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70C" w:rsidRDefault="0064270C" w:rsidP="0064270C">
      <w:pPr>
        <w:rPr>
          <w:sz w:val="28"/>
        </w:rPr>
      </w:pPr>
    </w:p>
    <w:tbl>
      <w:tblPr>
        <w:tblW w:w="93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47"/>
        <w:gridCol w:w="5249"/>
        <w:gridCol w:w="2693"/>
      </w:tblGrid>
      <w:tr w:rsidR="0064270C" w:rsidTr="009B5BF6">
        <w:trPr>
          <w:trHeight w:val="1438"/>
        </w:trPr>
        <w:tc>
          <w:tcPr>
            <w:tcW w:w="1447" w:type="dxa"/>
            <w:tcBorders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64270C" w:rsidRPr="005351AC" w:rsidRDefault="0064270C" w:rsidP="009B5BF6">
            <w:pPr>
              <w:tabs>
                <w:tab w:val="left" w:pos="6096"/>
              </w:tabs>
              <w:rPr>
                <w:noProof/>
              </w:rPr>
            </w:pPr>
            <w:r>
              <w:rPr>
                <w:noProof/>
                <w:lang w:val="bg-BG" w:eastAsia="bg-BG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30480</wp:posOffset>
                  </wp:positionH>
                  <wp:positionV relativeFrom="paragraph">
                    <wp:posOffset>59690</wp:posOffset>
                  </wp:positionV>
                  <wp:extent cx="647700" cy="809625"/>
                  <wp:effectExtent l="0" t="0" r="0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9" w:type="dxa"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</w:tcPr>
          <w:p w:rsidR="0064270C" w:rsidRPr="005351AC" w:rsidRDefault="0064270C" w:rsidP="009B5BF6">
            <w:pPr>
              <w:tabs>
                <w:tab w:val="left" w:pos="6096"/>
              </w:tabs>
              <w:rPr>
                <w:b/>
                <w:noProof/>
              </w:rPr>
            </w:pPr>
          </w:p>
          <w:p w:rsidR="0064270C" w:rsidRPr="001772E6" w:rsidRDefault="0064270C" w:rsidP="009B5BF6">
            <w:pPr>
              <w:tabs>
                <w:tab w:val="left" w:pos="6096"/>
              </w:tabs>
              <w:spacing w:line="360" w:lineRule="auto"/>
              <w:rPr>
                <w:b/>
                <w:noProof/>
                <w:sz w:val="22"/>
                <w:szCs w:val="22"/>
                <w:lang w:val="ru-RU"/>
              </w:rPr>
            </w:pPr>
            <w:r w:rsidRPr="001772E6">
              <w:rPr>
                <w:b/>
                <w:noProof/>
                <w:sz w:val="22"/>
                <w:szCs w:val="22"/>
                <w:lang w:val="ru-RU"/>
              </w:rPr>
              <w:t>РЕПУБЛИКА БЪЛГАРИЯ</w:t>
            </w:r>
          </w:p>
          <w:p w:rsidR="0064270C" w:rsidRPr="001772E6" w:rsidRDefault="0064270C" w:rsidP="009B5BF6">
            <w:pPr>
              <w:tabs>
                <w:tab w:val="left" w:pos="6096"/>
              </w:tabs>
              <w:spacing w:line="360" w:lineRule="auto"/>
              <w:rPr>
                <w:b/>
                <w:noProof/>
                <w:sz w:val="22"/>
                <w:szCs w:val="22"/>
                <w:lang w:val="ru-RU"/>
              </w:rPr>
            </w:pPr>
            <w:r w:rsidRPr="001772E6">
              <w:rPr>
                <w:b/>
                <w:noProof/>
                <w:sz w:val="22"/>
                <w:szCs w:val="22"/>
                <w:lang w:val="ru-RU"/>
              </w:rPr>
              <w:t>Министерство на труда и социалната политика</w:t>
            </w:r>
          </w:p>
          <w:p w:rsidR="0064270C" w:rsidRPr="00C05C06" w:rsidRDefault="0064270C" w:rsidP="009B5BF6">
            <w:pPr>
              <w:tabs>
                <w:tab w:val="left" w:pos="6096"/>
              </w:tabs>
              <w:spacing w:line="360" w:lineRule="auto"/>
              <w:rPr>
                <w:b/>
                <w:noProof/>
                <w:lang w:val="ru-RU"/>
              </w:rPr>
            </w:pPr>
            <w:r w:rsidRPr="001772E6">
              <w:rPr>
                <w:b/>
                <w:noProof/>
                <w:sz w:val="22"/>
                <w:szCs w:val="22"/>
                <w:lang w:val="ru-RU"/>
              </w:rPr>
              <w:t>Агенция за качеството на социалните услуги</w:t>
            </w:r>
          </w:p>
        </w:tc>
        <w:tc>
          <w:tcPr>
            <w:tcW w:w="2693" w:type="dxa"/>
            <w:tcBorders>
              <w:bottom w:val="double" w:sz="6" w:space="0" w:color="auto"/>
            </w:tcBorders>
            <w:shd w:val="clear" w:color="auto" w:fill="auto"/>
          </w:tcPr>
          <w:p w:rsidR="0064270C" w:rsidRPr="005351AC" w:rsidRDefault="0064270C" w:rsidP="009B5BF6">
            <w:pPr>
              <w:tabs>
                <w:tab w:val="left" w:pos="6096"/>
              </w:tabs>
              <w:rPr>
                <w:noProof/>
              </w:rPr>
            </w:pPr>
            <w:r w:rsidRPr="00324FAB">
              <w:rPr>
                <w:noProof/>
                <w:lang w:val="bg-BG" w:eastAsia="bg-BG"/>
              </w:rPr>
              <w:drawing>
                <wp:inline distT="0" distB="0" distL="0" distR="0">
                  <wp:extent cx="1371600" cy="7524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270C" w:rsidRDefault="0064270C" w:rsidP="000C0FEB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</w:p>
    <w:p w:rsidR="000C0FEB" w:rsidRPr="0064270C" w:rsidRDefault="0064270C" w:rsidP="000C0FEB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64270C">
        <w:rPr>
          <w:rFonts w:ascii="Times New Roman" w:hAnsi="Times New Roman" w:cs="Times New Roman"/>
          <w:b/>
          <w:lang w:val="bg-BG"/>
        </w:rPr>
        <w:t>КЛАСИРАНЕ</w:t>
      </w:r>
    </w:p>
    <w:p w:rsidR="000C0FEB" w:rsidRDefault="0064270C" w:rsidP="0064270C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64270C">
        <w:rPr>
          <w:rFonts w:ascii="Times New Roman" w:hAnsi="Times New Roman" w:cs="Times New Roman"/>
          <w:b/>
          <w:lang w:val="bg-BG"/>
        </w:rPr>
        <w:t xml:space="preserve">НА КАНДИДАТИТЕ ОТ КОНКУРСА ЗА </w:t>
      </w:r>
      <w:r>
        <w:rPr>
          <w:rFonts w:ascii="Times New Roman" w:hAnsi="Times New Roman" w:cs="Times New Roman"/>
          <w:b/>
          <w:lang w:val="bg-BG"/>
        </w:rPr>
        <w:t>ДЛЪЖНОСТТА „</w:t>
      </w:r>
      <w:r w:rsidR="002723C4">
        <w:rPr>
          <w:rFonts w:ascii="Times New Roman" w:hAnsi="Times New Roman" w:cs="Times New Roman"/>
          <w:b/>
          <w:lang w:val="bg-BG"/>
        </w:rPr>
        <w:t>МЛАДШИ</w:t>
      </w:r>
      <w:r w:rsidR="004A2F13">
        <w:rPr>
          <w:rFonts w:ascii="Times New Roman" w:hAnsi="Times New Roman" w:cs="Times New Roman"/>
          <w:b/>
          <w:lang w:val="bg-BG"/>
        </w:rPr>
        <w:t xml:space="preserve"> ЕКСПЕРТ</w:t>
      </w:r>
      <w:r>
        <w:rPr>
          <w:rFonts w:ascii="Times New Roman" w:hAnsi="Times New Roman" w:cs="Times New Roman"/>
          <w:b/>
          <w:lang w:val="bg-BG"/>
        </w:rPr>
        <w:t>“ В ДИРЕКЦИЯ „</w:t>
      </w:r>
      <w:r w:rsidR="004A2F13">
        <w:rPr>
          <w:rFonts w:ascii="Times New Roman" w:hAnsi="Times New Roman" w:cs="Times New Roman"/>
          <w:b/>
          <w:lang w:val="bg-BG"/>
        </w:rPr>
        <w:t>КОНТРОЛ, МОНИТОРИНГ И ЛИЦЕНЗИРАНЕ НА СОЦИАЛНИТЕ УСЛУГИ</w:t>
      </w:r>
      <w:r>
        <w:rPr>
          <w:rFonts w:ascii="Times New Roman" w:hAnsi="Times New Roman" w:cs="Times New Roman"/>
          <w:b/>
          <w:lang w:val="bg-BG"/>
        </w:rPr>
        <w:t>“</w:t>
      </w:r>
    </w:p>
    <w:p w:rsidR="0064270C" w:rsidRDefault="0064270C" w:rsidP="0064270C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</w:p>
    <w:p w:rsidR="0064270C" w:rsidRPr="0064270C" w:rsidRDefault="0064270C" w:rsidP="0064270C">
      <w:pPr>
        <w:tabs>
          <w:tab w:val="left" w:pos="4634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64270C">
        <w:rPr>
          <w:rFonts w:ascii="Times New Roman" w:hAnsi="Times New Roman" w:cs="Times New Roman"/>
        </w:rPr>
        <w:t xml:space="preserve">Съгласно чл. 44, ал. 1 от Наредбата за провеждане на конкурсите и подбора при мобилност на държавни служители въз основа на проведения конкурс комисията класира на първо </w:t>
      </w:r>
      <w:r w:rsidR="002723C4">
        <w:rPr>
          <w:rFonts w:ascii="Times New Roman" w:hAnsi="Times New Roman" w:cs="Times New Roman"/>
          <w:lang w:val="bg-BG"/>
        </w:rPr>
        <w:t>място</w:t>
      </w:r>
      <w:r w:rsidRPr="0064270C">
        <w:rPr>
          <w:rFonts w:ascii="Times New Roman" w:hAnsi="Times New Roman" w:cs="Times New Roman"/>
        </w:rPr>
        <w:t xml:space="preserve"> </w:t>
      </w:r>
      <w:r w:rsidR="002723C4">
        <w:rPr>
          <w:rFonts w:ascii="Times New Roman" w:hAnsi="Times New Roman" w:cs="Times New Roman"/>
          <w:lang w:val="bg-BG"/>
        </w:rPr>
        <w:t>кандидат</w:t>
      </w:r>
      <w:r w:rsidRPr="0064270C">
        <w:rPr>
          <w:rFonts w:ascii="Times New Roman" w:hAnsi="Times New Roman" w:cs="Times New Roman"/>
        </w:rPr>
        <w:t xml:space="preserve"> според окончателния резултат, който е получен при провеждането на конкурса:</w:t>
      </w:r>
    </w:p>
    <w:p w:rsidR="0064270C" w:rsidRPr="0064270C" w:rsidRDefault="0064270C" w:rsidP="0064270C">
      <w:pPr>
        <w:spacing w:before="120" w:line="360" w:lineRule="auto"/>
        <w:jc w:val="center"/>
        <w:rPr>
          <w:rFonts w:ascii="Times New Roman" w:hAnsi="Times New Roman" w:cs="Times New Roman"/>
          <w:lang w:val="bg-BG"/>
        </w:rPr>
      </w:pPr>
    </w:p>
    <w:p w:rsidR="00AB0927" w:rsidRPr="003C4132" w:rsidRDefault="002723C4" w:rsidP="0064270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Нана Лъчезарова Кръстева</w:t>
      </w:r>
      <w:r w:rsidR="000C0FEB" w:rsidRPr="0064270C">
        <w:rPr>
          <w:rFonts w:ascii="Times New Roman" w:hAnsi="Times New Roman" w:cs="Times New Roman"/>
          <w:lang w:val="ru-RU"/>
        </w:rPr>
        <w:t xml:space="preserve"> </w:t>
      </w:r>
      <w:r w:rsidR="0064270C">
        <w:rPr>
          <w:rFonts w:ascii="Times New Roman" w:hAnsi="Times New Roman" w:cs="Times New Roman"/>
          <w:lang w:val="ru-RU"/>
        </w:rPr>
        <w:t xml:space="preserve"> - </w:t>
      </w:r>
      <w:r>
        <w:rPr>
          <w:rFonts w:ascii="Times New Roman" w:hAnsi="Times New Roman" w:cs="Times New Roman"/>
          <w:lang w:val="ru-RU"/>
        </w:rPr>
        <w:t>172</w:t>
      </w:r>
      <w:r w:rsidR="004A2F13">
        <w:rPr>
          <w:rFonts w:ascii="Times New Roman" w:hAnsi="Times New Roman" w:cs="Times New Roman"/>
          <w:lang w:val="ru-RU"/>
        </w:rPr>
        <w:t>.</w:t>
      </w:r>
    </w:p>
    <w:p w:rsidR="0064270C" w:rsidRDefault="0064270C" w:rsidP="0064270C">
      <w:pPr>
        <w:spacing w:line="360" w:lineRule="auto"/>
        <w:rPr>
          <w:rFonts w:ascii="Times New Roman" w:hAnsi="Times New Roman" w:cs="Times New Roman"/>
        </w:rPr>
      </w:pPr>
    </w:p>
    <w:p w:rsidR="0064270C" w:rsidRDefault="0064270C" w:rsidP="0064270C">
      <w:pPr>
        <w:spacing w:line="360" w:lineRule="auto"/>
        <w:rPr>
          <w:rFonts w:ascii="Times New Roman" w:hAnsi="Times New Roman" w:cs="Times New Roman"/>
        </w:rPr>
      </w:pPr>
    </w:p>
    <w:p w:rsidR="0064270C" w:rsidRDefault="0064270C" w:rsidP="0064270C">
      <w:pPr>
        <w:spacing w:line="360" w:lineRule="auto"/>
        <w:rPr>
          <w:rFonts w:ascii="Times New Roman" w:hAnsi="Times New Roman" w:cs="Times New Roman"/>
        </w:rPr>
      </w:pPr>
    </w:p>
    <w:p w:rsidR="0064270C" w:rsidRDefault="0064270C" w:rsidP="0064270C">
      <w:pPr>
        <w:spacing w:line="360" w:lineRule="auto"/>
        <w:rPr>
          <w:rFonts w:ascii="Times New Roman" w:hAnsi="Times New Roman" w:cs="Times New Roman"/>
        </w:rPr>
      </w:pPr>
    </w:p>
    <w:p w:rsidR="0064270C" w:rsidRPr="0064270C" w:rsidRDefault="0064270C" w:rsidP="0064270C">
      <w:pPr>
        <w:spacing w:line="360" w:lineRule="auto"/>
        <w:rPr>
          <w:rFonts w:ascii="Times New Roman" w:hAnsi="Times New Roman" w:cs="Times New Roman"/>
          <w:b/>
          <w:lang w:val="bg-BG"/>
        </w:rPr>
      </w:pPr>
      <w:r w:rsidRPr="0064270C">
        <w:rPr>
          <w:rFonts w:ascii="Times New Roman" w:hAnsi="Times New Roman" w:cs="Times New Roman"/>
          <w:b/>
          <w:lang w:val="bg-BG"/>
        </w:rPr>
        <w:t xml:space="preserve">                                             Председател на конкурсната комисия: </w:t>
      </w:r>
      <w:r w:rsidR="00BD5211">
        <w:rPr>
          <w:rFonts w:ascii="Times New Roman" w:hAnsi="Times New Roman" w:cs="Times New Roman"/>
          <w:b/>
          <w:lang w:val="bg-BG"/>
        </w:rPr>
        <w:t xml:space="preserve"> </w:t>
      </w:r>
      <w:r w:rsidR="005042AD">
        <w:rPr>
          <w:rFonts w:ascii="Times New Roman" w:hAnsi="Times New Roman" w:cs="Times New Roman"/>
          <w:b/>
          <w:lang w:val="bg-BG"/>
        </w:rPr>
        <w:t>/П/</w:t>
      </w:r>
      <w:bookmarkStart w:id="0" w:name="_GoBack"/>
      <w:bookmarkEnd w:id="0"/>
    </w:p>
    <w:p w:rsidR="0064270C" w:rsidRPr="0064270C" w:rsidRDefault="0064270C" w:rsidP="0064270C">
      <w:pPr>
        <w:spacing w:line="360" w:lineRule="auto"/>
        <w:rPr>
          <w:rFonts w:ascii="Times New Roman" w:hAnsi="Times New Roman" w:cs="Times New Roman"/>
          <w:b/>
          <w:lang w:val="bg-BG"/>
        </w:rPr>
      </w:pPr>
      <w:r w:rsidRPr="0064270C">
        <w:rPr>
          <w:rFonts w:ascii="Times New Roman" w:hAnsi="Times New Roman" w:cs="Times New Roman"/>
          <w:b/>
          <w:lang w:val="bg-BG"/>
        </w:rPr>
        <w:t xml:space="preserve">                                                                                                      </w:t>
      </w:r>
      <w:r w:rsidR="00D7000F">
        <w:rPr>
          <w:rFonts w:ascii="Times New Roman" w:hAnsi="Times New Roman" w:cs="Times New Roman"/>
          <w:b/>
          <w:lang w:val="en-US"/>
        </w:rPr>
        <w:t xml:space="preserve">              </w:t>
      </w:r>
      <w:r w:rsidR="004A2F13">
        <w:rPr>
          <w:rFonts w:ascii="Times New Roman" w:hAnsi="Times New Roman" w:cs="Times New Roman"/>
          <w:b/>
          <w:lang w:val="bg-BG"/>
        </w:rPr>
        <w:t>Николина Иванова</w:t>
      </w:r>
    </w:p>
    <w:sectPr w:rsidR="0064270C" w:rsidRPr="0064270C" w:rsidSect="0064270C">
      <w:pgSz w:w="12240" w:h="15840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71A14"/>
    <w:multiLevelType w:val="hybridMultilevel"/>
    <w:tmpl w:val="BB66AF26"/>
    <w:lvl w:ilvl="0" w:tplc="C9A41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8494C"/>
    <w:multiLevelType w:val="hybridMultilevel"/>
    <w:tmpl w:val="5918462A"/>
    <w:lvl w:ilvl="0" w:tplc="CE843D2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22FE9"/>
    <w:multiLevelType w:val="hybridMultilevel"/>
    <w:tmpl w:val="EC923252"/>
    <w:lvl w:ilvl="0" w:tplc="040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A5BC6"/>
    <w:multiLevelType w:val="hybridMultilevel"/>
    <w:tmpl w:val="78D60AEC"/>
    <w:lvl w:ilvl="0" w:tplc="CE843D2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21137"/>
    <w:multiLevelType w:val="hybridMultilevel"/>
    <w:tmpl w:val="A73AFEA0"/>
    <w:lvl w:ilvl="0" w:tplc="E9FE7A92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C122C"/>
    <w:multiLevelType w:val="hybridMultilevel"/>
    <w:tmpl w:val="88A496AA"/>
    <w:lvl w:ilvl="0" w:tplc="5CA49344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EB"/>
    <w:rsid w:val="000C0FEB"/>
    <w:rsid w:val="00145410"/>
    <w:rsid w:val="002663EF"/>
    <w:rsid w:val="002723C4"/>
    <w:rsid w:val="00384EB0"/>
    <w:rsid w:val="003C4132"/>
    <w:rsid w:val="004A2F13"/>
    <w:rsid w:val="005042AD"/>
    <w:rsid w:val="0064270C"/>
    <w:rsid w:val="00797D1F"/>
    <w:rsid w:val="00AB0927"/>
    <w:rsid w:val="00B0131C"/>
    <w:rsid w:val="00BD5211"/>
    <w:rsid w:val="00D7000F"/>
    <w:rsid w:val="00ED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B1B53B"/>
  <w15:chartTrackingRefBased/>
  <w15:docId w15:val="{8ED11A36-C899-45E3-98AF-5E517B5B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FEB"/>
    <w:pPr>
      <w:spacing w:after="0" w:line="240" w:lineRule="auto"/>
    </w:pPr>
    <w:rPr>
      <w:rFonts w:ascii="Hebar" w:eastAsia="Times New Roman" w:hAnsi="Hebar" w:cs="Hebar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F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7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70C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Georgieva</dc:creator>
  <cp:keywords/>
  <dc:description/>
  <cp:lastModifiedBy>Andon Atanasov</cp:lastModifiedBy>
  <cp:revision>9</cp:revision>
  <cp:lastPrinted>2021-02-25T12:20:00Z</cp:lastPrinted>
  <dcterms:created xsi:type="dcterms:W3CDTF">2020-06-10T13:08:00Z</dcterms:created>
  <dcterms:modified xsi:type="dcterms:W3CDTF">2021-02-25T13:41:00Z</dcterms:modified>
</cp:coreProperties>
</file>