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EB8" w:rsidRPr="00923EB8" w:rsidRDefault="00923EB8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  <w:bookmarkStart w:id="0" w:name="_GoBack"/>
      <w:bookmarkEnd w:id="0"/>
      <w:r w:rsidRPr="00923EB8">
        <w:rPr>
          <w:rFonts w:ascii="NewSaturionModernCyr" w:hAnsi="NewSaturionModernCyr"/>
          <w:b/>
          <w:szCs w:val="24"/>
          <w:lang w:val="bg-BG"/>
        </w:rPr>
        <w:t>Проект !</w:t>
      </w:r>
    </w:p>
    <w:p w:rsidR="00981A24" w:rsidRDefault="00981A24" w:rsidP="00981A24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981A24" w:rsidRDefault="00981A24" w:rsidP="00981A24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981A24" w:rsidRDefault="00981A24" w:rsidP="00981A24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981A24" w:rsidRPr="00923EB8" w:rsidRDefault="00981A24" w:rsidP="00981A24">
      <w:pPr>
        <w:spacing w:line="360" w:lineRule="auto"/>
        <w:jc w:val="center"/>
        <w:rPr>
          <w:rFonts w:ascii="NewSaturionModernCyr" w:hAnsi="NewSaturionModernCyr"/>
          <w:b/>
          <w:spacing w:val="180"/>
          <w:sz w:val="36"/>
          <w:lang w:val="ru-RU"/>
        </w:rPr>
      </w:pPr>
      <w:r w:rsidRPr="00923EB8">
        <w:rPr>
          <w:rFonts w:ascii="NewSaturionModernCyr" w:hAnsi="NewSaturionModernCyr"/>
          <w:b/>
          <w:spacing w:val="180"/>
          <w:sz w:val="36"/>
          <w:lang w:val="bg-BG"/>
        </w:rPr>
        <w:t xml:space="preserve">ПОСТАНОВЛЕНИЕ  </w:t>
      </w:r>
      <w:r w:rsidRPr="00923EB8">
        <w:rPr>
          <w:rFonts w:ascii="NewSaturionModernCyr" w:hAnsi="NewSaturionModernCyr"/>
          <w:b/>
          <w:spacing w:val="180"/>
          <w:sz w:val="36"/>
          <w:lang w:val="bg-BG"/>
        </w:rPr>
        <w:sym w:font="Times New Roman" w:char="2116"/>
      </w:r>
    </w:p>
    <w:p w:rsidR="00981A24" w:rsidRPr="009559C5" w:rsidRDefault="00981A24" w:rsidP="00981A24">
      <w:pPr>
        <w:jc w:val="center"/>
        <w:rPr>
          <w:rFonts w:ascii="Times New Roman" w:hAnsi="Times New Roman"/>
          <w:b/>
          <w:sz w:val="28"/>
          <w:lang w:val="bg-BG"/>
        </w:rPr>
      </w:pPr>
      <w:r w:rsidRPr="009559C5">
        <w:rPr>
          <w:rFonts w:ascii="Times New Roman" w:hAnsi="Times New Roman"/>
          <w:b/>
          <w:sz w:val="28"/>
          <w:lang w:val="bg-BG"/>
        </w:rPr>
        <w:t>от                                    20</w:t>
      </w:r>
      <w:r w:rsidRPr="00CE4E4D">
        <w:rPr>
          <w:rFonts w:ascii="Times New Roman" w:hAnsi="Times New Roman"/>
          <w:b/>
          <w:sz w:val="28"/>
          <w:lang w:val="ru-RU"/>
        </w:rPr>
        <w:t>20</w:t>
      </w:r>
      <w:r w:rsidRPr="009559C5">
        <w:rPr>
          <w:rFonts w:ascii="Times New Roman" w:hAnsi="Times New Roman"/>
          <w:b/>
          <w:sz w:val="28"/>
          <w:lang w:val="bg-BG"/>
        </w:rPr>
        <w:t xml:space="preserve">     година</w:t>
      </w:r>
    </w:p>
    <w:p w:rsidR="00981A24" w:rsidRPr="00923EB8" w:rsidRDefault="00981A24" w:rsidP="00981A24">
      <w:pPr>
        <w:rPr>
          <w:rFonts w:ascii="Times New Roman" w:hAnsi="Times New Roman"/>
          <w:b/>
          <w:lang w:val="bg-BG"/>
        </w:rPr>
      </w:pPr>
    </w:p>
    <w:p w:rsidR="00981A24" w:rsidRPr="00697001" w:rsidRDefault="00981A24" w:rsidP="00981A24">
      <w:pPr>
        <w:jc w:val="center"/>
        <w:rPr>
          <w:rFonts w:ascii="NewSaturionModernCyr" w:hAnsi="NewSaturionModernCyr"/>
          <w:b/>
          <w:sz w:val="28"/>
          <w:lang w:val="bg-BG"/>
        </w:rPr>
      </w:pPr>
    </w:p>
    <w:p w:rsidR="00981A24" w:rsidRPr="00697001" w:rsidRDefault="00981A24" w:rsidP="00981A24">
      <w:pPr>
        <w:rPr>
          <w:rFonts w:ascii="Times New Roman" w:hAnsi="Times New Roman"/>
          <w:b/>
          <w:lang w:val="bg-BG"/>
        </w:rPr>
      </w:pPr>
    </w:p>
    <w:p w:rsidR="00981A24" w:rsidRPr="009468D7" w:rsidRDefault="00981A24" w:rsidP="00981A24">
      <w:pPr>
        <w:ind w:left="720"/>
        <w:jc w:val="center"/>
        <w:rPr>
          <w:rFonts w:ascii="Times New Roman" w:hAnsi="Times New Roman"/>
          <w:b/>
          <w:sz w:val="26"/>
          <w:szCs w:val="26"/>
          <w:lang w:val="bg-BG"/>
        </w:rPr>
      </w:pPr>
      <w:r w:rsidRPr="009468D7">
        <w:rPr>
          <w:rFonts w:ascii="Times New Roman" w:hAnsi="Times New Roman"/>
          <w:b/>
          <w:sz w:val="26"/>
          <w:szCs w:val="26"/>
          <w:lang w:val="bg-BG"/>
        </w:rPr>
        <w:t>ЗА  определяне размер на минималната работна заплата за страната</w:t>
      </w:r>
    </w:p>
    <w:p w:rsidR="00981A24" w:rsidRDefault="00981A24" w:rsidP="00981A24">
      <w:pPr>
        <w:ind w:left="-1560"/>
        <w:jc w:val="center"/>
        <w:rPr>
          <w:rFonts w:ascii="Times New Roman" w:hAnsi="Times New Roman"/>
          <w:b/>
          <w:sz w:val="26"/>
          <w:szCs w:val="26"/>
          <w:lang w:val="bg-BG"/>
        </w:rPr>
      </w:pPr>
    </w:p>
    <w:p w:rsidR="00981A24" w:rsidRPr="009468D7" w:rsidRDefault="00981A24" w:rsidP="00981A24">
      <w:pPr>
        <w:ind w:left="-1560"/>
        <w:jc w:val="center"/>
        <w:rPr>
          <w:rFonts w:ascii="Times New Roman" w:hAnsi="Times New Roman"/>
          <w:b/>
          <w:sz w:val="26"/>
          <w:szCs w:val="26"/>
          <w:lang w:val="bg-BG"/>
        </w:rPr>
      </w:pPr>
    </w:p>
    <w:p w:rsidR="00981A24" w:rsidRPr="009468D7" w:rsidRDefault="00981A24" w:rsidP="00981A24">
      <w:pPr>
        <w:ind w:left="-1560"/>
        <w:jc w:val="center"/>
        <w:rPr>
          <w:rFonts w:ascii="Times New Roman" w:hAnsi="Times New Roman"/>
          <w:b/>
          <w:sz w:val="26"/>
          <w:szCs w:val="26"/>
          <w:lang w:val="bg-BG"/>
        </w:rPr>
      </w:pPr>
    </w:p>
    <w:p w:rsidR="00981A24" w:rsidRPr="009468D7" w:rsidRDefault="00981A24" w:rsidP="00981A24">
      <w:pPr>
        <w:jc w:val="center"/>
        <w:rPr>
          <w:rFonts w:ascii="Times New Roman" w:hAnsi="Times New Roman"/>
          <w:b/>
          <w:sz w:val="26"/>
          <w:szCs w:val="26"/>
          <w:lang w:val="bg-BG"/>
        </w:rPr>
      </w:pPr>
      <w:r w:rsidRPr="009468D7">
        <w:rPr>
          <w:rFonts w:ascii="Times New Roman" w:hAnsi="Times New Roman"/>
          <w:b/>
          <w:sz w:val="26"/>
          <w:szCs w:val="26"/>
          <w:lang w:val="bg-BG"/>
        </w:rPr>
        <w:t>М И Н И С Т Е Р С К И Я Т   С Ъ В Е Т</w:t>
      </w:r>
    </w:p>
    <w:p w:rsidR="00981A24" w:rsidRPr="009468D7" w:rsidRDefault="00981A24" w:rsidP="00981A24">
      <w:pPr>
        <w:jc w:val="center"/>
        <w:rPr>
          <w:rFonts w:ascii="Times New Roman" w:hAnsi="Times New Roman"/>
          <w:b/>
          <w:sz w:val="26"/>
          <w:szCs w:val="26"/>
          <w:lang w:val="bg-BG"/>
        </w:rPr>
      </w:pPr>
      <w:r w:rsidRPr="009468D7">
        <w:rPr>
          <w:rFonts w:ascii="Times New Roman" w:hAnsi="Times New Roman"/>
          <w:b/>
          <w:sz w:val="26"/>
          <w:szCs w:val="26"/>
          <w:lang w:val="bg-BG"/>
        </w:rPr>
        <w:t>П О С Т А Н О В И :</w:t>
      </w:r>
    </w:p>
    <w:p w:rsidR="00981A24" w:rsidRPr="009468D7" w:rsidRDefault="00981A24" w:rsidP="00981A24">
      <w:pPr>
        <w:jc w:val="center"/>
        <w:rPr>
          <w:rFonts w:ascii="Times New Roman" w:hAnsi="Times New Roman"/>
          <w:sz w:val="26"/>
          <w:szCs w:val="26"/>
          <w:lang w:val="bg-BG"/>
        </w:rPr>
      </w:pPr>
    </w:p>
    <w:p w:rsidR="00981A24" w:rsidRDefault="00981A24" w:rsidP="00981A24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9468D7">
        <w:rPr>
          <w:rFonts w:ascii="Times New Roman" w:hAnsi="Times New Roman"/>
          <w:szCs w:val="24"/>
          <w:lang w:val="bg-BG"/>
        </w:rPr>
        <w:tab/>
      </w:r>
      <w:r w:rsidRPr="009468D7">
        <w:rPr>
          <w:rFonts w:ascii="Times New Roman" w:hAnsi="Times New Roman"/>
          <w:b/>
          <w:szCs w:val="24"/>
          <w:lang w:val="bg-BG"/>
        </w:rPr>
        <w:t xml:space="preserve">Член единствен. </w:t>
      </w:r>
      <w:r w:rsidRPr="009468D7">
        <w:rPr>
          <w:rFonts w:ascii="Times New Roman" w:hAnsi="Times New Roman"/>
          <w:szCs w:val="24"/>
          <w:lang w:val="bg-BG"/>
        </w:rPr>
        <w:t>(1) Определя от</w:t>
      </w:r>
      <w:r>
        <w:rPr>
          <w:rFonts w:ascii="Times New Roman" w:hAnsi="Times New Roman"/>
          <w:szCs w:val="24"/>
          <w:lang w:val="bg-BG"/>
        </w:rPr>
        <w:t xml:space="preserve"> </w:t>
      </w:r>
      <w:r w:rsidRPr="009468D7">
        <w:rPr>
          <w:rFonts w:ascii="Times New Roman" w:hAnsi="Times New Roman"/>
          <w:szCs w:val="24"/>
          <w:lang w:val="bg-BG"/>
        </w:rPr>
        <w:t>1 януари 20</w:t>
      </w:r>
      <w:r>
        <w:rPr>
          <w:rFonts w:ascii="Times New Roman" w:hAnsi="Times New Roman"/>
          <w:szCs w:val="24"/>
          <w:lang w:val="bg-BG"/>
        </w:rPr>
        <w:t>21</w:t>
      </w:r>
      <w:r w:rsidRPr="00B456DE">
        <w:rPr>
          <w:rFonts w:ascii="Times New Roman" w:hAnsi="Times New Roman"/>
          <w:szCs w:val="24"/>
          <w:lang w:val="bg-BG"/>
        </w:rPr>
        <w:t xml:space="preserve"> </w:t>
      </w:r>
      <w:r w:rsidRPr="009468D7">
        <w:rPr>
          <w:rFonts w:ascii="Times New Roman" w:hAnsi="Times New Roman"/>
          <w:szCs w:val="24"/>
          <w:lang w:val="bg-BG"/>
        </w:rPr>
        <w:t xml:space="preserve">г. размер на минималната месечна работна заплата за страната от </w:t>
      </w:r>
      <w:r>
        <w:rPr>
          <w:rFonts w:ascii="Times New Roman" w:hAnsi="Times New Roman"/>
          <w:szCs w:val="24"/>
          <w:lang w:val="bg-BG"/>
        </w:rPr>
        <w:t>650</w:t>
      </w:r>
      <w:r w:rsidRPr="009468D7">
        <w:rPr>
          <w:rFonts w:ascii="Times New Roman" w:hAnsi="Times New Roman"/>
          <w:szCs w:val="24"/>
          <w:lang w:val="bg-BG"/>
        </w:rPr>
        <w:t xml:space="preserve"> лв. и на минималната часова работна заплата </w:t>
      </w:r>
      <w:r>
        <w:rPr>
          <w:rFonts w:ascii="Times New Roman" w:hAnsi="Times New Roman"/>
          <w:szCs w:val="24"/>
          <w:lang w:val="bg-BG"/>
        </w:rPr>
        <w:t>3,</w:t>
      </w:r>
      <w:r w:rsidR="00880B78">
        <w:rPr>
          <w:rFonts w:ascii="Times New Roman" w:hAnsi="Times New Roman"/>
          <w:szCs w:val="24"/>
          <w:lang w:val="bg-BG"/>
        </w:rPr>
        <w:t>92</w:t>
      </w:r>
      <w:r w:rsidRPr="009468D7">
        <w:rPr>
          <w:rFonts w:ascii="Times New Roman" w:hAnsi="Times New Roman"/>
          <w:szCs w:val="24"/>
          <w:lang w:val="bg-BG"/>
        </w:rPr>
        <w:t xml:space="preserve"> лв. при нормална продължителност на работното време 8 часа и при 5-дневна работна седмица</w:t>
      </w:r>
      <w:r w:rsidRPr="00B456DE">
        <w:rPr>
          <w:rFonts w:ascii="Times New Roman" w:hAnsi="Times New Roman"/>
          <w:szCs w:val="24"/>
          <w:lang w:val="bg-BG"/>
        </w:rPr>
        <w:t>.</w:t>
      </w:r>
    </w:p>
    <w:p w:rsidR="00981A24" w:rsidRDefault="00981A24" w:rsidP="00981A24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9468D7">
        <w:rPr>
          <w:rFonts w:ascii="Times New Roman" w:hAnsi="Times New Roman"/>
          <w:szCs w:val="24"/>
          <w:lang w:val="bg-BG"/>
        </w:rPr>
        <w:t>(2) Размерът на минималната месечна работна заплата по ал. 1 се определя за пълен работен месец.</w:t>
      </w:r>
    </w:p>
    <w:p w:rsidR="00981A24" w:rsidRPr="009468D7" w:rsidRDefault="00981A24" w:rsidP="00981A24">
      <w:pPr>
        <w:ind w:firstLine="709"/>
        <w:jc w:val="both"/>
        <w:rPr>
          <w:rFonts w:ascii="Times New Roman" w:hAnsi="Times New Roman"/>
          <w:szCs w:val="24"/>
          <w:lang w:val="bg-BG"/>
        </w:rPr>
      </w:pPr>
    </w:p>
    <w:p w:rsidR="00981A24" w:rsidRPr="009468D7" w:rsidRDefault="00981A24" w:rsidP="00981A24">
      <w:pPr>
        <w:ind w:firstLine="709"/>
        <w:jc w:val="both"/>
        <w:rPr>
          <w:rFonts w:ascii="Times New Roman" w:hAnsi="Times New Roman"/>
          <w:szCs w:val="24"/>
          <w:lang w:val="bg-BG"/>
        </w:rPr>
      </w:pPr>
    </w:p>
    <w:p w:rsidR="00981A24" w:rsidRDefault="00981A24" w:rsidP="00981A24">
      <w:pPr>
        <w:jc w:val="center"/>
        <w:rPr>
          <w:rFonts w:ascii="Times New Roman" w:hAnsi="Times New Roman"/>
          <w:b/>
          <w:szCs w:val="24"/>
          <w:lang w:val="bg-BG"/>
        </w:rPr>
      </w:pPr>
      <w:r w:rsidRPr="009468D7">
        <w:rPr>
          <w:rFonts w:ascii="Times New Roman" w:hAnsi="Times New Roman"/>
          <w:b/>
          <w:szCs w:val="24"/>
          <w:lang w:val="bg-BG"/>
        </w:rPr>
        <w:t xml:space="preserve">Преходни и </w:t>
      </w:r>
      <w:r w:rsidRPr="009468D7">
        <w:rPr>
          <w:rFonts w:ascii="Times New Roman" w:hAnsi="Times New Roman"/>
          <w:szCs w:val="24"/>
          <w:lang w:val="bg-BG"/>
        </w:rPr>
        <w:t xml:space="preserve"> </w:t>
      </w:r>
      <w:r w:rsidRPr="009468D7">
        <w:rPr>
          <w:rFonts w:ascii="Times New Roman" w:hAnsi="Times New Roman"/>
          <w:b/>
          <w:szCs w:val="24"/>
          <w:lang w:val="bg-BG"/>
        </w:rPr>
        <w:t>заключителни разпоредби</w:t>
      </w:r>
    </w:p>
    <w:p w:rsidR="00981A24" w:rsidRPr="009468D7" w:rsidRDefault="00981A24" w:rsidP="00981A24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F478DE" w:rsidRPr="00F478DE" w:rsidRDefault="00F478DE" w:rsidP="00F478DE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szCs w:val="24"/>
          <w:lang w:val="x-none" w:eastAsia="bg-BG"/>
        </w:rPr>
      </w:pPr>
      <w:r w:rsidRPr="00F478DE">
        <w:rPr>
          <w:rFonts w:ascii="Times New Roman" w:eastAsiaTheme="minorEastAsia" w:hAnsi="Times New Roman"/>
          <w:b/>
          <w:bCs/>
          <w:szCs w:val="24"/>
          <w:lang w:val="x-none" w:eastAsia="bg-BG"/>
        </w:rPr>
        <w:t>§ 1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. В чл. 1, ал. 4 от Постановление № 66 на Министерския съвет от 1996 г. за кадрово осигуряване на някои дейности в бюджетните организации (обн., ДВ, бр. 29 от 1996 г.; изм. и доп., бр. 76 и 92 от 1997 г., бр. 5 от 1999 г., бр. 53 и 100 от 2005 г., бр. 14 от 2008 г., бр. 4 от 2009 г., бр. 51, 91 и 93 от 2011 г., бр. 49, 80 и 103 от 2012 г., бр. 17, 53, 80, 97 и 110 от 2013 г., бр. 2 и 105 от 2014 г., бр. 42 от 2015 г., бр. 1 и 103 от 2016 г., бр. 11, 58 и 102 от 2017 г. и бр. 107 от 2018 г.</w:t>
      </w:r>
      <w:r>
        <w:rPr>
          <w:rFonts w:ascii="Times New Roman" w:eastAsiaTheme="minorEastAsia" w:hAnsi="Times New Roman"/>
          <w:szCs w:val="24"/>
          <w:lang w:val="bg-BG" w:eastAsia="bg-BG"/>
        </w:rPr>
        <w:t>,</w:t>
      </w:r>
      <w:r w:rsidRPr="00F478DE">
        <w:rPr>
          <w:rFonts w:ascii="Times New Roman" w:eastAsiaTheme="minorEastAsia" w:hAnsi="Times New Roman"/>
          <w:szCs w:val="24"/>
          <w:lang w:val="bg-BG" w:eastAsia="bg-BG"/>
        </w:rPr>
        <w:t xml:space="preserve"> </w:t>
      </w:r>
      <w:r>
        <w:rPr>
          <w:rFonts w:ascii="Times New Roman" w:eastAsiaTheme="minorEastAsia" w:hAnsi="Times New Roman"/>
          <w:szCs w:val="24"/>
          <w:lang w:val="bg-BG" w:eastAsia="bg-BG"/>
        </w:rPr>
        <w:t xml:space="preserve">бр.101 от 2019 г. </w:t>
      </w:r>
      <w:r w:rsidRPr="00F478DE">
        <w:rPr>
          <w:rFonts w:hint="eastAsia"/>
          <w:lang w:val="ru-RU"/>
        </w:rPr>
        <w:t xml:space="preserve"> 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) думите "</w:t>
      </w:r>
      <w:r>
        <w:rPr>
          <w:rFonts w:ascii="Times New Roman" w:eastAsiaTheme="minorEastAsia" w:hAnsi="Times New Roman"/>
          <w:szCs w:val="24"/>
          <w:lang w:val="bg-BG" w:eastAsia="bg-BG"/>
        </w:rPr>
        <w:t>610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лв. от 1 януари 20</w:t>
      </w:r>
      <w:r>
        <w:rPr>
          <w:rFonts w:ascii="Times New Roman" w:eastAsiaTheme="minorEastAsia" w:hAnsi="Times New Roman"/>
          <w:szCs w:val="24"/>
          <w:lang w:val="bg-BG" w:eastAsia="bg-BG"/>
        </w:rPr>
        <w:t>20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г." се заменят с "6</w:t>
      </w:r>
      <w:r>
        <w:rPr>
          <w:rFonts w:ascii="Times New Roman" w:eastAsiaTheme="minorEastAsia" w:hAnsi="Times New Roman"/>
          <w:szCs w:val="24"/>
          <w:lang w:val="bg-BG" w:eastAsia="bg-BG"/>
        </w:rPr>
        <w:t>50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лв. от 1 януари 202</w:t>
      </w:r>
      <w:r>
        <w:rPr>
          <w:rFonts w:ascii="Times New Roman" w:eastAsiaTheme="minorEastAsia" w:hAnsi="Times New Roman"/>
          <w:szCs w:val="24"/>
          <w:lang w:val="bg-BG" w:eastAsia="bg-BG"/>
        </w:rPr>
        <w:t>1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г.".</w:t>
      </w:r>
    </w:p>
    <w:p w:rsidR="00F478DE" w:rsidRPr="00F478DE" w:rsidRDefault="00F478DE" w:rsidP="00F478DE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szCs w:val="24"/>
          <w:lang w:val="x-none" w:eastAsia="bg-BG"/>
        </w:rPr>
      </w:pPr>
      <w:r w:rsidRPr="00F478DE">
        <w:rPr>
          <w:rFonts w:ascii="Times New Roman" w:eastAsiaTheme="minorEastAsia" w:hAnsi="Times New Roman"/>
          <w:b/>
          <w:bCs/>
          <w:szCs w:val="24"/>
          <w:lang w:val="x-none" w:eastAsia="bg-BG"/>
        </w:rPr>
        <w:t>§ 2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. В Наредбата за заплатите на служителите в държавната администрация, приета с Постановление № 129 на Министерския съвет от 2012 г. (обн., ДВ, бр. 49 от 2012 г.; изм. и доп., бр. 80 и 103 от 2012 г., бр. 5 и 27 от 2013 г., бр. 5 и 50 от 2014 г., бр. 9 от 2015 г., бр. 1, 32, 36, 68, 76 и 103 от 2016 г., бр. 11, 44, 58 и 102 от 2017 г., бр. 107 от 2018 г. и бр. 1, 5</w:t>
      </w:r>
      <w:r w:rsidR="00073B1C">
        <w:rPr>
          <w:rFonts w:ascii="Times New Roman" w:eastAsiaTheme="minorEastAsia" w:hAnsi="Times New Roman"/>
          <w:szCs w:val="24"/>
          <w:lang w:val="bg-BG" w:eastAsia="bg-BG"/>
        </w:rPr>
        <w:t xml:space="preserve">, 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93</w:t>
      </w:r>
      <w:r w:rsidR="00073B1C">
        <w:rPr>
          <w:rFonts w:ascii="Times New Roman" w:eastAsiaTheme="minorEastAsia" w:hAnsi="Times New Roman"/>
          <w:szCs w:val="24"/>
          <w:lang w:val="bg-BG" w:eastAsia="bg-BG"/>
        </w:rPr>
        <w:t xml:space="preserve"> и 101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от 2019 г.</w:t>
      </w:r>
      <w:r w:rsidR="00073B1C">
        <w:rPr>
          <w:rFonts w:ascii="Times New Roman" w:eastAsiaTheme="minorEastAsia" w:hAnsi="Times New Roman"/>
          <w:szCs w:val="24"/>
          <w:lang w:val="bg-BG" w:eastAsia="bg-BG"/>
        </w:rPr>
        <w:t>,</w:t>
      </w:r>
      <w:r w:rsidR="00073B1C" w:rsidRPr="00073B1C">
        <w:rPr>
          <w:rFonts w:ascii="Times New Roman" w:eastAsiaTheme="minorEastAsia" w:hAnsi="Times New Roman"/>
          <w:szCs w:val="24"/>
          <w:lang w:val="x-none" w:eastAsia="bg-BG"/>
        </w:rPr>
        <w:t xml:space="preserve"> бр. 9, 18 </w:t>
      </w:r>
      <w:r w:rsidR="00073B1C">
        <w:rPr>
          <w:rFonts w:ascii="Times New Roman" w:eastAsiaTheme="minorEastAsia" w:hAnsi="Times New Roman"/>
          <w:szCs w:val="24"/>
          <w:lang w:val="bg-BG" w:eastAsia="bg-BG"/>
        </w:rPr>
        <w:t>и</w:t>
      </w:r>
      <w:r w:rsidR="00073B1C" w:rsidRPr="00073B1C">
        <w:rPr>
          <w:rFonts w:ascii="Times New Roman" w:eastAsiaTheme="minorEastAsia" w:hAnsi="Times New Roman"/>
          <w:szCs w:val="24"/>
          <w:lang w:val="x-none" w:eastAsia="bg-BG"/>
        </w:rPr>
        <w:t xml:space="preserve"> 66 от 2020 г</w:t>
      </w:r>
      <w:r w:rsidR="00073B1C">
        <w:rPr>
          <w:rFonts w:ascii="Times New Roman" w:eastAsiaTheme="minorEastAsia" w:hAnsi="Times New Roman"/>
          <w:szCs w:val="24"/>
          <w:lang w:val="bg-BG" w:eastAsia="bg-BG"/>
        </w:rPr>
        <w:t xml:space="preserve">. 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), в приложение № 1 към чл. 3, ал. 2 и в приложение № 2 към чл. 4 навсякъде числата "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610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", "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615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", "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620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"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 xml:space="preserve"> и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"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630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"  се заменят с "6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50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".</w:t>
      </w:r>
    </w:p>
    <w:p w:rsidR="00F478DE" w:rsidRPr="00F478DE" w:rsidRDefault="00F478DE" w:rsidP="00F478DE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szCs w:val="24"/>
          <w:lang w:val="x-none" w:eastAsia="bg-BG"/>
        </w:rPr>
      </w:pPr>
      <w:r w:rsidRPr="00F478DE">
        <w:rPr>
          <w:rFonts w:ascii="Times New Roman" w:eastAsiaTheme="minorEastAsia" w:hAnsi="Times New Roman"/>
          <w:b/>
          <w:bCs/>
          <w:szCs w:val="24"/>
          <w:lang w:val="x-none" w:eastAsia="bg-BG"/>
        </w:rPr>
        <w:t>§ 3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. Необходимите средства за изпълнението на постановлението в организациите по § 1, т. 5 от допълнителните разпоредби на Закона за публичните финанси се осигуряват в рамките на утвърдените по бюджетите им разходи.</w:t>
      </w:r>
    </w:p>
    <w:p w:rsidR="00F478DE" w:rsidRPr="00F478DE" w:rsidRDefault="00F478DE" w:rsidP="00F478DE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szCs w:val="24"/>
          <w:lang w:val="x-none" w:eastAsia="bg-BG"/>
        </w:rPr>
      </w:pPr>
      <w:r w:rsidRPr="00F478DE">
        <w:rPr>
          <w:rFonts w:ascii="Times New Roman" w:eastAsiaTheme="minorEastAsia" w:hAnsi="Times New Roman"/>
          <w:b/>
          <w:bCs/>
          <w:szCs w:val="24"/>
          <w:lang w:val="x-none" w:eastAsia="bg-BG"/>
        </w:rPr>
        <w:lastRenderedPageBreak/>
        <w:t>§ 4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. До приемането на Националния план за действие по заетостта за 202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1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г. субсидираното от държавния бюджет трудово възнаграждение на лицата, наети на минимална работна заплата по насърчителната мярка по чл. 55в от Закона за насърчаване на заетостта и по програми за заетост по Закона за насърчаване на заетостта, се определя от 1 януари 202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1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г. в размер 6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50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лв. за пълен работен месец при осемчасов работен ден и 3,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92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лв. часова работна заплата.</w:t>
      </w:r>
    </w:p>
    <w:p w:rsidR="00F478DE" w:rsidRPr="00F478DE" w:rsidRDefault="00F478DE" w:rsidP="00F478DE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szCs w:val="24"/>
          <w:lang w:val="x-none" w:eastAsia="bg-BG"/>
        </w:rPr>
      </w:pPr>
      <w:r w:rsidRPr="00F478DE">
        <w:rPr>
          <w:rFonts w:ascii="Times New Roman" w:eastAsiaTheme="minorEastAsia" w:hAnsi="Times New Roman"/>
          <w:b/>
          <w:bCs/>
          <w:szCs w:val="24"/>
          <w:lang w:val="x-none" w:eastAsia="bg-BG"/>
        </w:rPr>
        <w:t>§ 5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. Постановлението се приема на основание чл. 244, т. 1 от Кодекса на труда.</w:t>
      </w:r>
    </w:p>
    <w:p w:rsidR="00F478DE" w:rsidRPr="00F478DE" w:rsidRDefault="00F478DE" w:rsidP="00F478DE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szCs w:val="24"/>
          <w:lang w:val="x-none" w:eastAsia="bg-BG"/>
        </w:rPr>
      </w:pPr>
      <w:r w:rsidRPr="00F478DE">
        <w:rPr>
          <w:rFonts w:ascii="Times New Roman" w:eastAsiaTheme="minorEastAsia" w:hAnsi="Times New Roman"/>
          <w:b/>
          <w:bCs/>
          <w:szCs w:val="24"/>
          <w:lang w:val="x-none" w:eastAsia="bg-BG"/>
        </w:rPr>
        <w:t>§ 6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>. Постановлението влиза в сила от 1 януари 202</w:t>
      </w:r>
      <w:r w:rsidR="00880B78">
        <w:rPr>
          <w:rFonts w:ascii="Times New Roman" w:eastAsiaTheme="minorEastAsia" w:hAnsi="Times New Roman"/>
          <w:szCs w:val="24"/>
          <w:lang w:val="bg-BG" w:eastAsia="bg-BG"/>
        </w:rPr>
        <w:t>1</w:t>
      </w:r>
      <w:r w:rsidRPr="00F478DE">
        <w:rPr>
          <w:rFonts w:ascii="Times New Roman" w:eastAsiaTheme="minorEastAsia" w:hAnsi="Times New Roman"/>
          <w:szCs w:val="24"/>
          <w:lang w:val="x-none" w:eastAsia="bg-BG"/>
        </w:rPr>
        <w:t xml:space="preserve"> г.</w:t>
      </w:r>
    </w:p>
    <w:p w:rsidR="00981A24" w:rsidRPr="00F478DE" w:rsidRDefault="00981A24" w:rsidP="00981A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/>
          <w:bCs/>
          <w:szCs w:val="24"/>
          <w:lang w:val="x-none" w:eastAsia="bg-BG"/>
        </w:rPr>
      </w:pPr>
    </w:p>
    <w:p w:rsidR="00923EB8" w:rsidRPr="00923EB8" w:rsidRDefault="009E5676" w:rsidP="00515080">
      <w:pPr>
        <w:tabs>
          <w:tab w:val="left" w:pos="5175"/>
        </w:tabs>
        <w:rPr>
          <w:rFonts w:ascii="NewSaturionModernCyr" w:hAnsi="NewSaturionModernCyr"/>
          <w:b/>
          <w:spacing w:val="180"/>
          <w:sz w:val="36"/>
          <w:lang w:val="bg-BG"/>
        </w:rPr>
      </w:pPr>
      <w:r>
        <w:rPr>
          <w:rFonts w:ascii="NewSaturionModernCyr" w:hAnsi="NewSaturionModernCyr"/>
          <w:sz w:val="22"/>
          <w:lang w:val="bg-BG"/>
        </w:rPr>
        <w:tab/>
      </w:r>
    </w:p>
    <w:p w:rsidR="00CE4E4D" w:rsidRPr="00CE4E4D" w:rsidRDefault="00CE4E4D" w:rsidP="00CE4E4D">
      <w:pPr>
        <w:suppressAutoHyphens/>
        <w:ind w:firstLine="142"/>
        <w:rPr>
          <w:rFonts w:ascii="NewSaturionCyr Cyr" w:hAnsi="NewSaturionCyr Cyr"/>
          <w:b/>
          <w:lang w:val="ru-RU" w:eastAsia="zh-CN"/>
        </w:rPr>
      </w:pPr>
    </w:p>
    <w:p w:rsidR="00CE4E4D" w:rsidRPr="00CE4E4D" w:rsidRDefault="00CE4E4D" w:rsidP="00CE4E4D">
      <w:pPr>
        <w:spacing w:line="276" w:lineRule="auto"/>
        <w:rPr>
          <w:rFonts w:ascii="NewSaturionCyr" w:hAnsi="NewSaturionCyr"/>
          <w:b/>
          <w:szCs w:val="24"/>
          <w:lang w:val="bg-BG"/>
        </w:rPr>
      </w:pPr>
      <w:r w:rsidRPr="00CE4E4D">
        <w:rPr>
          <w:rFonts w:ascii="NewSaturionCyr" w:hAnsi="NewSaturionCyr"/>
          <w:b/>
          <w:szCs w:val="24"/>
          <w:lang w:val="bg-BG"/>
        </w:rPr>
        <w:t>МИНИСТЪР-ПРЕДСЕДАТЕЛ:</w:t>
      </w:r>
    </w:p>
    <w:p w:rsidR="00CE4E4D" w:rsidRPr="00CE4E4D" w:rsidRDefault="00CE4E4D" w:rsidP="00CE4E4D">
      <w:pPr>
        <w:spacing w:line="276" w:lineRule="auto"/>
        <w:ind w:left="2880" w:firstLine="1134"/>
        <w:jc w:val="center"/>
        <w:rPr>
          <w:rFonts w:ascii="NewSaturionCyr" w:hAnsi="NewSaturionCyr"/>
          <w:b/>
          <w:szCs w:val="24"/>
          <w:lang w:val="bg-BG"/>
        </w:rPr>
      </w:pPr>
      <w:r w:rsidRPr="00CE4E4D">
        <w:rPr>
          <w:rFonts w:ascii="Times New Roman" w:hAnsi="Times New Roman"/>
          <w:b/>
          <w:szCs w:val="24"/>
          <w:lang w:val="bg-BG"/>
        </w:rPr>
        <w:t>БОЙКО БОРИСОВ</w:t>
      </w:r>
    </w:p>
    <w:p w:rsidR="00CE4E4D" w:rsidRPr="00CE4E4D" w:rsidRDefault="00CE4E4D" w:rsidP="00CE4E4D">
      <w:pPr>
        <w:spacing w:line="276" w:lineRule="auto"/>
        <w:rPr>
          <w:rFonts w:ascii="Times New Roman" w:hAnsi="Times New Roman"/>
          <w:b/>
          <w:szCs w:val="24"/>
          <w:lang w:val="bg-BG"/>
        </w:rPr>
      </w:pPr>
      <w:r w:rsidRPr="00CE4E4D">
        <w:rPr>
          <w:rFonts w:ascii="Times New Roman" w:hAnsi="Times New Roman"/>
          <w:b/>
          <w:szCs w:val="24"/>
          <w:lang w:val="bg-BG"/>
        </w:rPr>
        <w:t xml:space="preserve">                                         </w:t>
      </w:r>
    </w:p>
    <w:p w:rsidR="00CE4E4D" w:rsidRPr="00CE4E4D" w:rsidRDefault="00CE4E4D" w:rsidP="00CE4E4D">
      <w:pPr>
        <w:keepNext/>
        <w:spacing w:line="276" w:lineRule="auto"/>
        <w:ind w:firstLine="1134"/>
        <w:outlineLvl w:val="1"/>
        <w:rPr>
          <w:rFonts w:ascii="Times New Roman" w:hAnsi="Times New Roman"/>
          <w:b/>
          <w:szCs w:val="24"/>
          <w:lang w:val="bg-BG"/>
        </w:rPr>
      </w:pPr>
    </w:p>
    <w:p w:rsidR="00CE4E4D" w:rsidRPr="00CE4E4D" w:rsidRDefault="00CE4E4D" w:rsidP="00CE4E4D">
      <w:pPr>
        <w:keepNext/>
        <w:spacing w:line="276" w:lineRule="auto"/>
        <w:outlineLvl w:val="1"/>
        <w:rPr>
          <w:rFonts w:ascii="NewSaturionCyr" w:hAnsi="NewSaturionCyr"/>
          <w:b/>
          <w:szCs w:val="24"/>
          <w:lang w:val="bg-BG"/>
        </w:rPr>
      </w:pPr>
      <w:r w:rsidRPr="00CE4E4D">
        <w:rPr>
          <w:rFonts w:ascii="Times New Roman" w:hAnsi="Times New Roman"/>
          <w:b/>
          <w:szCs w:val="24"/>
          <w:lang w:val="bg-BG"/>
        </w:rPr>
        <w:t>ГЛАВЕН</w:t>
      </w:r>
      <w:r w:rsidRPr="00CE4E4D">
        <w:rPr>
          <w:rFonts w:ascii="NewSaturionModernCyr" w:hAnsi="NewSaturionModernCyr"/>
          <w:b/>
          <w:szCs w:val="24"/>
          <w:lang w:val="bg-BG"/>
        </w:rPr>
        <w:t xml:space="preserve"> СЕКРЕТАР НА</w:t>
      </w:r>
    </w:p>
    <w:p w:rsidR="00CE4E4D" w:rsidRPr="00CE4E4D" w:rsidRDefault="00CE4E4D" w:rsidP="00CE4E4D">
      <w:pPr>
        <w:spacing w:line="276" w:lineRule="auto"/>
        <w:rPr>
          <w:rFonts w:ascii="NewSaturionCyr" w:hAnsi="NewSaturionCyr"/>
          <w:b/>
          <w:szCs w:val="24"/>
          <w:lang w:val="bg-BG"/>
        </w:rPr>
      </w:pPr>
      <w:r w:rsidRPr="00CE4E4D">
        <w:rPr>
          <w:rFonts w:ascii="NewSaturionCyr" w:hAnsi="NewSaturionCyr"/>
          <w:b/>
          <w:szCs w:val="24"/>
          <w:lang w:val="bg-BG"/>
        </w:rPr>
        <w:t>МИНИСТЕРСКИЯ СЪВЕТ:</w:t>
      </w:r>
    </w:p>
    <w:p w:rsidR="00CE4E4D" w:rsidRPr="00CE4E4D" w:rsidRDefault="00CE4E4D" w:rsidP="00CE4E4D">
      <w:pPr>
        <w:spacing w:line="276" w:lineRule="auto"/>
        <w:ind w:left="2880" w:firstLine="1134"/>
        <w:jc w:val="both"/>
        <w:rPr>
          <w:rFonts w:ascii="NewSaturionCyr" w:hAnsi="NewSaturionCyr"/>
          <w:b/>
          <w:szCs w:val="24"/>
          <w:lang w:val="bg-BG"/>
        </w:rPr>
      </w:pPr>
      <w:r w:rsidRPr="00CE4E4D">
        <w:rPr>
          <w:rFonts w:ascii="NewSaturionCyr" w:hAnsi="NewSaturionCyr"/>
          <w:b/>
          <w:szCs w:val="24"/>
          <w:lang w:val="ru-RU"/>
        </w:rPr>
        <w:t xml:space="preserve">                   ВЕСЕЛИН ДАКОВ</w:t>
      </w:r>
    </w:p>
    <w:p w:rsidR="00CE4E4D" w:rsidRPr="00CE4E4D" w:rsidRDefault="00CE4E4D" w:rsidP="00CE4E4D">
      <w:pPr>
        <w:pBdr>
          <w:bottom w:val="single" w:sz="12" w:space="1" w:color="auto"/>
        </w:pBdr>
        <w:rPr>
          <w:rFonts w:ascii="NewSaturionModernCyr" w:hAnsi="NewSaturionModernCyr"/>
          <w:szCs w:val="24"/>
          <w:lang w:val="ru-RU"/>
        </w:rPr>
      </w:pPr>
    </w:p>
    <w:p w:rsidR="00CE4E4D" w:rsidRPr="00CE4E4D" w:rsidRDefault="00CE4E4D" w:rsidP="00CE4E4D">
      <w:pPr>
        <w:ind w:left="720"/>
        <w:rPr>
          <w:rFonts w:ascii="NewSaturionModernCyr" w:hAnsi="NewSaturionModernCyr"/>
          <w:b/>
          <w:szCs w:val="24"/>
          <w:lang w:val="bg-BG"/>
        </w:rPr>
      </w:pPr>
    </w:p>
    <w:p w:rsidR="00CE4E4D" w:rsidRPr="00CE4E4D" w:rsidRDefault="00CE4E4D" w:rsidP="00CE4E4D">
      <w:pPr>
        <w:rPr>
          <w:rFonts w:ascii="NewSaturionModernCyr" w:hAnsi="NewSaturionModernCyr"/>
          <w:b/>
          <w:szCs w:val="24"/>
          <w:lang w:val="bg-BG"/>
        </w:rPr>
      </w:pPr>
      <w:r w:rsidRPr="00CE4E4D">
        <w:rPr>
          <w:rFonts w:ascii="NewSaturionModernCyr" w:hAnsi="NewSaturionModernCyr"/>
          <w:b/>
          <w:szCs w:val="24"/>
          <w:lang w:val="bg-BG"/>
        </w:rPr>
        <w:t>ГЛАВЕН СЕКРЕТАР НА МТСП:</w:t>
      </w:r>
    </w:p>
    <w:p w:rsidR="00CE4E4D" w:rsidRPr="00CE4E4D" w:rsidRDefault="00CE4E4D" w:rsidP="00CE4E4D">
      <w:pPr>
        <w:ind w:left="720"/>
        <w:rPr>
          <w:rFonts w:ascii="NewSaturionModernCyr" w:hAnsi="NewSaturionModernCyr"/>
          <w:b/>
          <w:szCs w:val="24"/>
          <w:lang w:val="bg-BG"/>
        </w:rPr>
      </w:pPr>
    </w:p>
    <w:p w:rsidR="00CE4E4D" w:rsidRPr="00CE4E4D" w:rsidRDefault="00CE4E4D" w:rsidP="00CE4E4D">
      <w:pPr>
        <w:ind w:left="720"/>
        <w:rPr>
          <w:rFonts w:ascii="Times New Roman" w:hAnsi="Times New Roman"/>
          <w:b/>
          <w:szCs w:val="24"/>
          <w:lang w:val="bg-BG"/>
        </w:rPr>
      </w:pPr>
      <w:r w:rsidRPr="00CE4E4D">
        <w:rPr>
          <w:rFonts w:ascii="NewSaturionModernCyr" w:hAnsi="NewSaturionModernCyr"/>
          <w:b/>
          <w:szCs w:val="24"/>
          <w:lang w:val="bg-BG"/>
        </w:rPr>
        <w:tab/>
      </w:r>
      <w:r w:rsidRPr="00CE4E4D">
        <w:rPr>
          <w:rFonts w:ascii="NewSaturionModernCyr" w:hAnsi="NewSaturionModernCyr"/>
          <w:b/>
          <w:szCs w:val="24"/>
          <w:lang w:val="bg-BG"/>
        </w:rPr>
        <w:tab/>
        <w:t xml:space="preserve">                        </w:t>
      </w:r>
      <w:r w:rsidRPr="00CE4E4D">
        <w:rPr>
          <w:rFonts w:asciiTheme="minorHAnsi" w:hAnsiTheme="minorHAnsi"/>
          <w:b/>
          <w:szCs w:val="24"/>
          <w:lang w:val="bg-BG"/>
        </w:rPr>
        <w:tab/>
      </w:r>
      <w:r w:rsidRPr="00CE4E4D">
        <w:rPr>
          <w:rFonts w:asciiTheme="minorHAnsi" w:hAnsiTheme="minorHAnsi"/>
          <w:b/>
          <w:szCs w:val="24"/>
          <w:lang w:val="bg-BG"/>
        </w:rPr>
        <w:tab/>
      </w:r>
      <w:r w:rsidRPr="00CE4E4D">
        <w:rPr>
          <w:rFonts w:ascii="Times New Roman" w:hAnsi="Times New Roman"/>
          <w:b/>
          <w:szCs w:val="24"/>
          <w:lang w:val="bg-BG"/>
        </w:rPr>
        <w:t>МИЛЕНА ПЕТРОВА</w:t>
      </w:r>
    </w:p>
    <w:p w:rsidR="00CE4E4D" w:rsidRPr="00CE4E4D" w:rsidRDefault="00CE4E4D" w:rsidP="00CE4E4D">
      <w:pPr>
        <w:ind w:left="720"/>
        <w:rPr>
          <w:rFonts w:ascii="NewSaturionModernCyr" w:hAnsi="NewSaturionModernCyr"/>
          <w:szCs w:val="24"/>
          <w:lang w:val="bg-BG"/>
        </w:rPr>
      </w:pPr>
    </w:p>
    <w:p w:rsidR="00CE4E4D" w:rsidRPr="00CE4E4D" w:rsidRDefault="00CE4E4D" w:rsidP="00CE4E4D">
      <w:pPr>
        <w:ind w:left="720"/>
        <w:rPr>
          <w:rFonts w:ascii="NewSaturionModernCyr" w:hAnsi="NewSaturionModernCyr"/>
          <w:b/>
          <w:szCs w:val="24"/>
          <w:lang w:val="bg-BG"/>
        </w:rPr>
      </w:pPr>
    </w:p>
    <w:p w:rsidR="00CE4E4D" w:rsidRPr="00CE4E4D" w:rsidRDefault="00CE4E4D" w:rsidP="00CE4E4D">
      <w:pPr>
        <w:rPr>
          <w:rFonts w:ascii="Times New Roman" w:hAnsi="Times New Roman"/>
          <w:b/>
          <w:szCs w:val="24"/>
          <w:lang w:val="bg-BG"/>
        </w:rPr>
      </w:pPr>
      <w:r w:rsidRPr="00CE4E4D">
        <w:rPr>
          <w:rFonts w:ascii="NewSaturionModernCyr" w:hAnsi="NewSaturionModernCyr"/>
          <w:b/>
          <w:szCs w:val="24"/>
          <w:lang w:val="bg-BG"/>
        </w:rPr>
        <w:t xml:space="preserve">ДИРЕКТОР  </w:t>
      </w:r>
      <w:r w:rsidRPr="00CE4E4D">
        <w:rPr>
          <w:rFonts w:ascii="Times New Roman" w:hAnsi="Times New Roman"/>
          <w:b/>
          <w:szCs w:val="24"/>
          <w:lang w:val="bg-BG"/>
        </w:rPr>
        <w:t>ПООП :</w:t>
      </w:r>
    </w:p>
    <w:p w:rsidR="00CE4E4D" w:rsidRPr="00CE4E4D" w:rsidRDefault="00CE4E4D" w:rsidP="00CE4E4D">
      <w:pPr>
        <w:ind w:left="720"/>
        <w:rPr>
          <w:rFonts w:ascii="Times New Roman" w:hAnsi="Times New Roman"/>
          <w:b/>
          <w:bCs/>
          <w:szCs w:val="24"/>
          <w:lang w:val="bg-BG"/>
        </w:rPr>
      </w:pPr>
      <w:r w:rsidRPr="00CE4E4D">
        <w:rPr>
          <w:rFonts w:ascii="NewSaturionModernCyr" w:hAnsi="NewSaturionModernCyr"/>
          <w:b/>
          <w:szCs w:val="24"/>
          <w:lang w:val="bg-BG"/>
        </w:rPr>
        <w:tab/>
        <w:t xml:space="preserve">                                </w:t>
      </w:r>
      <w:r w:rsidRPr="00CE4E4D">
        <w:rPr>
          <w:rFonts w:ascii="NewSaturionModernCyr" w:hAnsi="NewSaturionModernCyr"/>
          <w:b/>
          <w:szCs w:val="24"/>
          <w:lang w:val="bg-BG"/>
        </w:rPr>
        <w:tab/>
      </w:r>
      <w:r w:rsidRPr="00CE4E4D">
        <w:rPr>
          <w:rFonts w:asciiTheme="minorHAnsi" w:hAnsiTheme="minorHAnsi"/>
          <w:b/>
          <w:szCs w:val="24"/>
          <w:lang w:val="bg-BG"/>
        </w:rPr>
        <w:tab/>
      </w:r>
      <w:r w:rsidRPr="00CE4E4D">
        <w:rPr>
          <w:rFonts w:asciiTheme="minorHAnsi" w:hAnsiTheme="minorHAnsi"/>
          <w:b/>
          <w:szCs w:val="24"/>
          <w:lang w:val="bg-BG"/>
        </w:rPr>
        <w:tab/>
      </w:r>
      <w:r w:rsidRPr="00CE4E4D">
        <w:rPr>
          <w:rFonts w:ascii="NewSaturionModernCyr" w:hAnsi="NewSaturionModernCyr"/>
          <w:b/>
          <w:szCs w:val="24"/>
          <w:lang w:val="bg-BG"/>
        </w:rPr>
        <w:t>МОМЧИЛ МАСЛАРОВ</w:t>
      </w:r>
    </w:p>
    <w:sectPr w:rsidR="00CE4E4D" w:rsidRPr="00CE4E4D" w:rsidSect="00793A6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567" w:right="1275" w:bottom="142" w:left="1701" w:header="595" w:footer="709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59" w:rsidRDefault="00DC2259">
      <w:r>
        <w:separator/>
      </w:r>
    </w:p>
  </w:endnote>
  <w:endnote w:type="continuationSeparator" w:id="0">
    <w:p w:rsidR="00DC2259" w:rsidRDefault="00DC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NewSaturio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Loze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ewSaturionCyr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Footer"/>
      <w:rPr>
        <w:sz w:val="14"/>
      </w:rPr>
    </w:pPr>
    <w:r>
      <w:rPr>
        <w:sz w:val="14"/>
      </w:rPr>
      <w:tab/>
    </w:r>
    <w:r>
      <w:rPr>
        <w:sz w:val="1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596"/>
      <w:gridCol w:w="4596"/>
    </w:tblGrid>
    <w:tr w:rsidR="00026A16">
      <w:tc>
        <w:tcPr>
          <w:tcW w:w="4596" w:type="dxa"/>
        </w:tcPr>
        <w:p w:rsidR="00026A16" w:rsidRDefault="00026A16">
          <w:pPr>
            <w:pStyle w:val="Footer"/>
            <w:rPr>
              <w:rFonts w:ascii="NewSaturionCyr" w:hAnsi="NewSaturionCyr"/>
              <w:sz w:val="14"/>
              <w:lang w:val="bg-BG"/>
            </w:rPr>
          </w:pPr>
        </w:p>
      </w:tc>
      <w:tc>
        <w:tcPr>
          <w:tcW w:w="4596" w:type="dxa"/>
        </w:tcPr>
        <w:p w:rsidR="00026A16" w:rsidRPr="00AF0A67" w:rsidRDefault="00026A16">
          <w:pPr>
            <w:pStyle w:val="Footer"/>
            <w:jc w:val="right"/>
            <w:rPr>
              <w:rFonts w:ascii="Times New Roman" w:hAnsi="Times New Roman"/>
              <w:szCs w:val="24"/>
            </w:rPr>
          </w:pPr>
        </w:p>
      </w:tc>
    </w:tr>
  </w:tbl>
  <w:p w:rsidR="00026A16" w:rsidRDefault="00026A16">
    <w:pPr>
      <w:pStyle w:val="Footer"/>
      <w:rPr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59" w:rsidRDefault="00DC2259">
      <w:r>
        <w:separator/>
      </w:r>
    </w:p>
  </w:footnote>
  <w:footnote w:type="continuationSeparator" w:id="0">
    <w:p w:rsidR="00DC2259" w:rsidRDefault="00DC2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26A16" w:rsidRDefault="00026A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46FB">
      <w:rPr>
        <w:rStyle w:val="PageNumber"/>
        <w:noProof/>
      </w:rPr>
      <w:t>2</w:t>
    </w:r>
    <w:r>
      <w:rPr>
        <w:rStyle w:val="PageNumber"/>
      </w:rPr>
      <w:fldChar w:fldCharType="end"/>
    </w:r>
  </w:p>
  <w:p w:rsidR="00026A16" w:rsidRDefault="00026A16">
    <w:pPr>
      <w:pStyle w:val="Header"/>
    </w:pPr>
  </w:p>
  <w:p w:rsidR="00026A16" w:rsidRDefault="00026A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76" w:rsidRPr="009E5676" w:rsidRDefault="009E5676" w:rsidP="009E5676">
    <w:pPr>
      <w:keepNext/>
      <w:suppressAutoHyphens/>
      <w:jc w:val="center"/>
      <w:outlineLvl w:val="0"/>
      <w:rPr>
        <w:rFonts w:ascii="Times New Roman" w:hAnsi="Times New Roman"/>
        <w:b/>
        <w:bCs/>
        <w:caps/>
        <w:sz w:val="28"/>
        <w:szCs w:val="24"/>
        <w:lang w:val="en-US" w:eastAsia="ar-SA"/>
      </w:rPr>
    </w:pPr>
    <w:r w:rsidRPr="009E5676">
      <w:rPr>
        <w:rFonts w:ascii="Times New Roman" w:hAnsi="Times New Roman"/>
        <w:b/>
        <w:bCs/>
        <w:caps/>
        <w:sz w:val="28"/>
        <w:szCs w:val="24"/>
        <w:lang w:eastAsia="ar-SA"/>
      </w:rPr>
      <w:object w:dxaOrig="2258" w:dyaOrig="18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.75pt;height:57.75pt" o:ole="">
          <v:imagedata r:id="rId1" o:title=""/>
        </v:shape>
        <o:OLEObject Type="Embed" ProgID="CorelDRAW.Graphic.11" ShapeID="_x0000_i1025" DrawAspect="Content" ObjectID="_1663503201" r:id="rId2"/>
      </w:object>
    </w:r>
  </w:p>
  <w:p w:rsidR="009E5676" w:rsidRPr="009E5676" w:rsidRDefault="009E5676" w:rsidP="009E5676">
    <w:pPr>
      <w:keepNext/>
      <w:suppressAutoHyphens/>
      <w:jc w:val="center"/>
      <w:outlineLvl w:val="0"/>
      <w:rPr>
        <w:rFonts w:ascii="Times New Roman" w:hAnsi="Times New Roman"/>
        <w:b/>
        <w:bCs/>
        <w:caps/>
        <w:sz w:val="28"/>
        <w:szCs w:val="24"/>
        <w:lang w:val="en-US" w:eastAsia="ar-SA"/>
      </w:rPr>
    </w:pPr>
  </w:p>
  <w:p w:rsidR="009E5676" w:rsidRPr="009E5676" w:rsidRDefault="009E5676" w:rsidP="009E5676">
    <w:pPr>
      <w:pBdr>
        <w:bottom w:val="single" w:sz="4" w:space="1" w:color="000000"/>
      </w:pBdr>
      <w:suppressAutoHyphens/>
      <w:jc w:val="center"/>
      <w:rPr>
        <w:rFonts w:ascii="Times New Roman" w:hAnsi="Times New Roman"/>
        <w:b/>
        <w:bCs/>
        <w:caps/>
        <w:sz w:val="28"/>
        <w:szCs w:val="24"/>
        <w:lang w:val="bg-BG" w:eastAsia="ar-SA"/>
      </w:rPr>
    </w:pPr>
    <w:r w:rsidRPr="009E5676">
      <w:rPr>
        <w:rFonts w:ascii="Times New Roman" w:hAnsi="Times New Roman"/>
        <w:b/>
        <w:bCs/>
        <w:caps/>
        <w:sz w:val="28"/>
        <w:szCs w:val="24"/>
        <w:lang w:val="bg-BG" w:eastAsia="ar-SA"/>
      </w:rPr>
      <w:t>Р Е П У Б Л И К А   Б Ъ Л Г А Р И Я</w:t>
    </w:r>
  </w:p>
  <w:p w:rsidR="009E5676" w:rsidRPr="009E5676" w:rsidRDefault="009E5676" w:rsidP="009E5676">
    <w:pPr>
      <w:pBdr>
        <w:bottom w:val="single" w:sz="4" w:space="1" w:color="000000"/>
      </w:pBdr>
      <w:suppressAutoHyphens/>
      <w:jc w:val="center"/>
      <w:rPr>
        <w:rFonts w:ascii="Times New Roman" w:hAnsi="Times New Roman"/>
        <w:b/>
        <w:bCs/>
        <w:caps/>
        <w:sz w:val="28"/>
        <w:szCs w:val="24"/>
        <w:lang w:val="bg-BG" w:eastAsia="ar-SA"/>
      </w:rPr>
    </w:pPr>
    <w:r w:rsidRPr="009E5676">
      <w:rPr>
        <w:rFonts w:ascii="Times New Roman" w:hAnsi="Times New Roman"/>
        <w:b/>
        <w:bCs/>
        <w:caps/>
        <w:sz w:val="28"/>
        <w:szCs w:val="24"/>
        <w:lang w:val="bg-BG" w:eastAsia="ar-SA"/>
      </w:rPr>
      <w:t>М И Н И С Т Е Р С К И   С Ъ В Е Т</w:t>
    </w:r>
  </w:p>
  <w:p w:rsidR="00793A65" w:rsidRPr="009E5676" w:rsidRDefault="00793A65" w:rsidP="009E5676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108"/>
    <w:multiLevelType w:val="multilevel"/>
    <w:tmpl w:val="5852A5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440"/>
      </w:pPr>
      <w:rPr>
        <w:rFonts w:hint="default"/>
        <w:b/>
      </w:rPr>
    </w:lvl>
  </w:abstractNum>
  <w:abstractNum w:abstractNumId="1">
    <w:nsid w:val="1E1C5FCF"/>
    <w:multiLevelType w:val="multilevel"/>
    <w:tmpl w:val="987E80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72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84"/>
        </w:tabs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96"/>
        </w:tabs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32"/>
        </w:tabs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8"/>
        </w:tabs>
        <w:ind w:left="6408" w:hanging="1800"/>
      </w:pPr>
      <w:rPr>
        <w:rFonts w:hint="default"/>
      </w:rPr>
    </w:lvl>
  </w:abstractNum>
  <w:abstractNum w:abstractNumId="2">
    <w:nsid w:val="2EC86CA5"/>
    <w:multiLevelType w:val="multilevel"/>
    <w:tmpl w:val="71AEA46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961"/>
        </w:tabs>
        <w:ind w:left="961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202"/>
        </w:tabs>
        <w:ind w:left="120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3"/>
        </w:tabs>
        <w:ind w:left="180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4"/>
        </w:tabs>
        <w:ind w:left="204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645"/>
        </w:tabs>
        <w:ind w:left="264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86"/>
        </w:tabs>
        <w:ind w:left="288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87"/>
        </w:tabs>
        <w:ind w:left="348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728"/>
        </w:tabs>
        <w:ind w:left="3728" w:hanging="1800"/>
      </w:pPr>
      <w:rPr>
        <w:rFonts w:hint="default"/>
        <w:b/>
      </w:rPr>
    </w:lvl>
  </w:abstractNum>
  <w:abstractNum w:abstractNumId="3">
    <w:nsid w:val="33A453F0"/>
    <w:multiLevelType w:val="multilevel"/>
    <w:tmpl w:val="CFB87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2A1E9F"/>
    <w:multiLevelType w:val="multilevel"/>
    <w:tmpl w:val="C2B88598"/>
    <w:lvl w:ilvl="0">
      <w:start w:val="1"/>
      <w:numFmt w:val="decimal"/>
      <w:lvlText w:val="%1."/>
      <w:lvlJc w:val="left"/>
      <w:pPr>
        <w:tabs>
          <w:tab w:val="num" w:pos="2044"/>
        </w:tabs>
        <w:ind w:left="2044" w:hanging="45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0874D11"/>
    <w:multiLevelType w:val="hybridMultilevel"/>
    <w:tmpl w:val="DC008D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9A33D4"/>
    <w:multiLevelType w:val="multilevel"/>
    <w:tmpl w:val="FB581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9C2CE1"/>
    <w:multiLevelType w:val="multilevel"/>
    <w:tmpl w:val="E56ABA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</w:abstractNum>
  <w:abstractNum w:abstractNumId="8">
    <w:nsid w:val="4AC4177E"/>
    <w:multiLevelType w:val="multilevel"/>
    <w:tmpl w:val="136A2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1728"/>
        </w:tabs>
        <w:ind w:left="1728" w:hanging="115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4B2B07AD"/>
    <w:multiLevelType w:val="multilevel"/>
    <w:tmpl w:val="73423F88"/>
    <w:lvl w:ilvl="0">
      <w:start w:val="4"/>
      <w:numFmt w:val="decimal"/>
      <w:lvlText w:val="%1."/>
      <w:lvlJc w:val="left"/>
      <w:pPr>
        <w:tabs>
          <w:tab w:val="num" w:pos="460"/>
        </w:tabs>
        <w:ind w:left="460" w:hanging="4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0"/>
        </w:tabs>
        <w:ind w:left="700" w:hanging="4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440"/>
      </w:pPr>
      <w:rPr>
        <w:rFonts w:hint="default"/>
        <w:b/>
      </w:rPr>
    </w:lvl>
  </w:abstractNum>
  <w:abstractNum w:abstractNumId="10">
    <w:nsid w:val="5BBF6B57"/>
    <w:multiLevelType w:val="multilevel"/>
    <w:tmpl w:val="4B603B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ascii="Trebuchet MS" w:hAnsi="Trebuchet MS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ascii="Trebuchet MS" w:hAnsi="Trebuchet MS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ascii="Trebuchet MS" w:hAnsi="Trebuchet MS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ascii="Trebuchet MS" w:hAnsi="Trebuchet MS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ascii="Trebuchet MS" w:hAnsi="Trebuchet MS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ascii="Trebuchet MS" w:hAnsi="Trebuchet MS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ascii="Trebuchet MS" w:hAnsi="Trebuchet MS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ascii="Trebuchet MS" w:hAnsi="Trebuchet MS" w:hint="default"/>
        <w:b/>
      </w:rPr>
    </w:lvl>
  </w:abstractNum>
  <w:abstractNum w:abstractNumId="11">
    <w:nsid w:val="78C02EBD"/>
    <w:multiLevelType w:val="multilevel"/>
    <w:tmpl w:val="794A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CD"/>
    <w:rsid w:val="00006B44"/>
    <w:rsid w:val="00026A16"/>
    <w:rsid w:val="00064D1A"/>
    <w:rsid w:val="00067779"/>
    <w:rsid w:val="000703B3"/>
    <w:rsid w:val="00073B1C"/>
    <w:rsid w:val="00087345"/>
    <w:rsid w:val="00087700"/>
    <w:rsid w:val="00090AC6"/>
    <w:rsid w:val="000A7501"/>
    <w:rsid w:val="000A76B9"/>
    <w:rsid w:val="0010379B"/>
    <w:rsid w:val="00130C46"/>
    <w:rsid w:val="00147BB1"/>
    <w:rsid w:val="00181321"/>
    <w:rsid w:val="001E0762"/>
    <w:rsid w:val="001F75F9"/>
    <w:rsid w:val="00212582"/>
    <w:rsid w:val="00226755"/>
    <w:rsid w:val="00227E01"/>
    <w:rsid w:val="00250DF5"/>
    <w:rsid w:val="002768FD"/>
    <w:rsid w:val="0028267B"/>
    <w:rsid w:val="002B0FC6"/>
    <w:rsid w:val="002C73FA"/>
    <w:rsid w:val="002C7F5F"/>
    <w:rsid w:val="002D3D5F"/>
    <w:rsid w:val="002F2470"/>
    <w:rsid w:val="00364149"/>
    <w:rsid w:val="0039255A"/>
    <w:rsid w:val="003B7A60"/>
    <w:rsid w:val="003C7A4B"/>
    <w:rsid w:val="00406898"/>
    <w:rsid w:val="00411999"/>
    <w:rsid w:val="0041512C"/>
    <w:rsid w:val="00441465"/>
    <w:rsid w:val="00442C07"/>
    <w:rsid w:val="00450471"/>
    <w:rsid w:val="004505B8"/>
    <w:rsid w:val="00453D2E"/>
    <w:rsid w:val="004813AE"/>
    <w:rsid w:val="00491DFC"/>
    <w:rsid w:val="00494A1B"/>
    <w:rsid w:val="00497D87"/>
    <w:rsid w:val="004A509A"/>
    <w:rsid w:val="004B5091"/>
    <w:rsid w:val="004D4D13"/>
    <w:rsid w:val="004E3C97"/>
    <w:rsid w:val="004E413B"/>
    <w:rsid w:val="00501AD0"/>
    <w:rsid w:val="0050385D"/>
    <w:rsid w:val="0050638B"/>
    <w:rsid w:val="005115EB"/>
    <w:rsid w:val="00515080"/>
    <w:rsid w:val="00517AB5"/>
    <w:rsid w:val="00533209"/>
    <w:rsid w:val="005546FB"/>
    <w:rsid w:val="005651F9"/>
    <w:rsid w:val="005768BF"/>
    <w:rsid w:val="00593AFE"/>
    <w:rsid w:val="005A31B0"/>
    <w:rsid w:val="005A6C88"/>
    <w:rsid w:val="005B7DF8"/>
    <w:rsid w:val="00601173"/>
    <w:rsid w:val="0060504E"/>
    <w:rsid w:val="00644632"/>
    <w:rsid w:val="00645E43"/>
    <w:rsid w:val="00661F6F"/>
    <w:rsid w:val="006621BA"/>
    <w:rsid w:val="00686C62"/>
    <w:rsid w:val="00687075"/>
    <w:rsid w:val="00690FF4"/>
    <w:rsid w:val="006955EF"/>
    <w:rsid w:val="006B0EA9"/>
    <w:rsid w:val="006C3FEF"/>
    <w:rsid w:val="006D1503"/>
    <w:rsid w:val="006E38B6"/>
    <w:rsid w:val="0070245C"/>
    <w:rsid w:val="007248EE"/>
    <w:rsid w:val="00727FBB"/>
    <w:rsid w:val="00743DCB"/>
    <w:rsid w:val="00765CC0"/>
    <w:rsid w:val="00766F82"/>
    <w:rsid w:val="007757C2"/>
    <w:rsid w:val="00793A65"/>
    <w:rsid w:val="007A4D25"/>
    <w:rsid w:val="007B5BA1"/>
    <w:rsid w:val="007C1B63"/>
    <w:rsid w:val="007C47A6"/>
    <w:rsid w:val="007E049D"/>
    <w:rsid w:val="007E41FC"/>
    <w:rsid w:val="00803477"/>
    <w:rsid w:val="00822152"/>
    <w:rsid w:val="00822304"/>
    <w:rsid w:val="00835EB1"/>
    <w:rsid w:val="00840103"/>
    <w:rsid w:val="008559F7"/>
    <w:rsid w:val="008619BF"/>
    <w:rsid w:val="00880B78"/>
    <w:rsid w:val="0089171C"/>
    <w:rsid w:val="008B4227"/>
    <w:rsid w:val="008F6A3C"/>
    <w:rsid w:val="0091657F"/>
    <w:rsid w:val="00923EB8"/>
    <w:rsid w:val="009268D9"/>
    <w:rsid w:val="009559C5"/>
    <w:rsid w:val="00981A24"/>
    <w:rsid w:val="009A3647"/>
    <w:rsid w:val="009B0F57"/>
    <w:rsid w:val="009B3551"/>
    <w:rsid w:val="009B6257"/>
    <w:rsid w:val="009B69A5"/>
    <w:rsid w:val="009D5814"/>
    <w:rsid w:val="009E36C8"/>
    <w:rsid w:val="009E5676"/>
    <w:rsid w:val="009F36FE"/>
    <w:rsid w:val="00A00B19"/>
    <w:rsid w:val="00A019D9"/>
    <w:rsid w:val="00A05F3D"/>
    <w:rsid w:val="00A23C60"/>
    <w:rsid w:val="00A31698"/>
    <w:rsid w:val="00A34FF8"/>
    <w:rsid w:val="00A60A90"/>
    <w:rsid w:val="00A649D6"/>
    <w:rsid w:val="00A651C6"/>
    <w:rsid w:val="00A7444C"/>
    <w:rsid w:val="00A9036A"/>
    <w:rsid w:val="00A935CD"/>
    <w:rsid w:val="00A97201"/>
    <w:rsid w:val="00A97585"/>
    <w:rsid w:val="00AA339D"/>
    <w:rsid w:val="00AB4B71"/>
    <w:rsid w:val="00AB5F12"/>
    <w:rsid w:val="00AD1F5C"/>
    <w:rsid w:val="00AF0A67"/>
    <w:rsid w:val="00B07E56"/>
    <w:rsid w:val="00B13D1C"/>
    <w:rsid w:val="00B2126F"/>
    <w:rsid w:val="00B26265"/>
    <w:rsid w:val="00B61DBF"/>
    <w:rsid w:val="00B70A4E"/>
    <w:rsid w:val="00B71631"/>
    <w:rsid w:val="00B853F6"/>
    <w:rsid w:val="00B86F2D"/>
    <w:rsid w:val="00B93712"/>
    <w:rsid w:val="00BB2B26"/>
    <w:rsid w:val="00BC69B6"/>
    <w:rsid w:val="00BD54E1"/>
    <w:rsid w:val="00BE232F"/>
    <w:rsid w:val="00BE2824"/>
    <w:rsid w:val="00C15232"/>
    <w:rsid w:val="00C43396"/>
    <w:rsid w:val="00C666A5"/>
    <w:rsid w:val="00C86055"/>
    <w:rsid w:val="00CB16D6"/>
    <w:rsid w:val="00CD2F9C"/>
    <w:rsid w:val="00CE068D"/>
    <w:rsid w:val="00CE4E4D"/>
    <w:rsid w:val="00CF4B71"/>
    <w:rsid w:val="00D04F53"/>
    <w:rsid w:val="00D21A7E"/>
    <w:rsid w:val="00D26314"/>
    <w:rsid w:val="00D430C2"/>
    <w:rsid w:val="00D707BD"/>
    <w:rsid w:val="00D84861"/>
    <w:rsid w:val="00D96C7A"/>
    <w:rsid w:val="00DB2C48"/>
    <w:rsid w:val="00DC2259"/>
    <w:rsid w:val="00DD6327"/>
    <w:rsid w:val="00DE12FC"/>
    <w:rsid w:val="00DE30DB"/>
    <w:rsid w:val="00E212A3"/>
    <w:rsid w:val="00E4144F"/>
    <w:rsid w:val="00E53206"/>
    <w:rsid w:val="00E54C0B"/>
    <w:rsid w:val="00E65B63"/>
    <w:rsid w:val="00E67C75"/>
    <w:rsid w:val="00E76CA4"/>
    <w:rsid w:val="00E8035D"/>
    <w:rsid w:val="00ED3782"/>
    <w:rsid w:val="00EE0BAE"/>
    <w:rsid w:val="00EE28EE"/>
    <w:rsid w:val="00EE2FFD"/>
    <w:rsid w:val="00F31CDF"/>
    <w:rsid w:val="00F478DE"/>
    <w:rsid w:val="00F54D2C"/>
    <w:rsid w:val="00F6026A"/>
    <w:rsid w:val="00F609FB"/>
    <w:rsid w:val="00F615BF"/>
    <w:rsid w:val="00F731B1"/>
    <w:rsid w:val="00F75992"/>
    <w:rsid w:val="00F8535E"/>
    <w:rsid w:val="00F97D37"/>
    <w:rsid w:val="00FA7511"/>
    <w:rsid w:val="00FC023C"/>
    <w:rsid w:val="00FD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240" w:after="60"/>
      <w:ind w:left="708" w:hanging="708"/>
      <w:jc w:val="center"/>
      <w:outlineLvl w:val="0"/>
    </w:pPr>
    <w:rPr>
      <w:rFonts w:ascii="Times New Roman" w:hAnsi="Times New Roman"/>
      <w:kern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ind w:firstLine="1134"/>
      <w:outlineLvl w:val="1"/>
    </w:pPr>
    <w:rPr>
      <w:rFonts w:ascii="NewSaturionCyr" w:hAnsi="NewSaturio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widowControl w:val="0"/>
      <w:jc w:val="both"/>
      <w:outlineLvl w:val="2"/>
    </w:pPr>
    <w:rPr>
      <w:rFonts w:ascii="Lozen" w:hAnsi="Lozen"/>
      <w:b/>
      <w:lang w:val="en-AU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HebarU" w:hAnsi="HebarU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Times New Roman" w:hAnsi="Times New Roman"/>
      <w:spacing w:val="40"/>
      <w:sz w:val="28"/>
      <w:lang w:val="en-AU"/>
    </w:rPr>
  </w:style>
  <w:style w:type="paragraph" w:styleId="BodyText2">
    <w:name w:val="Body Text 2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OC1">
    <w:name w:val="toc 1"/>
    <w:basedOn w:val="Normal"/>
    <w:next w:val="Normal"/>
    <w:semiHidden/>
    <w:pPr>
      <w:widowControl w:val="0"/>
      <w:tabs>
        <w:tab w:val="right" w:pos="8640"/>
      </w:tabs>
      <w:spacing w:before="120" w:after="120" w:line="360" w:lineRule="auto"/>
    </w:pPr>
    <w:rPr>
      <w:rFonts w:ascii="Garamond" w:hAnsi="Garamond"/>
      <w:b/>
      <w:noProof/>
      <w:sz w:val="22"/>
    </w:rPr>
  </w:style>
  <w:style w:type="paragraph" w:styleId="BlockText">
    <w:name w:val="Block Text"/>
    <w:basedOn w:val="Normal"/>
    <w:pPr>
      <w:widowControl w:val="0"/>
      <w:ind w:left="720" w:right="1989"/>
      <w:jc w:val="both"/>
    </w:pPr>
    <w:rPr>
      <w:rFonts w:ascii="TmsCyr" w:hAnsi="TmsCyr"/>
      <w:lang w:val="bg-BG"/>
    </w:rPr>
  </w:style>
  <w:style w:type="paragraph" w:styleId="BodyTextIndent3">
    <w:name w:val="Body Text Indent 3"/>
    <w:basedOn w:val="Normal"/>
    <w:pPr>
      <w:widowControl w:val="0"/>
      <w:ind w:firstLine="720"/>
      <w:jc w:val="both"/>
    </w:pPr>
    <w:rPr>
      <w:rFonts w:ascii="Garamond" w:hAnsi="Garamond"/>
      <w:lang w:val="bg-BG"/>
    </w:rPr>
  </w:style>
  <w:style w:type="paragraph" w:styleId="BodyTextIndent2">
    <w:name w:val="Body Text Indent 2"/>
    <w:basedOn w:val="Normal"/>
    <w:pPr>
      <w:ind w:right="9" w:firstLine="720"/>
      <w:jc w:val="both"/>
    </w:pPr>
    <w:rPr>
      <w:rFonts w:ascii="Garamond" w:hAnsi="Garamond"/>
      <w:lang w:val="bg-BG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lang w:val="bg-BG"/>
    </w:rPr>
  </w:style>
  <w:style w:type="paragraph" w:customStyle="1" w:styleId="Uvod">
    <w:name w:val="Uvod"/>
    <w:pPr>
      <w:tabs>
        <w:tab w:val="left" w:pos="1200"/>
        <w:tab w:val="left" w:pos="1500"/>
      </w:tabs>
      <w:spacing w:before="100"/>
      <w:ind w:firstLine="480"/>
      <w:jc w:val="both"/>
    </w:pPr>
    <w:rPr>
      <w:rFonts w:ascii="Trebuchet MS" w:eastAsia="Timok" w:hAnsi="Trebuchet MS"/>
      <w:i/>
      <w:snapToGrid w:val="0"/>
      <w:sz w:val="24"/>
      <w:lang w:val="en-US" w:eastAsia="en-US"/>
    </w:rPr>
  </w:style>
  <w:style w:type="paragraph" w:customStyle="1" w:styleId="tent">
    <w:name w:val="tent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Razdel">
    <w:name w:val="Razdel"/>
    <w:pPr>
      <w:pBdr>
        <w:bottom w:val="double" w:sz="6" w:space="0" w:color="auto"/>
        <w:between w:val="double" w:sz="6" w:space="2" w:color="auto"/>
      </w:pBdr>
      <w:spacing w:after="360" w:line="384" w:lineRule="atLeast"/>
      <w:jc w:val="center"/>
    </w:pPr>
    <w:rPr>
      <w:rFonts w:ascii="Trebuchet MS" w:eastAsia="Timok" w:hAnsi="Trebuchet MS"/>
      <w:b/>
      <w:caps/>
      <w:snapToGrid w:val="0"/>
      <w:color w:val="000000"/>
      <w:sz w:val="30"/>
      <w:lang w:val="en-US" w:eastAsia="en-US"/>
    </w:rPr>
  </w:style>
  <w:style w:type="paragraph" w:customStyle="1" w:styleId="Glava">
    <w:name w:val="Glava"/>
    <w:pPr>
      <w:keepNext/>
      <w:tabs>
        <w:tab w:val="left" w:pos="1200"/>
      </w:tabs>
      <w:spacing w:before="240" w:after="60"/>
      <w:ind w:left="1200" w:hanging="720"/>
    </w:pPr>
    <w:rPr>
      <w:rFonts w:ascii="Trebuchet MS" w:eastAsia="Timok" w:hAnsi="Trebuchet MS"/>
      <w:b/>
      <w:caps/>
      <w:snapToGrid w:val="0"/>
      <w:sz w:val="25"/>
      <w:lang w:val="en-US" w:eastAsia="en-US"/>
    </w:rPr>
  </w:style>
  <w:style w:type="paragraph" w:customStyle="1" w:styleId="ras">
    <w:name w:val="ras"/>
    <w:pPr>
      <w:tabs>
        <w:tab w:val="left" w:pos="1200"/>
        <w:tab w:val="left" w:pos="1500"/>
      </w:tabs>
      <w:ind w:firstLine="480"/>
      <w:jc w:val="both"/>
    </w:pPr>
    <w:rPr>
      <w:rFonts w:ascii="Trebuchet MS" w:eastAsia="Timok" w:hAnsi="Trebuchet MS"/>
      <w:snapToGrid w:val="0"/>
      <w:sz w:val="12"/>
      <w:lang w:val="en-US" w:eastAsia="en-US"/>
    </w:rPr>
  </w:style>
  <w:style w:type="paragraph" w:customStyle="1" w:styleId="tent001">
    <w:name w:val="tent 001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">
    <w:name w:val="tent 00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copy">
    <w:name w:val="tent 00 copy"/>
    <w:pPr>
      <w:tabs>
        <w:tab w:val="left" w:pos="2040"/>
      </w:tabs>
      <w:spacing w:before="40" w:line="250" w:lineRule="atLeast"/>
      <w:ind w:left="2040" w:hanging="84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1">
    <w:name w:val="tent01"/>
    <w:basedOn w:val="tent"/>
    <w:pPr>
      <w:tabs>
        <w:tab w:val="left" w:pos="1800"/>
      </w:tabs>
      <w:spacing w:before="40"/>
      <w:ind w:left="1200" w:hanging="720"/>
    </w:pPr>
    <w:rPr>
      <w:sz w:val="21"/>
    </w:rPr>
  </w:style>
  <w:style w:type="paragraph" w:styleId="BalloonText">
    <w:name w:val="Balloon Text"/>
    <w:basedOn w:val="Normal"/>
    <w:semiHidden/>
    <w:rsid w:val="00A05F3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A34FF8"/>
    <w:rPr>
      <w:rFonts w:ascii="NewSaturionCyr" w:hAnsi="NewSaturionCyr"/>
      <w:b/>
      <w:sz w:val="24"/>
      <w:lang w:eastAsia="en-US"/>
    </w:rPr>
  </w:style>
  <w:style w:type="character" w:styleId="Emphasis">
    <w:name w:val="Emphasis"/>
    <w:qFormat/>
    <w:rsid w:val="00533209"/>
    <w:rPr>
      <w:i/>
      <w:iCs/>
    </w:rPr>
  </w:style>
  <w:style w:type="character" w:customStyle="1" w:styleId="HeaderChar">
    <w:name w:val="Header Char"/>
    <w:link w:val="Header"/>
    <w:uiPriority w:val="99"/>
    <w:rsid w:val="00793A65"/>
    <w:rPr>
      <w:rFonts w:ascii="Hebar" w:hAnsi="Hebar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240" w:after="60"/>
      <w:ind w:left="708" w:hanging="708"/>
      <w:jc w:val="center"/>
      <w:outlineLvl w:val="0"/>
    </w:pPr>
    <w:rPr>
      <w:rFonts w:ascii="Times New Roman" w:hAnsi="Times New Roman"/>
      <w:kern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ind w:firstLine="1134"/>
      <w:outlineLvl w:val="1"/>
    </w:pPr>
    <w:rPr>
      <w:rFonts w:ascii="NewSaturionCyr" w:hAnsi="NewSaturio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widowControl w:val="0"/>
      <w:jc w:val="both"/>
      <w:outlineLvl w:val="2"/>
    </w:pPr>
    <w:rPr>
      <w:rFonts w:ascii="Lozen" w:hAnsi="Lozen"/>
      <w:b/>
      <w:lang w:val="en-AU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HebarU" w:hAnsi="HebarU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Times New Roman" w:hAnsi="Times New Roman"/>
      <w:spacing w:val="40"/>
      <w:sz w:val="28"/>
      <w:lang w:val="en-AU"/>
    </w:rPr>
  </w:style>
  <w:style w:type="paragraph" w:styleId="BodyText2">
    <w:name w:val="Body Text 2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OC1">
    <w:name w:val="toc 1"/>
    <w:basedOn w:val="Normal"/>
    <w:next w:val="Normal"/>
    <w:semiHidden/>
    <w:pPr>
      <w:widowControl w:val="0"/>
      <w:tabs>
        <w:tab w:val="right" w:pos="8640"/>
      </w:tabs>
      <w:spacing w:before="120" w:after="120" w:line="360" w:lineRule="auto"/>
    </w:pPr>
    <w:rPr>
      <w:rFonts w:ascii="Garamond" w:hAnsi="Garamond"/>
      <w:b/>
      <w:noProof/>
      <w:sz w:val="22"/>
    </w:rPr>
  </w:style>
  <w:style w:type="paragraph" w:styleId="BlockText">
    <w:name w:val="Block Text"/>
    <w:basedOn w:val="Normal"/>
    <w:pPr>
      <w:widowControl w:val="0"/>
      <w:ind w:left="720" w:right="1989"/>
      <w:jc w:val="both"/>
    </w:pPr>
    <w:rPr>
      <w:rFonts w:ascii="TmsCyr" w:hAnsi="TmsCyr"/>
      <w:lang w:val="bg-BG"/>
    </w:rPr>
  </w:style>
  <w:style w:type="paragraph" w:styleId="BodyTextIndent3">
    <w:name w:val="Body Text Indent 3"/>
    <w:basedOn w:val="Normal"/>
    <w:pPr>
      <w:widowControl w:val="0"/>
      <w:ind w:firstLine="720"/>
      <w:jc w:val="both"/>
    </w:pPr>
    <w:rPr>
      <w:rFonts w:ascii="Garamond" w:hAnsi="Garamond"/>
      <w:lang w:val="bg-BG"/>
    </w:rPr>
  </w:style>
  <w:style w:type="paragraph" w:styleId="BodyTextIndent2">
    <w:name w:val="Body Text Indent 2"/>
    <w:basedOn w:val="Normal"/>
    <w:pPr>
      <w:ind w:right="9" w:firstLine="720"/>
      <w:jc w:val="both"/>
    </w:pPr>
    <w:rPr>
      <w:rFonts w:ascii="Garamond" w:hAnsi="Garamond"/>
      <w:lang w:val="bg-BG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lang w:val="bg-BG"/>
    </w:rPr>
  </w:style>
  <w:style w:type="paragraph" w:customStyle="1" w:styleId="Uvod">
    <w:name w:val="Uvod"/>
    <w:pPr>
      <w:tabs>
        <w:tab w:val="left" w:pos="1200"/>
        <w:tab w:val="left" w:pos="1500"/>
      </w:tabs>
      <w:spacing w:before="100"/>
      <w:ind w:firstLine="480"/>
      <w:jc w:val="both"/>
    </w:pPr>
    <w:rPr>
      <w:rFonts w:ascii="Trebuchet MS" w:eastAsia="Timok" w:hAnsi="Trebuchet MS"/>
      <w:i/>
      <w:snapToGrid w:val="0"/>
      <w:sz w:val="24"/>
      <w:lang w:val="en-US" w:eastAsia="en-US"/>
    </w:rPr>
  </w:style>
  <w:style w:type="paragraph" w:customStyle="1" w:styleId="tent">
    <w:name w:val="tent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Razdel">
    <w:name w:val="Razdel"/>
    <w:pPr>
      <w:pBdr>
        <w:bottom w:val="double" w:sz="6" w:space="0" w:color="auto"/>
        <w:between w:val="double" w:sz="6" w:space="2" w:color="auto"/>
      </w:pBdr>
      <w:spacing w:after="360" w:line="384" w:lineRule="atLeast"/>
      <w:jc w:val="center"/>
    </w:pPr>
    <w:rPr>
      <w:rFonts w:ascii="Trebuchet MS" w:eastAsia="Timok" w:hAnsi="Trebuchet MS"/>
      <w:b/>
      <w:caps/>
      <w:snapToGrid w:val="0"/>
      <w:color w:val="000000"/>
      <w:sz w:val="30"/>
      <w:lang w:val="en-US" w:eastAsia="en-US"/>
    </w:rPr>
  </w:style>
  <w:style w:type="paragraph" w:customStyle="1" w:styleId="Glava">
    <w:name w:val="Glava"/>
    <w:pPr>
      <w:keepNext/>
      <w:tabs>
        <w:tab w:val="left" w:pos="1200"/>
      </w:tabs>
      <w:spacing w:before="240" w:after="60"/>
      <w:ind w:left="1200" w:hanging="720"/>
    </w:pPr>
    <w:rPr>
      <w:rFonts w:ascii="Trebuchet MS" w:eastAsia="Timok" w:hAnsi="Trebuchet MS"/>
      <w:b/>
      <w:caps/>
      <w:snapToGrid w:val="0"/>
      <w:sz w:val="25"/>
      <w:lang w:val="en-US" w:eastAsia="en-US"/>
    </w:rPr>
  </w:style>
  <w:style w:type="paragraph" w:customStyle="1" w:styleId="ras">
    <w:name w:val="ras"/>
    <w:pPr>
      <w:tabs>
        <w:tab w:val="left" w:pos="1200"/>
        <w:tab w:val="left" w:pos="1500"/>
      </w:tabs>
      <w:ind w:firstLine="480"/>
      <w:jc w:val="both"/>
    </w:pPr>
    <w:rPr>
      <w:rFonts w:ascii="Trebuchet MS" w:eastAsia="Timok" w:hAnsi="Trebuchet MS"/>
      <w:snapToGrid w:val="0"/>
      <w:sz w:val="12"/>
      <w:lang w:val="en-US" w:eastAsia="en-US"/>
    </w:rPr>
  </w:style>
  <w:style w:type="paragraph" w:customStyle="1" w:styleId="tent001">
    <w:name w:val="tent 001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">
    <w:name w:val="tent 00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copy">
    <w:name w:val="tent 00 copy"/>
    <w:pPr>
      <w:tabs>
        <w:tab w:val="left" w:pos="2040"/>
      </w:tabs>
      <w:spacing w:before="40" w:line="250" w:lineRule="atLeast"/>
      <w:ind w:left="2040" w:hanging="84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1">
    <w:name w:val="tent01"/>
    <w:basedOn w:val="tent"/>
    <w:pPr>
      <w:tabs>
        <w:tab w:val="left" w:pos="1800"/>
      </w:tabs>
      <w:spacing w:before="40"/>
      <w:ind w:left="1200" w:hanging="720"/>
    </w:pPr>
    <w:rPr>
      <w:sz w:val="21"/>
    </w:rPr>
  </w:style>
  <w:style w:type="paragraph" w:styleId="BalloonText">
    <w:name w:val="Balloon Text"/>
    <w:basedOn w:val="Normal"/>
    <w:semiHidden/>
    <w:rsid w:val="00A05F3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A34FF8"/>
    <w:rPr>
      <w:rFonts w:ascii="NewSaturionCyr" w:hAnsi="NewSaturionCyr"/>
      <w:b/>
      <w:sz w:val="24"/>
      <w:lang w:eastAsia="en-US"/>
    </w:rPr>
  </w:style>
  <w:style w:type="character" w:styleId="Emphasis">
    <w:name w:val="Emphasis"/>
    <w:qFormat/>
    <w:rsid w:val="00533209"/>
    <w:rPr>
      <w:i/>
      <w:iCs/>
    </w:rPr>
  </w:style>
  <w:style w:type="character" w:customStyle="1" w:styleId="HeaderChar">
    <w:name w:val="Header Char"/>
    <w:link w:val="Header"/>
    <w:uiPriority w:val="99"/>
    <w:rsid w:val="00793A65"/>
    <w:rPr>
      <w:rFonts w:ascii="Hebar" w:hAnsi="Hebar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4A0A7-26C6-43CA-A7AB-FBF6086B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Counsil of Ministers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BV</dc:creator>
  <cp:lastModifiedBy>Temenujka Zlatanova</cp:lastModifiedBy>
  <cp:revision>2</cp:revision>
  <cp:lastPrinted>2013-11-15T12:48:00Z</cp:lastPrinted>
  <dcterms:created xsi:type="dcterms:W3CDTF">2020-10-06T12:24:00Z</dcterms:created>
  <dcterms:modified xsi:type="dcterms:W3CDTF">2020-10-06T12:24:00Z</dcterms:modified>
</cp:coreProperties>
</file>