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A13" w:rsidRDefault="00EE2A13" w:rsidP="00992F4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633" w:rsidRPr="00A64D1B" w:rsidRDefault="00A64D1B" w:rsidP="00992F4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D1B">
        <w:rPr>
          <w:rFonts w:ascii="Times New Roman" w:hAnsi="Times New Roman" w:cs="Times New Roman"/>
          <w:sz w:val="24"/>
          <w:szCs w:val="24"/>
        </w:rPr>
        <w:t xml:space="preserve">Пречки за сключване трудов договор за работа в държавната администрация, съгласно чл. 107а, ал. 1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64D1B">
        <w:rPr>
          <w:rFonts w:ascii="Times New Roman" w:hAnsi="Times New Roman" w:cs="Times New Roman"/>
          <w:sz w:val="24"/>
          <w:szCs w:val="24"/>
        </w:rPr>
        <w:t>одекса на труда</w:t>
      </w:r>
    </w:p>
    <w:p w:rsidR="008D270E" w:rsidRDefault="008D270E" w:rsidP="008D27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270E" w:rsidRPr="008D270E" w:rsidRDefault="008D270E" w:rsidP="008D270E">
      <w:pPr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107а. (1) Не може да бъде сключван трудов договор за работа в държавната администрация с лице, което:</w:t>
      </w:r>
    </w:p>
    <w:p w:rsidR="008D270E" w:rsidRPr="008D270E" w:rsidRDefault="008D270E" w:rsidP="008D270E">
      <w:pPr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би се оказало в йерархическа връзка на ръководство и контрол със съпруг или съпруга, с лице, с което е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8D270E" w:rsidRPr="008D270E" w:rsidRDefault="008D270E" w:rsidP="008D270E">
      <w:pPr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е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:rsidR="008D270E" w:rsidRPr="008D270E" w:rsidRDefault="008D270E" w:rsidP="008D270E">
      <w:pPr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е народен представител;</w:t>
      </w:r>
    </w:p>
    <w:p w:rsidR="008D270E" w:rsidRPr="008D270E" w:rsidRDefault="008D270E" w:rsidP="008D270E">
      <w:pPr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е съветник в общински съвет - само за съответната общинска администрация;</w:t>
      </w:r>
    </w:p>
    <w:p w:rsidR="008D270E" w:rsidRPr="008D270E" w:rsidRDefault="008D270E" w:rsidP="008D270E">
      <w:pPr>
        <w:tabs>
          <w:tab w:val="left" w:pos="993"/>
        </w:tabs>
        <w:spacing w:after="12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5. з</w:t>
      </w:r>
      <w:r w:rsidRPr="008D270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аема ръководна или контролна длъжност на национално равнище в политическа партия; тази забрана не се отнася за членовете на политически кабинети, съветниците и експертите към тях.</w:t>
      </w:r>
    </w:p>
    <w:p w:rsidR="008D270E" w:rsidRPr="008D270E" w:rsidRDefault="008D270E" w:rsidP="008D270E">
      <w:pPr>
        <w:rPr>
          <w:rFonts w:ascii="Times New Roman" w:hAnsi="Times New Roman" w:cs="Times New Roman"/>
          <w:sz w:val="24"/>
          <w:szCs w:val="24"/>
        </w:rPr>
      </w:pPr>
    </w:p>
    <w:sectPr w:rsidR="008D270E" w:rsidRPr="008D270E" w:rsidSect="007902CD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7F2" w:rsidRDefault="00A857F2" w:rsidP="00EE2A13">
      <w:pPr>
        <w:spacing w:after="0" w:line="240" w:lineRule="auto"/>
      </w:pPr>
      <w:r>
        <w:separator/>
      </w:r>
    </w:p>
  </w:endnote>
  <w:endnote w:type="continuationSeparator" w:id="0">
    <w:p w:rsidR="00A857F2" w:rsidRDefault="00A857F2" w:rsidP="00EE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7F2" w:rsidRDefault="00A857F2" w:rsidP="00EE2A13">
      <w:pPr>
        <w:spacing w:after="0" w:line="240" w:lineRule="auto"/>
      </w:pPr>
      <w:r>
        <w:separator/>
      </w:r>
    </w:p>
  </w:footnote>
  <w:footnote w:type="continuationSeparator" w:id="0">
    <w:p w:rsidR="00A857F2" w:rsidRDefault="00A857F2" w:rsidP="00EE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2CD" w:rsidRPr="005D07F4" w:rsidRDefault="007902CD" w:rsidP="007902CD">
    <w:pPr>
      <w:spacing w:after="0"/>
      <w:jc w:val="right"/>
      <w:rPr>
        <w:rFonts w:eastAsia="Calibri"/>
      </w:rPr>
    </w:pPr>
    <w:r w:rsidRPr="005D07F4">
      <w:rPr>
        <w:rFonts w:eastAsia="Calibri"/>
      </w:rPr>
      <w:t>Класификация на информацията:</w:t>
    </w:r>
  </w:p>
  <w:p w:rsidR="00EE2A13" w:rsidRPr="00EE2A13" w:rsidRDefault="007902CD" w:rsidP="007902CD">
    <w:pPr>
      <w:spacing w:after="0"/>
      <w:jc w:val="right"/>
      <w:rPr>
        <w:rFonts w:ascii="Times New Roman" w:eastAsia="Calibri" w:hAnsi="Times New Roman" w:cs="Times New Roman"/>
        <w:sz w:val="24"/>
        <w:szCs w:val="24"/>
      </w:rPr>
    </w:pPr>
    <w:r w:rsidRPr="005D07F4">
      <w:rPr>
        <w:rFonts w:eastAsia="Calibri"/>
      </w:rPr>
      <w:t xml:space="preserve">Ниво 0, </w:t>
    </w:r>
    <w:r w:rsidRPr="005D07F4">
      <w:rPr>
        <w:rFonts w:eastAsia="Calibri"/>
        <w:color w:val="FFFFFF"/>
        <w:highlight w:val="black"/>
      </w:rPr>
      <w:t>TLP-WHITE</w:t>
    </w:r>
  </w:p>
  <w:p w:rsidR="00EE2A13" w:rsidRDefault="00EE2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0E"/>
    <w:rsid w:val="0030622B"/>
    <w:rsid w:val="007902CD"/>
    <w:rsid w:val="008D270E"/>
    <w:rsid w:val="00992F46"/>
    <w:rsid w:val="00A64D1B"/>
    <w:rsid w:val="00A857F2"/>
    <w:rsid w:val="00AF76F0"/>
    <w:rsid w:val="00EE2A13"/>
    <w:rsid w:val="00F4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2B6E2-9721-44D1-AC9E-415BAC84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F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A13"/>
  </w:style>
  <w:style w:type="paragraph" w:styleId="Footer">
    <w:name w:val="footer"/>
    <w:basedOn w:val="Normal"/>
    <w:link w:val="FooterChar"/>
    <w:uiPriority w:val="99"/>
    <w:unhideWhenUsed/>
    <w:rsid w:val="00EE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270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Tsvetoslava Krasteva</dc:creator>
  <cp:keywords/>
  <dc:description/>
  <cp:lastModifiedBy>Dimitar Razhankov</cp:lastModifiedBy>
  <cp:revision>5</cp:revision>
  <cp:lastPrinted>2022-10-19T09:33:00Z</cp:lastPrinted>
  <dcterms:created xsi:type="dcterms:W3CDTF">2022-10-19T09:27:00Z</dcterms:created>
  <dcterms:modified xsi:type="dcterms:W3CDTF">2026-03-11T14:42:00Z</dcterms:modified>
</cp:coreProperties>
</file>