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8CB" w:rsidRDefault="0042012F" w:rsidP="00760246">
      <w:pPr>
        <w:tabs>
          <w:tab w:val="left" w:pos="284"/>
          <w:tab w:val="left" w:pos="851"/>
        </w:tabs>
        <w:spacing w:line="360" w:lineRule="auto"/>
        <w:ind w:firstLine="567"/>
        <w:jc w:val="center"/>
        <w:textAlignment w:val="baseline"/>
        <w:outlineLvl w:val="2"/>
        <w:rPr>
          <w:b/>
        </w:rPr>
      </w:pPr>
      <w:r>
        <w:rPr>
          <w:b/>
        </w:rPr>
        <w:t>13</w:t>
      </w:r>
      <w:r w:rsidR="00E378CB">
        <w:rPr>
          <w:b/>
        </w:rPr>
        <w:t xml:space="preserve"> ПРОЕКТНИ</w:t>
      </w:r>
      <w:r w:rsidR="008A3B98">
        <w:rPr>
          <w:b/>
        </w:rPr>
        <w:t xml:space="preserve"> ПРЕДЛОЖЕНИЯ СА О</w:t>
      </w:r>
      <w:r>
        <w:rPr>
          <w:b/>
        </w:rPr>
        <w:t>ДОБРЕНИ ЗА ФИНАНСИРАНЕ ПРЕЗ 2026</w:t>
      </w:r>
      <w:r w:rsidR="00E378CB">
        <w:rPr>
          <w:b/>
        </w:rPr>
        <w:t xml:space="preserve"> Г.</w:t>
      </w:r>
    </w:p>
    <w:p w:rsidR="00E378CB" w:rsidRDefault="00E378CB" w:rsidP="00760246">
      <w:pPr>
        <w:tabs>
          <w:tab w:val="left" w:pos="284"/>
          <w:tab w:val="left" w:pos="851"/>
        </w:tabs>
        <w:spacing w:line="360" w:lineRule="auto"/>
        <w:ind w:firstLine="567"/>
        <w:jc w:val="center"/>
        <w:textAlignment w:val="baseline"/>
        <w:outlineLvl w:val="2"/>
        <w:rPr>
          <w:b/>
        </w:rPr>
      </w:pPr>
      <w:r>
        <w:rPr>
          <w:b/>
        </w:rPr>
        <w:t xml:space="preserve">ПО КОМПОНЕНТ </w:t>
      </w:r>
      <w:r>
        <w:rPr>
          <w:b/>
          <w:lang w:val="ru-RU"/>
        </w:rPr>
        <w:t>2</w:t>
      </w:r>
      <w:r>
        <w:rPr>
          <w:b/>
        </w:rPr>
        <w:t xml:space="preserve"> „ЛИЧНА МОБИЛНОСТ”</w:t>
      </w:r>
    </w:p>
    <w:p w:rsidR="00E378CB" w:rsidRDefault="00E378CB" w:rsidP="00760246">
      <w:pPr>
        <w:tabs>
          <w:tab w:val="left" w:pos="284"/>
          <w:tab w:val="left" w:pos="851"/>
        </w:tabs>
        <w:spacing w:line="360" w:lineRule="auto"/>
        <w:ind w:firstLine="567"/>
        <w:jc w:val="center"/>
        <w:textAlignment w:val="baseline"/>
        <w:outlineLvl w:val="2"/>
        <w:rPr>
          <w:b/>
        </w:rPr>
      </w:pPr>
      <w:r>
        <w:rPr>
          <w:b/>
        </w:rPr>
        <w:t>НА НАЦИОНАЛНАТА ПРОГРАМА</w:t>
      </w:r>
    </w:p>
    <w:p w:rsidR="00E378CB" w:rsidRDefault="00E378CB" w:rsidP="00760246">
      <w:pPr>
        <w:tabs>
          <w:tab w:val="left" w:pos="284"/>
          <w:tab w:val="left" w:pos="851"/>
        </w:tabs>
        <w:spacing w:line="360" w:lineRule="auto"/>
        <w:ind w:firstLine="567"/>
        <w:jc w:val="center"/>
        <w:textAlignment w:val="baseline"/>
        <w:outlineLvl w:val="2"/>
        <w:rPr>
          <w:b/>
        </w:rPr>
      </w:pPr>
      <w:r>
        <w:rPr>
          <w:b/>
        </w:rPr>
        <w:t>ЗА ДОСТЪПНА ЖИЛИЩНА СРЕДА И ЛИЧНА МОБИЛНОСТ</w:t>
      </w:r>
    </w:p>
    <w:p w:rsidR="00E378CB" w:rsidRDefault="00E378CB" w:rsidP="00760246">
      <w:pPr>
        <w:tabs>
          <w:tab w:val="left" w:pos="284"/>
          <w:tab w:val="left" w:pos="851"/>
        </w:tabs>
        <w:spacing w:line="360" w:lineRule="auto"/>
        <w:ind w:firstLine="567"/>
        <w:jc w:val="center"/>
        <w:textAlignment w:val="baseline"/>
        <w:outlineLvl w:val="2"/>
      </w:pPr>
    </w:p>
    <w:p w:rsidR="00E378CB" w:rsidRDefault="00E378CB" w:rsidP="00760246">
      <w:pPr>
        <w:tabs>
          <w:tab w:val="left" w:pos="284"/>
          <w:tab w:val="left" w:pos="567"/>
        </w:tabs>
        <w:spacing w:line="360" w:lineRule="auto"/>
        <w:ind w:firstLine="567"/>
        <w:jc w:val="both"/>
        <w:textAlignment w:val="baseline"/>
        <w:outlineLvl w:val="2"/>
      </w:pPr>
      <w:r>
        <w:t xml:space="preserve">Със Заповед </w:t>
      </w:r>
      <w:r w:rsidR="0042012F" w:rsidRPr="0042012F">
        <w:t>№РД-25-6/07.05.2026</w:t>
      </w:r>
      <w:r w:rsidRPr="0042012F">
        <w:t xml:space="preserve"> г.</w:t>
      </w:r>
      <w:r>
        <w:t xml:space="preserve"> на оправомощен зам.-министър на труда и социалната политика са одобрени за фи</w:t>
      </w:r>
      <w:r w:rsidR="00C013D5">
        <w:t>нансиране и реализация през 2026 г.</w:t>
      </w:r>
      <w:r w:rsidR="00717E0F">
        <w:t xml:space="preserve"> общо</w:t>
      </w:r>
      <w:r w:rsidR="00C013D5">
        <w:t xml:space="preserve"> 13</w:t>
      </w:r>
      <w:r>
        <w:t xml:space="preserve"> проектни предложения по Компонент </w:t>
      </w:r>
      <w:r>
        <w:rPr>
          <w:lang w:val="ru-RU"/>
        </w:rPr>
        <w:t>2</w:t>
      </w:r>
      <w:r>
        <w:t xml:space="preserve"> „Лична мобилност” на Националната програма за достъпна жилищна среда и лична мобилност</w:t>
      </w:r>
      <w:r w:rsidR="00C013D5">
        <w:t xml:space="preserve"> (Програмата)</w:t>
      </w:r>
      <w:r w:rsidR="00717E0F">
        <w:t xml:space="preserve"> </w:t>
      </w:r>
      <w:r>
        <w:t xml:space="preserve">на обща стойност </w:t>
      </w:r>
      <w:r w:rsidR="00C013D5">
        <w:t>50 900 евро</w:t>
      </w:r>
      <w:r w:rsidR="00717E0F">
        <w:t>, както следва</w:t>
      </w:r>
      <w:r>
        <w:t>:</w:t>
      </w:r>
    </w:p>
    <w:tbl>
      <w:tblPr>
        <w:tblW w:w="9244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"/>
        <w:gridCol w:w="3416"/>
        <w:gridCol w:w="1560"/>
        <w:gridCol w:w="3685"/>
      </w:tblGrid>
      <w:tr w:rsidR="00C013D5" w:rsidTr="00C013D5">
        <w:trPr>
          <w:trHeight w:val="914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013D5" w:rsidRDefault="00C013D5" w:rsidP="007602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№</w:t>
            </w:r>
          </w:p>
        </w:tc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013D5" w:rsidRDefault="00C013D5" w:rsidP="007602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Вх. № в МТСП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013D5" w:rsidRDefault="00C013D5" w:rsidP="007602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Оценка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C013D5" w:rsidRDefault="00C013D5" w:rsidP="007602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Сума за финансиране в евро</w:t>
            </w:r>
          </w:p>
        </w:tc>
      </w:tr>
      <w:tr w:rsidR="00C013D5" w:rsidTr="00C013D5">
        <w:trPr>
          <w:trHeight w:val="727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3D5" w:rsidRDefault="00C013D5" w:rsidP="007602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3D5" w:rsidRDefault="00D413ED" w:rsidP="007602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НПДЖСЛМ-6</w:t>
            </w:r>
            <w:r w:rsidR="00C013D5">
              <w:rPr>
                <w:rFonts w:eastAsiaTheme="minorHAnsi"/>
                <w:color w:val="000000"/>
                <w:lang w:eastAsia="en-US"/>
              </w:rPr>
              <w:t>/09.03.2026 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3D5" w:rsidRDefault="00C013D5" w:rsidP="007602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3D5" w:rsidRDefault="00C013D5" w:rsidP="007602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4 100 евро</w:t>
            </w:r>
          </w:p>
        </w:tc>
      </w:tr>
      <w:tr w:rsidR="00C013D5" w:rsidTr="00C013D5">
        <w:trPr>
          <w:trHeight w:val="610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3D5" w:rsidRDefault="00C013D5" w:rsidP="007602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3D5" w:rsidRDefault="00C013D5" w:rsidP="007602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НПДЖСЛМ-4/25.02.2026 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3D5" w:rsidRDefault="00C013D5" w:rsidP="007602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3D5" w:rsidRDefault="00C013D5" w:rsidP="007602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4 100 евро</w:t>
            </w:r>
          </w:p>
        </w:tc>
      </w:tr>
      <w:tr w:rsidR="00C013D5" w:rsidTr="00C013D5">
        <w:trPr>
          <w:trHeight w:val="610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3D5" w:rsidRDefault="00C013D5" w:rsidP="007602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3D5" w:rsidRDefault="00C013D5" w:rsidP="007602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НПДЖСЛМ-9/17.03.2026 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3D5" w:rsidRDefault="00C013D5" w:rsidP="007602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12,5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3D5" w:rsidRDefault="00C013D5" w:rsidP="007602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4 100 евро</w:t>
            </w:r>
          </w:p>
        </w:tc>
      </w:tr>
      <w:tr w:rsidR="00C013D5" w:rsidTr="00C013D5">
        <w:trPr>
          <w:trHeight w:val="610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3D5" w:rsidRDefault="00C013D5" w:rsidP="007602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3D5" w:rsidRDefault="00C013D5" w:rsidP="007602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НПДЖСЛМ-12/25.03.2026 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3D5" w:rsidRDefault="00C013D5" w:rsidP="007602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12,5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3D5" w:rsidRDefault="00C013D5" w:rsidP="007602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4 100 евро</w:t>
            </w:r>
          </w:p>
        </w:tc>
      </w:tr>
      <w:tr w:rsidR="00C013D5" w:rsidTr="00C013D5">
        <w:trPr>
          <w:trHeight w:val="610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3D5" w:rsidRDefault="00C013D5" w:rsidP="007602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3D5" w:rsidRDefault="00C013D5" w:rsidP="007602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НПДЖСЛМ-14/30.03.2026 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3D5" w:rsidRDefault="00C013D5" w:rsidP="007602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12,5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3D5" w:rsidRDefault="00C013D5" w:rsidP="007602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4 100 евро</w:t>
            </w:r>
          </w:p>
        </w:tc>
      </w:tr>
      <w:tr w:rsidR="00C013D5" w:rsidTr="00C013D5">
        <w:trPr>
          <w:trHeight w:val="610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3D5" w:rsidRDefault="00C013D5" w:rsidP="007602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3D5" w:rsidRDefault="00C013D5" w:rsidP="007602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НПДЖСЛМ-3/16.02.2026 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3D5" w:rsidRDefault="00C013D5" w:rsidP="007602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11,5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3D5" w:rsidRDefault="00C013D5" w:rsidP="007602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3 950 евро</w:t>
            </w:r>
          </w:p>
        </w:tc>
      </w:tr>
      <w:tr w:rsidR="00C013D5" w:rsidTr="00C013D5">
        <w:trPr>
          <w:trHeight w:val="610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3D5" w:rsidRDefault="00C013D5" w:rsidP="007602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7</w:t>
            </w:r>
          </w:p>
        </w:tc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3D5" w:rsidRDefault="00C013D5" w:rsidP="007602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НПДЖСЛМ-16/31.03.2026 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3D5" w:rsidRDefault="00C013D5" w:rsidP="007602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11,5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3D5" w:rsidRDefault="00C013D5" w:rsidP="007602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2 450 евро</w:t>
            </w:r>
          </w:p>
        </w:tc>
      </w:tr>
      <w:tr w:rsidR="00C013D5" w:rsidTr="00C013D5">
        <w:trPr>
          <w:trHeight w:val="610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3D5" w:rsidRDefault="00C013D5" w:rsidP="007602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</w:t>
            </w:r>
          </w:p>
        </w:tc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3D5" w:rsidRDefault="00D413ED" w:rsidP="007602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НПДЖСЛМ-</w:t>
            </w:r>
            <w:bookmarkStart w:id="0" w:name="_GoBack"/>
            <w:bookmarkEnd w:id="0"/>
            <w:r w:rsidR="00C013D5">
              <w:rPr>
                <w:rFonts w:eastAsiaTheme="minorHAnsi"/>
                <w:color w:val="000000"/>
                <w:lang w:eastAsia="en-US"/>
              </w:rPr>
              <w:t>2/12.02.2026 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3D5" w:rsidRDefault="00C013D5" w:rsidP="007602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10,5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3D5" w:rsidRDefault="00C013D5" w:rsidP="007602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4 100 евро</w:t>
            </w:r>
          </w:p>
        </w:tc>
      </w:tr>
      <w:tr w:rsidR="00C013D5" w:rsidTr="00C013D5">
        <w:trPr>
          <w:trHeight w:val="610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3D5" w:rsidRDefault="00C013D5" w:rsidP="007602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</w:t>
            </w:r>
          </w:p>
        </w:tc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3D5" w:rsidRDefault="00C013D5" w:rsidP="007602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НПДЖСЛМ-18/02.04.2026 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3D5" w:rsidRDefault="00C013D5" w:rsidP="007602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10,5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3D5" w:rsidRDefault="00C013D5" w:rsidP="007602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4 100 евро</w:t>
            </w:r>
          </w:p>
        </w:tc>
      </w:tr>
      <w:tr w:rsidR="00C013D5" w:rsidTr="00C013D5">
        <w:trPr>
          <w:trHeight w:val="610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3D5" w:rsidRDefault="00C013D5" w:rsidP="007602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3D5" w:rsidRDefault="00C013D5" w:rsidP="007602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НПДЖСЛМ -1/09.02.2026 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3D5" w:rsidRDefault="00C013D5" w:rsidP="007602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8,5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3D5" w:rsidRDefault="00C013D5" w:rsidP="007602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4 100 евро</w:t>
            </w:r>
          </w:p>
        </w:tc>
      </w:tr>
      <w:tr w:rsidR="00C013D5" w:rsidTr="00C013D5">
        <w:trPr>
          <w:trHeight w:val="610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3D5" w:rsidRDefault="00C013D5" w:rsidP="007602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3D5" w:rsidRDefault="00C013D5" w:rsidP="007602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НПДЖСЛМ-10/19.03.2026 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3D5" w:rsidRDefault="00C013D5" w:rsidP="007602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8,5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3D5" w:rsidRDefault="00C013D5" w:rsidP="007602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4 100 евро</w:t>
            </w:r>
          </w:p>
        </w:tc>
      </w:tr>
      <w:tr w:rsidR="00C013D5" w:rsidTr="00C013D5">
        <w:trPr>
          <w:trHeight w:val="610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3D5" w:rsidRDefault="00C013D5" w:rsidP="007602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3D5" w:rsidRDefault="00C013D5" w:rsidP="007602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НПДЖСЛМ-15/30.03.2026 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3D5" w:rsidRDefault="00C013D5" w:rsidP="007602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8,5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3D5" w:rsidRDefault="00C013D5" w:rsidP="007602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4 100 евро</w:t>
            </w:r>
          </w:p>
        </w:tc>
      </w:tr>
      <w:tr w:rsidR="00C013D5" w:rsidTr="00C013D5">
        <w:trPr>
          <w:trHeight w:val="610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3D5" w:rsidRDefault="00C013D5" w:rsidP="007602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3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3D5" w:rsidRDefault="00C013D5" w:rsidP="007602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НПДЖСЛМ-17/01.04.2026 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3D5" w:rsidRDefault="00C013D5" w:rsidP="007602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8,5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13D5" w:rsidRDefault="00C013D5" w:rsidP="007602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3 500 евро</w:t>
            </w:r>
          </w:p>
        </w:tc>
      </w:tr>
    </w:tbl>
    <w:p w:rsidR="00076D56" w:rsidRDefault="00076D56" w:rsidP="00760246">
      <w:pPr>
        <w:tabs>
          <w:tab w:val="left" w:pos="0"/>
          <w:tab w:val="left" w:pos="851"/>
          <w:tab w:val="left" w:pos="993"/>
        </w:tabs>
        <w:spacing w:line="360" w:lineRule="auto"/>
        <w:jc w:val="both"/>
      </w:pPr>
      <w:r>
        <w:rPr>
          <w:bCs/>
          <w:lang w:val="ru-RU"/>
        </w:rPr>
        <w:lastRenderedPageBreak/>
        <w:t xml:space="preserve">      </w:t>
      </w:r>
    </w:p>
    <w:p w:rsidR="005D2ED4" w:rsidRPr="00C013D5" w:rsidRDefault="00C013D5" w:rsidP="00760246">
      <w:pPr>
        <w:spacing w:line="360" w:lineRule="auto"/>
        <w:ind w:firstLine="276"/>
        <w:jc w:val="both"/>
        <w:rPr>
          <w:b/>
        </w:rPr>
      </w:pPr>
      <w:r w:rsidRPr="00C013D5">
        <w:rPr>
          <w:b/>
        </w:rPr>
        <w:t>Две</w:t>
      </w:r>
      <w:r w:rsidR="005D2ED4" w:rsidRPr="00C013D5">
        <w:rPr>
          <w:b/>
        </w:rPr>
        <w:t xml:space="preserve"> проектни предложения не отговарят на условията за допустимост </w:t>
      </w:r>
      <w:r w:rsidR="00717E0F">
        <w:rPr>
          <w:b/>
        </w:rPr>
        <w:t>по</w:t>
      </w:r>
      <w:r w:rsidR="0042012F">
        <w:rPr>
          <w:b/>
        </w:rPr>
        <w:t xml:space="preserve"> </w:t>
      </w:r>
      <w:r>
        <w:rPr>
          <w:b/>
        </w:rPr>
        <w:t>Програмата и не са допуснати до оценка</w:t>
      </w:r>
      <w:r w:rsidR="005D2ED4" w:rsidRPr="00C013D5">
        <w:rPr>
          <w:b/>
        </w:rPr>
        <w:t>:</w:t>
      </w:r>
    </w:p>
    <w:p w:rsidR="005D2ED4" w:rsidRDefault="005D2ED4" w:rsidP="00760246">
      <w:pPr>
        <w:tabs>
          <w:tab w:val="left" w:pos="4180"/>
        </w:tabs>
        <w:spacing w:line="360" w:lineRule="auto"/>
        <w:ind w:firstLine="567"/>
        <w:jc w:val="both"/>
      </w:pPr>
    </w:p>
    <w:p w:rsidR="00C013D5" w:rsidRPr="00571738" w:rsidRDefault="00C013D5" w:rsidP="00760246">
      <w:pPr>
        <w:pStyle w:val="ListParagraph"/>
        <w:numPr>
          <w:ilvl w:val="0"/>
          <w:numId w:val="6"/>
        </w:numPr>
        <w:tabs>
          <w:tab w:val="left" w:pos="0"/>
          <w:tab w:val="left" w:pos="851"/>
          <w:tab w:val="left" w:pos="993"/>
        </w:tabs>
        <w:spacing w:line="360" w:lineRule="auto"/>
        <w:jc w:val="both"/>
      </w:pPr>
      <w:r>
        <w:rPr>
          <w:bCs/>
          <w:lang w:val="ru-RU"/>
        </w:rPr>
        <w:t>П</w:t>
      </w:r>
      <w:r w:rsidRPr="00C013D5">
        <w:rPr>
          <w:bCs/>
          <w:lang w:val="ru-RU"/>
        </w:rPr>
        <w:t xml:space="preserve">роектно предложение </w:t>
      </w:r>
      <w:r w:rsidRPr="00571738">
        <w:t xml:space="preserve">с вх. № </w:t>
      </w:r>
      <w:r w:rsidRPr="00C013D5">
        <w:t>НПДЖСЛМ-7/16.03.2026 г.</w:t>
      </w:r>
      <w:r w:rsidRPr="00C013D5">
        <w:rPr>
          <w:bCs/>
          <w:lang w:val="ru-RU"/>
        </w:rPr>
        <w:t xml:space="preserve">, </w:t>
      </w:r>
      <w:r>
        <w:rPr>
          <w:bCs/>
          <w:lang w:val="ru-RU"/>
        </w:rPr>
        <w:t xml:space="preserve">е </w:t>
      </w:r>
      <w:r>
        <w:rPr>
          <w:bCs/>
        </w:rPr>
        <w:t>недопустимо</w:t>
      </w:r>
      <w:r w:rsidR="00C220A5">
        <w:rPr>
          <w:bCs/>
        </w:rPr>
        <w:t xml:space="preserve"> за финансиране</w:t>
      </w:r>
      <w:r w:rsidRPr="00571738">
        <w:t xml:space="preserve">, </w:t>
      </w:r>
      <w:r>
        <w:t xml:space="preserve">тъй като не са представени </w:t>
      </w:r>
      <w:r w:rsidR="00717E0F">
        <w:t>изискуемите</w:t>
      </w:r>
      <w:r w:rsidRPr="00571738">
        <w:t xml:space="preserve"> документи съг</w:t>
      </w:r>
      <w:r>
        <w:t xml:space="preserve">ласно чл. 23, ал. 3, т. 3 </w:t>
      </w:r>
      <w:r w:rsidR="00C220A5">
        <w:t xml:space="preserve"> от Програмата;</w:t>
      </w:r>
    </w:p>
    <w:p w:rsidR="00C013D5" w:rsidRDefault="00C013D5" w:rsidP="00760246">
      <w:pPr>
        <w:spacing w:line="360" w:lineRule="auto"/>
        <w:ind w:left="276"/>
        <w:jc w:val="both"/>
      </w:pPr>
    </w:p>
    <w:p w:rsidR="005D2ED4" w:rsidRPr="001F036C" w:rsidRDefault="005D2ED4" w:rsidP="00760246">
      <w:pPr>
        <w:spacing w:after="12" w:line="360" w:lineRule="auto"/>
        <w:ind w:left="276" w:right="54"/>
        <w:jc w:val="both"/>
      </w:pPr>
    </w:p>
    <w:p w:rsidR="005D2ED4" w:rsidRDefault="001E62CB" w:rsidP="00760246">
      <w:pPr>
        <w:numPr>
          <w:ilvl w:val="0"/>
          <w:numId w:val="6"/>
        </w:numPr>
        <w:spacing w:after="12" w:line="360" w:lineRule="auto"/>
        <w:ind w:right="54"/>
        <w:jc w:val="both"/>
      </w:pPr>
      <w:r>
        <w:rPr>
          <w:bCs/>
        </w:rPr>
        <w:t xml:space="preserve">Проектно </w:t>
      </w:r>
      <w:r w:rsidR="005D2ED4" w:rsidRPr="001F036C">
        <w:rPr>
          <w:bCs/>
        </w:rPr>
        <w:t xml:space="preserve">предложение с </w:t>
      </w:r>
      <w:r w:rsidR="00717E0F">
        <w:rPr>
          <w:bCs/>
        </w:rPr>
        <w:t xml:space="preserve">вх. № </w:t>
      </w:r>
      <w:r w:rsidR="00C220A5" w:rsidRPr="00AB1350">
        <w:rPr>
          <w:bCs/>
        </w:rPr>
        <w:t>НПДЖСЛМ-11/25.03.2026 г.</w:t>
      </w:r>
      <w:r w:rsidR="00C220A5">
        <w:rPr>
          <w:bCs/>
        </w:rPr>
        <w:t xml:space="preserve"> </w:t>
      </w:r>
      <w:r w:rsidR="005D2ED4">
        <w:t>не отговаря на условие</w:t>
      </w:r>
      <w:r w:rsidR="00C220A5">
        <w:t>то за допустимост съгласно чл. 3, ал.</w:t>
      </w:r>
      <w:r w:rsidR="0042012F">
        <w:t xml:space="preserve"> </w:t>
      </w:r>
      <w:r w:rsidR="00C220A5">
        <w:t xml:space="preserve">3 </w:t>
      </w:r>
      <w:r w:rsidR="005D2ED4">
        <w:t xml:space="preserve"> от </w:t>
      </w:r>
      <w:r w:rsidR="00C220A5">
        <w:t>Програмата</w:t>
      </w:r>
      <w:r w:rsidR="005D2ED4">
        <w:t>,</w:t>
      </w:r>
      <w:r w:rsidR="005D2ED4" w:rsidRPr="001F32AE">
        <w:t xml:space="preserve"> </w:t>
      </w:r>
      <w:r w:rsidR="00717E0F">
        <w:t xml:space="preserve">съгласно което </w:t>
      </w:r>
      <w:r w:rsidR="005D2ED4" w:rsidRPr="001F32AE">
        <w:t>кандидатът</w:t>
      </w:r>
      <w:r w:rsidR="005D2ED4">
        <w:t xml:space="preserve"> </w:t>
      </w:r>
      <w:r w:rsidR="00717E0F">
        <w:t xml:space="preserve">следва </w:t>
      </w:r>
      <w:r w:rsidR="005D2ED4" w:rsidRPr="001F32AE">
        <w:t xml:space="preserve">да </w:t>
      </w:r>
      <w:r w:rsidR="00C220A5">
        <w:t>има изготвена индивидуална оценка на потребностите по Закона за хората с увреждания.</w:t>
      </w:r>
    </w:p>
    <w:p w:rsidR="00DD0283" w:rsidRDefault="00DD0283" w:rsidP="00760246">
      <w:pPr>
        <w:spacing w:after="12" w:line="360" w:lineRule="auto"/>
        <w:ind w:left="276" w:right="54"/>
        <w:jc w:val="both"/>
      </w:pPr>
    </w:p>
    <w:sectPr w:rsidR="00DD0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A5959"/>
    <w:multiLevelType w:val="hybridMultilevel"/>
    <w:tmpl w:val="372E5B0C"/>
    <w:lvl w:ilvl="0" w:tplc="5B240EAA">
      <w:start w:val="1"/>
      <w:numFmt w:val="decimal"/>
      <w:lvlText w:val="%1."/>
      <w:lvlJc w:val="left"/>
      <w:pPr>
        <w:ind w:left="143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2150" w:hanging="360"/>
      </w:pPr>
    </w:lvl>
    <w:lvl w:ilvl="2" w:tplc="0402001B">
      <w:start w:val="1"/>
      <w:numFmt w:val="lowerRoman"/>
      <w:lvlText w:val="%3."/>
      <w:lvlJc w:val="right"/>
      <w:pPr>
        <w:ind w:left="2870" w:hanging="180"/>
      </w:pPr>
    </w:lvl>
    <w:lvl w:ilvl="3" w:tplc="0402000F">
      <w:start w:val="1"/>
      <w:numFmt w:val="decimal"/>
      <w:lvlText w:val="%4."/>
      <w:lvlJc w:val="left"/>
      <w:pPr>
        <w:ind w:left="1352" w:hanging="360"/>
      </w:pPr>
    </w:lvl>
    <w:lvl w:ilvl="4" w:tplc="04020019">
      <w:start w:val="1"/>
      <w:numFmt w:val="lowerLetter"/>
      <w:lvlText w:val="%5."/>
      <w:lvlJc w:val="left"/>
      <w:pPr>
        <w:ind w:left="4310" w:hanging="360"/>
      </w:pPr>
    </w:lvl>
    <w:lvl w:ilvl="5" w:tplc="0402001B">
      <w:start w:val="1"/>
      <w:numFmt w:val="lowerRoman"/>
      <w:lvlText w:val="%6."/>
      <w:lvlJc w:val="right"/>
      <w:pPr>
        <w:ind w:left="5030" w:hanging="180"/>
      </w:pPr>
    </w:lvl>
    <w:lvl w:ilvl="6" w:tplc="0402000F">
      <w:start w:val="1"/>
      <w:numFmt w:val="decimal"/>
      <w:lvlText w:val="%7."/>
      <w:lvlJc w:val="left"/>
      <w:pPr>
        <w:ind w:left="5750" w:hanging="360"/>
      </w:pPr>
    </w:lvl>
    <w:lvl w:ilvl="7" w:tplc="04020019">
      <w:start w:val="1"/>
      <w:numFmt w:val="lowerLetter"/>
      <w:lvlText w:val="%8."/>
      <w:lvlJc w:val="left"/>
      <w:pPr>
        <w:ind w:left="6470" w:hanging="360"/>
      </w:pPr>
    </w:lvl>
    <w:lvl w:ilvl="8" w:tplc="0402001B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3AE106A8"/>
    <w:multiLevelType w:val="hybridMultilevel"/>
    <w:tmpl w:val="C0AE5BE4"/>
    <w:lvl w:ilvl="0" w:tplc="040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54BD9"/>
    <w:multiLevelType w:val="hybridMultilevel"/>
    <w:tmpl w:val="2A30F626"/>
    <w:lvl w:ilvl="0" w:tplc="0402000F">
      <w:start w:val="1"/>
      <w:numFmt w:val="decimal"/>
      <w:lvlText w:val="%1."/>
      <w:lvlJc w:val="left"/>
      <w:pPr>
        <w:ind w:left="276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6ACC402">
      <w:start w:val="1"/>
      <w:numFmt w:val="lowerLetter"/>
      <w:lvlText w:val="%2"/>
      <w:lvlJc w:val="left"/>
      <w:pPr>
        <w:ind w:left="1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018B6A4">
      <w:start w:val="1"/>
      <w:numFmt w:val="lowerRoman"/>
      <w:lvlText w:val="%3"/>
      <w:lvlJc w:val="left"/>
      <w:pPr>
        <w:ind w:left="2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C68E64A">
      <w:start w:val="1"/>
      <w:numFmt w:val="decimal"/>
      <w:lvlText w:val="%4"/>
      <w:lvlJc w:val="left"/>
      <w:pPr>
        <w:ind w:left="3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8AC58DA">
      <w:start w:val="1"/>
      <w:numFmt w:val="lowerLetter"/>
      <w:lvlText w:val="%5"/>
      <w:lvlJc w:val="left"/>
      <w:pPr>
        <w:ind w:left="3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65CDF8C">
      <w:start w:val="1"/>
      <w:numFmt w:val="lowerRoman"/>
      <w:lvlText w:val="%6"/>
      <w:lvlJc w:val="left"/>
      <w:pPr>
        <w:ind w:left="4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C9003EC">
      <w:start w:val="1"/>
      <w:numFmt w:val="decimal"/>
      <w:lvlText w:val="%7"/>
      <w:lvlJc w:val="left"/>
      <w:pPr>
        <w:ind w:left="5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4461808">
      <w:start w:val="1"/>
      <w:numFmt w:val="lowerLetter"/>
      <w:lvlText w:val="%8"/>
      <w:lvlJc w:val="left"/>
      <w:pPr>
        <w:ind w:left="5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51EAD10">
      <w:start w:val="1"/>
      <w:numFmt w:val="lowerRoman"/>
      <w:lvlText w:val="%9"/>
      <w:lvlJc w:val="left"/>
      <w:pPr>
        <w:ind w:left="6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54371246"/>
    <w:multiLevelType w:val="hybridMultilevel"/>
    <w:tmpl w:val="5AE46D5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F976EB"/>
    <w:multiLevelType w:val="hybridMultilevel"/>
    <w:tmpl w:val="D8FE041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69457E"/>
    <w:multiLevelType w:val="hybridMultilevel"/>
    <w:tmpl w:val="6DDE587A"/>
    <w:lvl w:ilvl="0" w:tplc="AB82408C">
      <w:start w:val="1"/>
      <w:numFmt w:val="decimal"/>
      <w:lvlText w:val="%1."/>
      <w:lvlJc w:val="left"/>
      <w:pPr>
        <w:ind w:left="2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6ACC402">
      <w:start w:val="1"/>
      <w:numFmt w:val="lowerLetter"/>
      <w:lvlText w:val="%2"/>
      <w:lvlJc w:val="left"/>
      <w:pPr>
        <w:ind w:left="1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018B6A4">
      <w:start w:val="1"/>
      <w:numFmt w:val="lowerRoman"/>
      <w:lvlText w:val="%3"/>
      <w:lvlJc w:val="left"/>
      <w:pPr>
        <w:ind w:left="2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C68E64A">
      <w:start w:val="1"/>
      <w:numFmt w:val="decimal"/>
      <w:lvlText w:val="%4"/>
      <w:lvlJc w:val="left"/>
      <w:pPr>
        <w:ind w:left="3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8AC58DA">
      <w:start w:val="1"/>
      <w:numFmt w:val="lowerLetter"/>
      <w:lvlText w:val="%5"/>
      <w:lvlJc w:val="left"/>
      <w:pPr>
        <w:ind w:left="3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65CDF8C">
      <w:start w:val="1"/>
      <w:numFmt w:val="lowerRoman"/>
      <w:lvlText w:val="%6"/>
      <w:lvlJc w:val="left"/>
      <w:pPr>
        <w:ind w:left="4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C9003EC">
      <w:start w:val="1"/>
      <w:numFmt w:val="decimal"/>
      <w:lvlText w:val="%7"/>
      <w:lvlJc w:val="left"/>
      <w:pPr>
        <w:ind w:left="5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4461808">
      <w:start w:val="1"/>
      <w:numFmt w:val="lowerLetter"/>
      <w:lvlText w:val="%8"/>
      <w:lvlJc w:val="left"/>
      <w:pPr>
        <w:ind w:left="5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51EAD10">
      <w:start w:val="1"/>
      <w:numFmt w:val="lowerRoman"/>
      <w:lvlText w:val="%9"/>
      <w:lvlJc w:val="left"/>
      <w:pPr>
        <w:ind w:left="6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789"/>
    <w:rsid w:val="00076D56"/>
    <w:rsid w:val="001D2F85"/>
    <w:rsid w:val="001E62CB"/>
    <w:rsid w:val="0042012F"/>
    <w:rsid w:val="005D2ED4"/>
    <w:rsid w:val="006159F6"/>
    <w:rsid w:val="00717E0F"/>
    <w:rsid w:val="00760246"/>
    <w:rsid w:val="008A1789"/>
    <w:rsid w:val="008A3B98"/>
    <w:rsid w:val="00A91ADC"/>
    <w:rsid w:val="00B748BE"/>
    <w:rsid w:val="00C013D5"/>
    <w:rsid w:val="00C220A5"/>
    <w:rsid w:val="00D413ED"/>
    <w:rsid w:val="00DD0283"/>
    <w:rsid w:val="00E3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F0FE5"/>
  <w15:chartTrackingRefBased/>
  <w15:docId w15:val="{62DD2C8C-4468-4977-AB4A-40834C5DB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8C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378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2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Samardzhieva</dc:creator>
  <cp:keywords/>
  <dc:description/>
  <cp:lastModifiedBy>Dimitar Razhankov</cp:lastModifiedBy>
  <cp:revision>10</cp:revision>
  <dcterms:created xsi:type="dcterms:W3CDTF">2025-05-08T12:26:00Z</dcterms:created>
  <dcterms:modified xsi:type="dcterms:W3CDTF">2026-05-07T12:50:00Z</dcterms:modified>
</cp:coreProperties>
</file>