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ED19F" w14:textId="7B0E2944" w:rsidR="00DA7DA6" w:rsidRPr="001A1700" w:rsidRDefault="00DA7DA6" w:rsidP="003C40DA">
      <w:pPr>
        <w:spacing w:after="120"/>
        <w:contextualSpacing/>
        <w:rPr>
          <w:rFonts w:cstheme="minorHAnsi"/>
          <w:b/>
          <w:sz w:val="28"/>
          <w:szCs w:val="24"/>
        </w:rPr>
      </w:pPr>
      <w:bookmarkStart w:id="0" w:name="_GoBack"/>
      <w:bookmarkEnd w:id="0"/>
    </w:p>
    <w:p w14:paraId="7ACCA3F7" w14:textId="77777777" w:rsidR="00B26024" w:rsidRPr="001A1700" w:rsidRDefault="00B26024" w:rsidP="003C40DA">
      <w:pPr>
        <w:spacing w:after="120"/>
        <w:contextualSpacing/>
        <w:jc w:val="both"/>
        <w:rPr>
          <w:rFonts w:cstheme="minorHAnsi"/>
          <w:b/>
          <w:sz w:val="36"/>
          <w:szCs w:val="24"/>
        </w:rPr>
      </w:pPr>
    </w:p>
    <w:p w14:paraId="17BB2774" w14:textId="77777777" w:rsidR="00B26024" w:rsidRPr="001A1700" w:rsidRDefault="00B26024" w:rsidP="003C40DA">
      <w:pPr>
        <w:spacing w:after="120"/>
        <w:contextualSpacing/>
        <w:jc w:val="both"/>
        <w:rPr>
          <w:rFonts w:cstheme="minorHAnsi"/>
          <w:b/>
          <w:sz w:val="36"/>
          <w:szCs w:val="24"/>
        </w:rPr>
      </w:pPr>
    </w:p>
    <w:p w14:paraId="01E55633" w14:textId="77777777" w:rsidR="00A77593" w:rsidRPr="001A1700" w:rsidRDefault="00A77593" w:rsidP="003C40DA">
      <w:pPr>
        <w:spacing w:after="120"/>
        <w:contextualSpacing/>
        <w:jc w:val="both"/>
        <w:rPr>
          <w:rFonts w:cstheme="minorHAnsi"/>
          <w:b/>
          <w:sz w:val="36"/>
          <w:szCs w:val="24"/>
        </w:rPr>
      </w:pPr>
    </w:p>
    <w:p w14:paraId="562899D3" w14:textId="77777777" w:rsidR="00A77593" w:rsidRPr="001A1700" w:rsidRDefault="00A77593" w:rsidP="003C40DA">
      <w:pPr>
        <w:spacing w:after="120"/>
        <w:contextualSpacing/>
        <w:jc w:val="both"/>
        <w:rPr>
          <w:rFonts w:cstheme="minorHAnsi"/>
          <w:b/>
          <w:sz w:val="36"/>
          <w:szCs w:val="24"/>
        </w:rPr>
      </w:pPr>
    </w:p>
    <w:p w14:paraId="6EA20F70" w14:textId="77777777" w:rsidR="00B26024" w:rsidRPr="001A1700" w:rsidRDefault="00B26024" w:rsidP="003C40DA">
      <w:pPr>
        <w:spacing w:after="120"/>
        <w:contextualSpacing/>
        <w:jc w:val="both"/>
        <w:rPr>
          <w:rFonts w:cstheme="minorHAnsi"/>
          <w:b/>
          <w:sz w:val="36"/>
          <w:szCs w:val="24"/>
        </w:rPr>
      </w:pPr>
    </w:p>
    <w:p w14:paraId="5A374016" w14:textId="77777777" w:rsidR="004A5DBD" w:rsidRPr="001A1700" w:rsidRDefault="004A5DBD" w:rsidP="003C40DA">
      <w:pPr>
        <w:spacing w:after="120"/>
        <w:contextualSpacing/>
        <w:jc w:val="center"/>
        <w:rPr>
          <w:rFonts w:cstheme="minorHAnsi"/>
          <w:b/>
          <w:sz w:val="40"/>
          <w:szCs w:val="24"/>
        </w:rPr>
      </w:pPr>
      <w:r w:rsidRPr="001A1700">
        <w:rPr>
          <w:rFonts w:cstheme="minorHAnsi"/>
          <w:b/>
          <w:sz w:val="40"/>
          <w:szCs w:val="24"/>
        </w:rPr>
        <w:t>Проект BG05M9OP001-1.127-0001 „Развитие на дигиталните умения – Компонент 1“</w:t>
      </w:r>
    </w:p>
    <w:p w14:paraId="14A26456" w14:textId="77777777" w:rsidR="004A5DBD" w:rsidRPr="001A1700" w:rsidRDefault="004A5DBD" w:rsidP="003C40DA">
      <w:pPr>
        <w:spacing w:after="120"/>
        <w:contextualSpacing/>
        <w:jc w:val="both"/>
        <w:rPr>
          <w:rFonts w:cstheme="minorHAnsi"/>
          <w:b/>
          <w:sz w:val="28"/>
          <w:szCs w:val="24"/>
        </w:rPr>
      </w:pPr>
    </w:p>
    <w:p w14:paraId="34EFF0A3" w14:textId="77777777" w:rsidR="00B26024" w:rsidRPr="001A1700" w:rsidRDefault="00B26024" w:rsidP="003C40DA">
      <w:pPr>
        <w:spacing w:after="120"/>
        <w:contextualSpacing/>
        <w:jc w:val="both"/>
        <w:rPr>
          <w:rFonts w:cstheme="minorHAnsi"/>
          <w:b/>
          <w:sz w:val="28"/>
          <w:szCs w:val="24"/>
        </w:rPr>
      </w:pPr>
    </w:p>
    <w:p w14:paraId="73EF7C4C" w14:textId="77777777" w:rsidR="00B26024" w:rsidRPr="001A1700" w:rsidRDefault="00B26024" w:rsidP="003C40DA">
      <w:pPr>
        <w:spacing w:after="120"/>
        <w:contextualSpacing/>
        <w:jc w:val="both"/>
        <w:rPr>
          <w:rFonts w:cstheme="minorHAnsi"/>
          <w:b/>
          <w:sz w:val="28"/>
          <w:szCs w:val="24"/>
        </w:rPr>
      </w:pPr>
    </w:p>
    <w:p w14:paraId="45805CB4" w14:textId="77777777" w:rsidR="00B26024" w:rsidRPr="001A1700" w:rsidRDefault="00B26024" w:rsidP="003C40DA">
      <w:pPr>
        <w:spacing w:after="120"/>
        <w:contextualSpacing/>
        <w:jc w:val="both"/>
        <w:rPr>
          <w:rFonts w:cstheme="minorHAnsi"/>
          <w:b/>
          <w:sz w:val="28"/>
          <w:szCs w:val="24"/>
        </w:rPr>
      </w:pPr>
    </w:p>
    <w:p w14:paraId="72F454BF" w14:textId="4A67F5B2" w:rsidR="00A601ED" w:rsidRPr="00F256F9" w:rsidRDefault="00EC0540" w:rsidP="003C40DA">
      <w:pPr>
        <w:spacing w:after="120"/>
        <w:contextualSpacing/>
        <w:jc w:val="center"/>
        <w:rPr>
          <w:rFonts w:cstheme="minorHAnsi"/>
          <w:b/>
          <w:smallCaps/>
          <w:color w:val="1F4E79" w:themeColor="accent1" w:themeShade="80"/>
          <w:sz w:val="40"/>
          <w:szCs w:val="24"/>
        </w:rPr>
      </w:pPr>
      <w:r w:rsidRPr="00F256F9">
        <w:rPr>
          <w:rFonts w:cstheme="minorHAnsi"/>
          <w:b/>
          <w:smallCaps/>
          <w:color w:val="1F4E79" w:themeColor="accent1" w:themeShade="80"/>
          <w:sz w:val="44"/>
          <w:szCs w:val="40"/>
        </w:rPr>
        <w:t>ИЗИСКВАНИЯ</w:t>
      </w:r>
      <w:r w:rsidRPr="00F256F9">
        <w:rPr>
          <w:rFonts w:cstheme="minorHAnsi"/>
          <w:b/>
          <w:smallCaps/>
          <w:color w:val="1F4E79" w:themeColor="accent1" w:themeShade="80"/>
          <w:sz w:val="40"/>
          <w:szCs w:val="24"/>
        </w:rPr>
        <w:t xml:space="preserve"> </w:t>
      </w:r>
    </w:p>
    <w:p w14:paraId="5581EA52" w14:textId="77777777" w:rsidR="00A601ED" w:rsidRPr="00F256F9" w:rsidRDefault="00565357" w:rsidP="003C40DA">
      <w:pPr>
        <w:spacing w:after="120"/>
        <w:contextualSpacing/>
        <w:jc w:val="center"/>
        <w:rPr>
          <w:rFonts w:cstheme="minorHAnsi"/>
          <w:b/>
          <w:smallCaps/>
          <w:color w:val="1F4E79" w:themeColor="accent1" w:themeShade="80"/>
          <w:sz w:val="40"/>
          <w:szCs w:val="24"/>
        </w:rPr>
      </w:pPr>
      <w:r w:rsidRPr="00F256F9">
        <w:rPr>
          <w:rFonts w:cstheme="minorHAnsi"/>
          <w:b/>
          <w:smallCaps/>
          <w:color w:val="1F4E79" w:themeColor="accent1" w:themeShade="80"/>
          <w:sz w:val="40"/>
          <w:szCs w:val="24"/>
        </w:rPr>
        <w:t xml:space="preserve">за </w:t>
      </w:r>
    </w:p>
    <w:p w14:paraId="6C0277A4" w14:textId="77777777" w:rsidR="00EC0540" w:rsidRPr="00F256F9" w:rsidRDefault="00565357" w:rsidP="003C40DA">
      <w:pPr>
        <w:spacing w:after="120"/>
        <w:contextualSpacing/>
        <w:jc w:val="center"/>
        <w:rPr>
          <w:rFonts w:cstheme="minorHAnsi"/>
          <w:b/>
          <w:smallCaps/>
          <w:color w:val="1F4E79" w:themeColor="accent1" w:themeShade="80"/>
          <w:sz w:val="40"/>
          <w:szCs w:val="24"/>
        </w:rPr>
      </w:pPr>
      <w:r w:rsidRPr="00F256F9">
        <w:rPr>
          <w:rFonts w:cstheme="minorHAnsi"/>
          <w:b/>
          <w:smallCaps/>
          <w:color w:val="1F4E79" w:themeColor="accent1" w:themeShade="80"/>
          <w:sz w:val="40"/>
          <w:szCs w:val="24"/>
        </w:rPr>
        <w:t>разработване на инструменти</w:t>
      </w:r>
      <w:r w:rsidR="00EC0540" w:rsidRPr="00F256F9">
        <w:rPr>
          <w:rFonts w:cstheme="minorHAnsi"/>
          <w:b/>
          <w:smallCaps/>
          <w:color w:val="1F4E79" w:themeColor="accent1" w:themeShade="80"/>
          <w:sz w:val="40"/>
          <w:szCs w:val="24"/>
        </w:rPr>
        <w:t xml:space="preserve"> за оценка</w:t>
      </w:r>
    </w:p>
    <w:p w14:paraId="287606F5" w14:textId="5EB8A0EC" w:rsidR="00B26024" w:rsidRPr="00F256F9" w:rsidRDefault="00565357" w:rsidP="003C40DA">
      <w:pPr>
        <w:spacing w:after="120"/>
        <w:contextualSpacing/>
        <w:jc w:val="center"/>
        <w:rPr>
          <w:rFonts w:cstheme="minorHAnsi"/>
          <w:b/>
          <w:smallCaps/>
          <w:color w:val="1F4E79" w:themeColor="accent1" w:themeShade="80"/>
          <w:sz w:val="40"/>
          <w:szCs w:val="24"/>
        </w:rPr>
      </w:pPr>
      <w:r w:rsidRPr="00F256F9">
        <w:rPr>
          <w:rFonts w:cstheme="minorHAnsi"/>
          <w:b/>
          <w:smallCaps/>
          <w:color w:val="1F4E79" w:themeColor="accent1" w:themeShade="80"/>
          <w:sz w:val="40"/>
          <w:szCs w:val="24"/>
        </w:rPr>
        <w:t>на дигитални умения</w:t>
      </w:r>
    </w:p>
    <w:p w14:paraId="52F5C06A" w14:textId="77777777" w:rsidR="00B26024" w:rsidRPr="001A1700" w:rsidRDefault="00B26024" w:rsidP="003C40DA">
      <w:pPr>
        <w:spacing w:after="120"/>
        <w:contextualSpacing/>
        <w:jc w:val="both"/>
        <w:rPr>
          <w:rFonts w:cstheme="minorHAnsi"/>
          <w:b/>
          <w:sz w:val="28"/>
          <w:szCs w:val="24"/>
        </w:rPr>
      </w:pPr>
    </w:p>
    <w:p w14:paraId="38E3936D" w14:textId="77777777" w:rsidR="00B26024" w:rsidRPr="002B00A9" w:rsidRDefault="00B26024" w:rsidP="003C40DA">
      <w:pPr>
        <w:spacing w:after="120"/>
        <w:contextualSpacing/>
        <w:jc w:val="both"/>
        <w:rPr>
          <w:rFonts w:cstheme="minorHAnsi"/>
          <w:b/>
          <w:sz w:val="28"/>
          <w:szCs w:val="24"/>
        </w:rPr>
      </w:pPr>
    </w:p>
    <w:p w14:paraId="2A46AC83" w14:textId="77777777" w:rsidR="00B26024" w:rsidRPr="001A1700" w:rsidRDefault="00B26024" w:rsidP="003C40DA">
      <w:pPr>
        <w:spacing w:after="120"/>
        <w:contextualSpacing/>
        <w:jc w:val="both"/>
        <w:rPr>
          <w:rFonts w:cstheme="minorHAnsi"/>
          <w:b/>
          <w:sz w:val="28"/>
          <w:szCs w:val="24"/>
        </w:rPr>
      </w:pPr>
    </w:p>
    <w:p w14:paraId="7454E405" w14:textId="77777777" w:rsidR="00B26024" w:rsidRPr="001A1700" w:rsidRDefault="00B26024" w:rsidP="003C40DA">
      <w:pPr>
        <w:spacing w:after="120"/>
        <w:contextualSpacing/>
        <w:jc w:val="both"/>
        <w:rPr>
          <w:rFonts w:cstheme="minorHAnsi"/>
          <w:b/>
          <w:sz w:val="28"/>
          <w:szCs w:val="24"/>
        </w:rPr>
      </w:pPr>
    </w:p>
    <w:p w14:paraId="77BC8A20" w14:textId="77777777" w:rsidR="00B26024" w:rsidRPr="001A1700" w:rsidRDefault="00B26024" w:rsidP="003C40DA">
      <w:pPr>
        <w:spacing w:after="120"/>
        <w:contextualSpacing/>
        <w:jc w:val="both"/>
        <w:rPr>
          <w:rFonts w:cstheme="minorHAnsi"/>
          <w:b/>
          <w:sz w:val="28"/>
          <w:szCs w:val="24"/>
        </w:rPr>
      </w:pPr>
    </w:p>
    <w:p w14:paraId="170BE6A3" w14:textId="77777777" w:rsidR="00B26024" w:rsidRPr="001A1700" w:rsidRDefault="00B26024" w:rsidP="003C40DA">
      <w:pPr>
        <w:spacing w:after="120"/>
        <w:contextualSpacing/>
        <w:jc w:val="both"/>
        <w:rPr>
          <w:rFonts w:cstheme="minorHAnsi"/>
          <w:b/>
          <w:sz w:val="28"/>
          <w:szCs w:val="24"/>
        </w:rPr>
      </w:pPr>
    </w:p>
    <w:p w14:paraId="3E9BBC2E" w14:textId="77777777" w:rsidR="00B26024" w:rsidRPr="001A1700" w:rsidRDefault="00B26024" w:rsidP="003C40DA">
      <w:pPr>
        <w:spacing w:after="120"/>
        <w:contextualSpacing/>
        <w:jc w:val="both"/>
        <w:rPr>
          <w:rFonts w:cstheme="minorHAnsi"/>
          <w:b/>
          <w:sz w:val="28"/>
          <w:szCs w:val="24"/>
        </w:rPr>
      </w:pPr>
    </w:p>
    <w:p w14:paraId="778EF6B1" w14:textId="77777777" w:rsidR="00B26024" w:rsidRPr="001A1700" w:rsidRDefault="00B26024" w:rsidP="003C40DA">
      <w:pPr>
        <w:spacing w:after="120"/>
        <w:contextualSpacing/>
        <w:jc w:val="both"/>
        <w:rPr>
          <w:rFonts w:cstheme="minorHAnsi"/>
          <w:b/>
          <w:sz w:val="28"/>
          <w:szCs w:val="24"/>
        </w:rPr>
      </w:pPr>
    </w:p>
    <w:p w14:paraId="493D51A1" w14:textId="2B1A54D3" w:rsidR="002D0CDD" w:rsidRPr="001A1700" w:rsidRDefault="002D0CDD" w:rsidP="003C40DA">
      <w:pPr>
        <w:spacing w:after="120"/>
        <w:contextualSpacing/>
        <w:jc w:val="both"/>
        <w:rPr>
          <w:rFonts w:cstheme="minorHAnsi"/>
          <w:b/>
          <w:sz w:val="28"/>
          <w:szCs w:val="24"/>
        </w:rPr>
      </w:pPr>
    </w:p>
    <w:p w14:paraId="5071727E" w14:textId="77777777" w:rsidR="002D0CDD" w:rsidRPr="001A1700" w:rsidRDefault="002D0CDD" w:rsidP="003C40DA">
      <w:pPr>
        <w:spacing w:after="120"/>
        <w:contextualSpacing/>
        <w:jc w:val="both"/>
        <w:rPr>
          <w:rFonts w:cstheme="minorHAnsi"/>
          <w:b/>
          <w:sz w:val="28"/>
          <w:szCs w:val="24"/>
        </w:rPr>
      </w:pPr>
    </w:p>
    <w:p w14:paraId="2B421FEB" w14:textId="77777777" w:rsidR="002D0CDD" w:rsidRPr="001A1700" w:rsidRDefault="002D0CDD" w:rsidP="003C40DA">
      <w:pPr>
        <w:spacing w:after="120"/>
        <w:contextualSpacing/>
        <w:jc w:val="both"/>
        <w:rPr>
          <w:rFonts w:cstheme="minorHAnsi"/>
          <w:b/>
          <w:sz w:val="28"/>
          <w:szCs w:val="24"/>
        </w:rPr>
      </w:pPr>
    </w:p>
    <w:p w14:paraId="22CF538A" w14:textId="77777777" w:rsidR="00B26024" w:rsidRPr="001A1700" w:rsidRDefault="00B26024" w:rsidP="003C40DA">
      <w:pPr>
        <w:spacing w:after="120"/>
        <w:contextualSpacing/>
        <w:jc w:val="center"/>
        <w:rPr>
          <w:rFonts w:cstheme="minorHAnsi"/>
          <w:b/>
          <w:sz w:val="24"/>
          <w:szCs w:val="24"/>
        </w:rPr>
      </w:pPr>
      <w:r w:rsidRPr="001A1700">
        <w:rPr>
          <w:rFonts w:cstheme="minorHAnsi"/>
          <w:b/>
          <w:sz w:val="24"/>
          <w:szCs w:val="24"/>
        </w:rPr>
        <w:t>София</w:t>
      </w:r>
    </w:p>
    <w:p w14:paraId="11C9594F" w14:textId="3AD54320" w:rsidR="00B30284" w:rsidRDefault="00F97A63" w:rsidP="003C40DA">
      <w:pPr>
        <w:spacing w:after="120"/>
        <w:contextualSpacing/>
        <w:jc w:val="center"/>
        <w:rPr>
          <w:rFonts w:cstheme="minorHAnsi"/>
          <w:b/>
          <w:sz w:val="24"/>
          <w:szCs w:val="24"/>
        </w:rPr>
      </w:pPr>
      <w:r>
        <w:rPr>
          <w:rFonts w:cstheme="minorHAnsi"/>
          <w:b/>
          <w:sz w:val="24"/>
          <w:szCs w:val="24"/>
        </w:rPr>
        <w:t>ноември</w:t>
      </w:r>
      <w:r w:rsidR="00B26024" w:rsidRPr="001A1700">
        <w:rPr>
          <w:rFonts w:cstheme="minorHAnsi"/>
          <w:b/>
          <w:sz w:val="24"/>
          <w:szCs w:val="24"/>
        </w:rPr>
        <w:t>, 2021 г.</w:t>
      </w:r>
    </w:p>
    <w:p w14:paraId="70F73787" w14:textId="77777777" w:rsidR="004D474E" w:rsidRDefault="004D474E" w:rsidP="003C40DA">
      <w:pPr>
        <w:spacing w:after="120"/>
      </w:pPr>
    </w:p>
    <w:p w14:paraId="24E791F6" w14:textId="77777777" w:rsidR="004D474E" w:rsidRDefault="004D474E" w:rsidP="003C40DA">
      <w:pPr>
        <w:spacing w:after="120"/>
      </w:pPr>
    </w:p>
    <w:p w14:paraId="1E285068" w14:textId="77777777" w:rsidR="004D474E" w:rsidRDefault="004D474E" w:rsidP="003C40DA">
      <w:pPr>
        <w:spacing w:after="120"/>
      </w:pPr>
    </w:p>
    <w:p w14:paraId="2928A797" w14:textId="77777777" w:rsidR="004D474E" w:rsidRDefault="004D474E" w:rsidP="003C40DA">
      <w:pPr>
        <w:spacing w:after="120"/>
      </w:pPr>
    </w:p>
    <w:p w14:paraId="0186BF41" w14:textId="77777777" w:rsidR="004D474E" w:rsidRDefault="004D474E" w:rsidP="003C40DA">
      <w:pPr>
        <w:spacing w:after="120"/>
      </w:pPr>
    </w:p>
    <w:p w14:paraId="64B245F8" w14:textId="77777777" w:rsidR="004D474E" w:rsidRDefault="004D474E" w:rsidP="003C40DA">
      <w:pPr>
        <w:spacing w:after="120"/>
      </w:pPr>
    </w:p>
    <w:p w14:paraId="428B2A50" w14:textId="77777777" w:rsidR="004D474E" w:rsidRDefault="004D474E" w:rsidP="003C40DA">
      <w:pPr>
        <w:spacing w:after="120"/>
      </w:pPr>
    </w:p>
    <w:p w14:paraId="10928DA0" w14:textId="77777777" w:rsidR="004D474E" w:rsidRDefault="004D474E" w:rsidP="003C40DA">
      <w:pPr>
        <w:spacing w:after="120"/>
      </w:pPr>
    </w:p>
    <w:p w14:paraId="517018E6" w14:textId="77777777" w:rsidR="004D474E" w:rsidRDefault="004D474E" w:rsidP="003C40DA">
      <w:pPr>
        <w:spacing w:after="120"/>
      </w:pPr>
    </w:p>
    <w:p w14:paraId="486910FC" w14:textId="77777777" w:rsidR="004D474E" w:rsidRDefault="004D474E" w:rsidP="003C40DA">
      <w:pPr>
        <w:spacing w:after="120"/>
      </w:pPr>
    </w:p>
    <w:p w14:paraId="1EDE0FFE" w14:textId="77777777" w:rsidR="004D474E" w:rsidRDefault="004D474E" w:rsidP="003C40DA">
      <w:pPr>
        <w:spacing w:after="120"/>
      </w:pPr>
    </w:p>
    <w:p w14:paraId="46399257" w14:textId="77777777" w:rsidR="004D474E" w:rsidRDefault="004D474E" w:rsidP="003C40DA">
      <w:pPr>
        <w:spacing w:after="120"/>
      </w:pPr>
    </w:p>
    <w:p w14:paraId="105D3E2D" w14:textId="77777777" w:rsidR="004D474E" w:rsidRDefault="004D474E" w:rsidP="003C40DA">
      <w:pPr>
        <w:spacing w:after="120"/>
      </w:pPr>
    </w:p>
    <w:p w14:paraId="5FC3027B" w14:textId="77777777" w:rsidR="004D474E" w:rsidRDefault="004D474E" w:rsidP="003C40DA">
      <w:pPr>
        <w:spacing w:after="120"/>
      </w:pPr>
    </w:p>
    <w:p w14:paraId="3CEFF27C" w14:textId="77777777" w:rsidR="004D474E" w:rsidRDefault="004D474E" w:rsidP="003C40DA">
      <w:pPr>
        <w:spacing w:after="120"/>
      </w:pPr>
    </w:p>
    <w:p w14:paraId="49FE97B8" w14:textId="77777777" w:rsidR="004D474E" w:rsidRDefault="004D474E" w:rsidP="003C40DA">
      <w:pPr>
        <w:spacing w:after="120"/>
      </w:pPr>
    </w:p>
    <w:p w14:paraId="74C62A16" w14:textId="77777777" w:rsidR="004D474E" w:rsidRDefault="004D474E" w:rsidP="003C40DA">
      <w:pPr>
        <w:spacing w:after="120"/>
      </w:pPr>
    </w:p>
    <w:p w14:paraId="400BE597" w14:textId="77777777" w:rsidR="004D474E" w:rsidRDefault="004D474E" w:rsidP="003C40DA">
      <w:pPr>
        <w:spacing w:after="120"/>
      </w:pPr>
    </w:p>
    <w:p w14:paraId="242F1B49" w14:textId="384D75B4" w:rsidR="004D474E" w:rsidRDefault="004D474E" w:rsidP="003C40DA">
      <w:pPr>
        <w:spacing w:after="120"/>
      </w:pPr>
    </w:p>
    <w:p w14:paraId="0EA94925" w14:textId="2EA17934" w:rsidR="004D474E" w:rsidRDefault="004D474E" w:rsidP="003C40DA">
      <w:pPr>
        <w:spacing w:after="120"/>
      </w:pPr>
    </w:p>
    <w:p w14:paraId="03B38414" w14:textId="653F2C84" w:rsidR="004D474E" w:rsidRDefault="004D474E" w:rsidP="003C40DA">
      <w:pPr>
        <w:spacing w:after="120"/>
      </w:pPr>
    </w:p>
    <w:p w14:paraId="439BA177" w14:textId="572C3DF5" w:rsidR="004D474E" w:rsidRDefault="004D474E" w:rsidP="003C40DA">
      <w:pPr>
        <w:spacing w:after="120"/>
      </w:pPr>
    </w:p>
    <w:p w14:paraId="5751D2F1" w14:textId="2D9F1352" w:rsidR="004D474E" w:rsidRDefault="004D474E" w:rsidP="003C40DA">
      <w:pPr>
        <w:spacing w:after="120"/>
      </w:pPr>
    </w:p>
    <w:p w14:paraId="7BFAED34" w14:textId="43B65718" w:rsidR="004D474E" w:rsidRDefault="004D474E" w:rsidP="003C40DA">
      <w:pPr>
        <w:spacing w:after="120"/>
        <w:jc w:val="both"/>
        <w:rPr>
          <w:rFonts w:cstheme="minorHAnsi"/>
          <w:b/>
          <w:bCs/>
          <w:iCs/>
          <w:color w:val="1F4E79" w:themeColor="accent1" w:themeShade="80"/>
          <w:sz w:val="24"/>
          <w:szCs w:val="24"/>
        </w:rPr>
      </w:pPr>
      <w:r w:rsidRPr="001A1700">
        <w:rPr>
          <w:rFonts w:eastAsia="Times New Roman" w:cstheme="minorHAnsi"/>
          <w:i/>
          <w:sz w:val="24"/>
          <w:szCs w:val="24"/>
          <w:lang w:eastAsia="bg-BG"/>
        </w:rPr>
        <w:t>Настоящият документ е изготвен от екипа от външни експерти по проект BG05M9OP001-1.127-0001 „Развитие на дигиталните умения – Компонент 1“, в състав: Антоанета Войкова, Ваня Кирова, Екатерина Игнатова, Емилияна Димитрова, Ирина Данаилова, Лидия Соколова, Пенка Николова, Радосвета Дракева, Теодора Коцева-Янева, Тодор Тодоров</w:t>
      </w:r>
      <w:r>
        <w:br w:type="page"/>
      </w:r>
    </w:p>
    <w:p w14:paraId="29171F06" w14:textId="1D41AF9D" w:rsidR="00DA48AD" w:rsidRPr="00967564" w:rsidRDefault="00DA48AD" w:rsidP="003C40DA">
      <w:pPr>
        <w:pStyle w:val="TOC1"/>
        <w:spacing w:before="0" w:after="120"/>
        <w:rPr>
          <w:noProof w:val="0"/>
        </w:rPr>
      </w:pPr>
      <w:r w:rsidRPr="001A1700">
        <w:rPr>
          <w:noProof w:val="0"/>
        </w:rPr>
        <w:lastRenderedPageBreak/>
        <w:t>Съдържание</w:t>
      </w:r>
    </w:p>
    <w:p w14:paraId="4D8F655A" w14:textId="63C05A7B" w:rsidR="00E05810" w:rsidRPr="00967564" w:rsidRDefault="007870AB">
      <w:pPr>
        <w:pStyle w:val="TOC1"/>
        <w:rPr>
          <w:rFonts w:eastAsiaTheme="minorEastAsia" w:cstheme="minorBidi"/>
          <w:b w:val="0"/>
          <w:bCs w:val="0"/>
          <w:iCs w:val="0"/>
          <w:color w:val="auto"/>
          <w:sz w:val="22"/>
          <w:szCs w:val="22"/>
        </w:rPr>
      </w:pPr>
      <w:r w:rsidRPr="001A1700">
        <w:rPr>
          <w:noProof w:val="0"/>
        </w:rPr>
        <w:fldChar w:fldCharType="begin"/>
      </w:r>
      <w:r w:rsidRPr="001A1700">
        <w:rPr>
          <w:noProof w:val="0"/>
        </w:rPr>
        <w:instrText xml:space="preserve"> TOC \o "1-4" \u </w:instrText>
      </w:r>
      <w:r w:rsidRPr="001A1700">
        <w:rPr>
          <w:noProof w:val="0"/>
        </w:rPr>
        <w:fldChar w:fldCharType="separate"/>
      </w:r>
      <w:r w:rsidR="00E05810" w:rsidRPr="000D7F20">
        <w:t>Увод</w:t>
      </w:r>
      <w:r w:rsidR="00E05810">
        <w:tab/>
      </w:r>
      <w:r w:rsidR="00E05810">
        <w:fldChar w:fldCharType="begin"/>
      </w:r>
      <w:r w:rsidR="00E05810">
        <w:instrText xml:space="preserve"> PAGEREF _Toc87497123 \h </w:instrText>
      </w:r>
      <w:r w:rsidR="00E05810">
        <w:fldChar w:fldCharType="separate"/>
      </w:r>
      <w:r w:rsidR="00E05810">
        <w:t>8</w:t>
      </w:r>
      <w:r w:rsidR="00E05810">
        <w:fldChar w:fldCharType="end"/>
      </w:r>
    </w:p>
    <w:p w14:paraId="11300630" w14:textId="4CF042FF" w:rsidR="00E05810" w:rsidRPr="00967564" w:rsidRDefault="00E05810">
      <w:pPr>
        <w:pStyle w:val="TOC1"/>
        <w:rPr>
          <w:rFonts w:eastAsiaTheme="minorEastAsia" w:cstheme="minorBidi"/>
          <w:b w:val="0"/>
          <w:bCs w:val="0"/>
          <w:iCs w:val="0"/>
          <w:color w:val="auto"/>
          <w:sz w:val="22"/>
          <w:szCs w:val="22"/>
        </w:rPr>
      </w:pPr>
      <w:r w:rsidRPr="000D7F20">
        <w:t>1.</w:t>
      </w:r>
      <w:r w:rsidRPr="00967564">
        <w:rPr>
          <w:rFonts w:eastAsiaTheme="minorEastAsia" w:cstheme="minorBidi"/>
          <w:b w:val="0"/>
          <w:bCs w:val="0"/>
          <w:iCs w:val="0"/>
          <w:color w:val="auto"/>
          <w:sz w:val="22"/>
          <w:szCs w:val="22"/>
        </w:rPr>
        <w:tab/>
      </w:r>
      <w:r w:rsidRPr="000D7F20">
        <w:t>Методологическа рамка</w:t>
      </w:r>
      <w:r>
        <w:tab/>
      </w:r>
      <w:r>
        <w:fldChar w:fldCharType="begin"/>
      </w:r>
      <w:r>
        <w:instrText xml:space="preserve"> PAGEREF _Toc87497124 \h </w:instrText>
      </w:r>
      <w:r>
        <w:fldChar w:fldCharType="separate"/>
      </w:r>
      <w:r>
        <w:t>9</w:t>
      </w:r>
      <w:r>
        <w:fldChar w:fldCharType="end"/>
      </w:r>
    </w:p>
    <w:p w14:paraId="7A6A26C4" w14:textId="13B15C27" w:rsidR="00E05810" w:rsidRPr="00967564" w:rsidRDefault="00E05810">
      <w:pPr>
        <w:pStyle w:val="TOC2"/>
        <w:rPr>
          <w:rFonts w:eastAsiaTheme="minorEastAsia" w:cstheme="minorBidi"/>
          <w:b w:val="0"/>
          <w:bCs w:val="0"/>
          <w:color w:val="auto"/>
          <w:sz w:val="22"/>
          <w:szCs w:val="22"/>
        </w:rPr>
      </w:pPr>
      <w:r w:rsidRPr="000D7F20">
        <w:t>1.1.</w:t>
      </w:r>
      <w:r w:rsidRPr="00967564">
        <w:rPr>
          <w:rFonts w:eastAsiaTheme="minorEastAsia" w:cstheme="minorBidi"/>
          <w:b w:val="0"/>
          <w:bCs w:val="0"/>
          <w:color w:val="auto"/>
          <w:sz w:val="22"/>
          <w:szCs w:val="22"/>
        </w:rPr>
        <w:tab/>
      </w:r>
      <w:r w:rsidRPr="000D7F20">
        <w:t>Цели, задачи, обхват</w:t>
      </w:r>
      <w:r>
        <w:tab/>
      </w:r>
      <w:r>
        <w:fldChar w:fldCharType="begin"/>
      </w:r>
      <w:r>
        <w:instrText xml:space="preserve"> PAGEREF _Toc87497125 \h </w:instrText>
      </w:r>
      <w:r>
        <w:fldChar w:fldCharType="separate"/>
      </w:r>
      <w:r>
        <w:t>9</w:t>
      </w:r>
      <w:r>
        <w:fldChar w:fldCharType="end"/>
      </w:r>
    </w:p>
    <w:p w14:paraId="555E2A68" w14:textId="3CEE42CC" w:rsidR="00E05810" w:rsidRPr="00967564" w:rsidRDefault="00E05810">
      <w:pPr>
        <w:pStyle w:val="TOC2"/>
        <w:rPr>
          <w:rFonts w:eastAsiaTheme="minorEastAsia" w:cstheme="minorBidi"/>
          <w:b w:val="0"/>
          <w:bCs w:val="0"/>
          <w:color w:val="auto"/>
          <w:sz w:val="22"/>
          <w:szCs w:val="22"/>
        </w:rPr>
      </w:pPr>
      <w:r w:rsidRPr="000D7F20">
        <w:t>1.2.</w:t>
      </w:r>
      <w:r w:rsidRPr="00967564">
        <w:rPr>
          <w:rFonts w:eastAsiaTheme="minorEastAsia" w:cstheme="minorBidi"/>
          <w:b w:val="0"/>
          <w:bCs w:val="0"/>
          <w:color w:val="auto"/>
          <w:sz w:val="22"/>
          <w:szCs w:val="22"/>
        </w:rPr>
        <w:tab/>
      </w:r>
      <w:r w:rsidRPr="000D7F20">
        <w:t>Очаквани резултати</w:t>
      </w:r>
      <w:r>
        <w:tab/>
      </w:r>
      <w:r>
        <w:fldChar w:fldCharType="begin"/>
      </w:r>
      <w:r>
        <w:instrText xml:space="preserve"> PAGEREF _Toc87497126 \h </w:instrText>
      </w:r>
      <w:r>
        <w:fldChar w:fldCharType="separate"/>
      </w:r>
      <w:r>
        <w:t>9</w:t>
      </w:r>
      <w:r>
        <w:fldChar w:fldCharType="end"/>
      </w:r>
    </w:p>
    <w:p w14:paraId="188DC5B4" w14:textId="5E51F080" w:rsidR="00E05810" w:rsidRPr="00967564" w:rsidRDefault="00E05810">
      <w:pPr>
        <w:pStyle w:val="TOC2"/>
        <w:rPr>
          <w:rFonts w:eastAsiaTheme="minorEastAsia" w:cstheme="minorBidi"/>
          <w:b w:val="0"/>
          <w:bCs w:val="0"/>
          <w:color w:val="auto"/>
          <w:sz w:val="22"/>
          <w:szCs w:val="22"/>
        </w:rPr>
      </w:pPr>
      <w:r w:rsidRPr="000D7F20">
        <w:t>1.3.</w:t>
      </w:r>
      <w:r w:rsidRPr="00967564">
        <w:rPr>
          <w:rFonts w:eastAsiaTheme="minorEastAsia" w:cstheme="minorBidi"/>
          <w:b w:val="0"/>
          <w:bCs w:val="0"/>
          <w:color w:val="auto"/>
          <w:sz w:val="22"/>
          <w:szCs w:val="22"/>
        </w:rPr>
        <w:tab/>
      </w:r>
      <w:r w:rsidRPr="000D7F20">
        <w:t>Приложимост на Инструментите за оценка</w:t>
      </w:r>
      <w:r>
        <w:tab/>
      </w:r>
      <w:r>
        <w:fldChar w:fldCharType="begin"/>
      </w:r>
      <w:r>
        <w:instrText xml:space="preserve"> PAGEREF _Toc87497127 \h </w:instrText>
      </w:r>
      <w:r>
        <w:fldChar w:fldCharType="separate"/>
      </w:r>
      <w:r>
        <w:t>10</w:t>
      </w:r>
      <w:r>
        <w:fldChar w:fldCharType="end"/>
      </w:r>
    </w:p>
    <w:p w14:paraId="11E64FC7" w14:textId="339AD348" w:rsidR="00E05810" w:rsidRPr="00967564" w:rsidRDefault="00E05810">
      <w:pPr>
        <w:pStyle w:val="TOC1"/>
        <w:rPr>
          <w:rFonts w:eastAsiaTheme="minorEastAsia" w:cstheme="minorBidi"/>
          <w:b w:val="0"/>
          <w:bCs w:val="0"/>
          <w:iCs w:val="0"/>
          <w:color w:val="auto"/>
          <w:sz w:val="22"/>
          <w:szCs w:val="22"/>
        </w:rPr>
      </w:pPr>
      <w:r w:rsidRPr="000D7F20">
        <w:t>2.</w:t>
      </w:r>
      <w:r w:rsidRPr="00967564">
        <w:rPr>
          <w:rFonts w:eastAsiaTheme="minorEastAsia" w:cstheme="minorBidi"/>
          <w:b w:val="0"/>
          <w:bCs w:val="0"/>
          <w:iCs w:val="0"/>
          <w:color w:val="auto"/>
          <w:sz w:val="22"/>
          <w:szCs w:val="22"/>
        </w:rPr>
        <w:tab/>
      </w:r>
      <w:r w:rsidRPr="000D7F20">
        <w:t>Изисквания към специалистите, които разработват инструментите за оценка</w:t>
      </w:r>
      <w:r>
        <w:tab/>
      </w:r>
      <w:r>
        <w:fldChar w:fldCharType="begin"/>
      </w:r>
      <w:r>
        <w:instrText xml:space="preserve"> PAGEREF _Toc87497128 \h </w:instrText>
      </w:r>
      <w:r>
        <w:fldChar w:fldCharType="separate"/>
      </w:r>
      <w:r>
        <w:t>13</w:t>
      </w:r>
      <w:r>
        <w:fldChar w:fldCharType="end"/>
      </w:r>
    </w:p>
    <w:p w14:paraId="4B8F4069" w14:textId="1A68D883" w:rsidR="00E05810" w:rsidRPr="00967564" w:rsidRDefault="00E05810">
      <w:pPr>
        <w:pStyle w:val="TOC1"/>
        <w:rPr>
          <w:rFonts w:eastAsiaTheme="minorEastAsia" w:cstheme="minorBidi"/>
          <w:b w:val="0"/>
          <w:bCs w:val="0"/>
          <w:iCs w:val="0"/>
          <w:color w:val="auto"/>
          <w:sz w:val="22"/>
          <w:szCs w:val="22"/>
        </w:rPr>
      </w:pPr>
      <w:r w:rsidRPr="000D7F20">
        <w:t>3.</w:t>
      </w:r>
      <w:r w:rsidRPr="00967564">
        <w:rPr>
          <w:rFonts w:eastAsiaTheme="minorEastAsia" w:cstheme="minorBidi"/>
          <w:b w:val="0"/>
          <w:bCs w:val="0"/>
          <w:iCs w:val="0"/>
          <w:color w:val="auto"/>
          <w:sz w:val="22"/>
          <w:szCs w:val="22"/>
        </w:rPr>
        <w:tab/>
      </w:r>
      <w:r w:rsidRPr="000D7F20">
        <w:t>Изисквания за приложение на Европейска рамка за дигитална компетентност DigComp 2.1. за оценка на дигиталните умения/компетентности</w:t>
      </w:r>
      <w:r>
        <w:tab/>
      </w:r>
      <w:r>
        <w:fldChar w:fldCharType="begin"/>
      </w:r>
      <w:r>
        <w:instrText xml:space="preserve"> PAGEREF _Toc87497129 \h </w:instrText>
      </w:r>
      <w:r>
        <w:fldChar w:fldCharType="separate"/>
      </w:r>
      <w:r>
        <w:t>13</w:t>
      </w:r>
      <w:r>
        <w:fldChar w:fldCharType="end"/>
      </w:r>
    </w:p>
    <w:p w14:paraId="51A6E20C" w14:textId="32CC8749" w:rsidR="00E05810" w:rsidRPr="00967564" w:rsidRDefault="00E05810">
      <w:pPr>
        <w:pStyle w:val="TOC1"/>
        <w:rPr>
          <w:rFonts w:eastAsiaTheme="minorEastAsia" w:cstheme="minorBidi"/>
          <w:b w:val="0"/>
          <w:bCs w:val="0"/>
          <w:iCs w:val="0"/>
          <w:color w:val="auto"/>
          <w:sz w:val="22"/>
          <w:szCs w:val="22"/>
        </w:rPr>
      </w:pPr>
      <w:r w:rsidRPr="000D7F20">
        <w:t>4.</w:t>
      </w:r>
      <w:r w:rsidRPr="00967564">
        <w:rPr>
          <w:rFonts w:eastAsiaTheme="minorEastAsia" w:cstheme="minorBidi"/>
          <w:b w:val="0"/>
          <w:bCs w:val="0"/>
          <w:iCs w:val="0"/>
          <w:color w:val="auto"/>
          <w:sz w:val="22"/>
          <w:szCs w:val="22"/>
        </w:rPr>
        <w:tab/>
      </w:r>
      <w:r w:rsidRPr="000D7F20">
        <w:t>Видове инструменти за оценка на дигиталните умения/компетентности, които могат да бъдат прилагани</w:t>
      </w:r>
      <w:r>
        <w:tab/>
      </w:r>
      <w:r>
        <w:fldChar w:fldCharType="begin"/>
      </w:r>
      <w:r>
        <w:instrText xml:space="preserve"> PAGEREF _Toc87497130 \h </w:instrText>
      </w:r>
      <w:r>
        <w:fldChar w:fldCharType="separate"/>
      </w:r>
      <w:r>
        <w:t>14</w:t>
      </w:r>
      <w:r>
        <w:fldChar w:fldCharType="end"/>
      </w:r>
    </w:p>
    <w:p w14:paraId="0A3AC167" w14:textId="6BDEF86F" w:rsidR="00E05810" w:rsidRPr="00967564" w:rsidRDefault="00E05810">
      <w:pPr>
        <w:pStyle w:val="TOC1"/>
        <w:rPr>
          <w:rFonts w:eastAsiaTheme="minorEastAsia" w:cstheme="minorBidi"/>
          <w:b w:val="0"/>
          <w:bCs w:val="0"/>
          <w:iCs w:val="0"/>
          <w:color w:val="auto"/>
          <w:sz w:val="22"/>
          <w:szCs w:val="22"/>
        </w:rPr>
      </w:pPr>
      <w:r w:rsidRPr="000D7F20">
        <w:t>5.</w:t>
      </w:r>
      <w:r w:rsidRPr="00967564">
        <w:rPr>
          <w:rFonts w:eastAsiaTheme="minorEastAsia" w:cstheme="minorBidi"/>
          <w:b w:val="0"/>
          <w:bCs w:val="0"/>
          <w:iCs w:val="0"/>
          <w:color w:val="auto"/>
          <w:sz w:val="22"/>
          <w:szCs w:val="22"/>
        </w:rPr>
        <w:tab/>
      </w:r>
      <w:r w:rsidRPr="000D7F20">
        <w:t>Структура на съдържанието на инструментите</w:t>
      </w:r>
      <w:r>
        <w:tab/>
      </w:r>
      <w:r>
        <w:fldChar w:fldCharType="begin"/>
      </w:r>
      <w:r>
        <w:instrText xml:space="preserve"> PAGEREF _Toc87497131 \h </w:instrText>
      </w:r>
      <w:r>
        <w:fldChar w:fldCharType="separate"/>
      </w:r>
      <w:r>
        <w:t>15</w:t>
      </w:r>
      <w:r>
        <w:fldChar w:fldCharType="end"/>
      </w:r>
    </w:p>
    <w:p w14:paraId="0B1A3422" w14:textId="2DAA01B9" w:rsidR="00E05810" w:rsidRPr="00967564" w:rsidRDefault="00E05810">
      <w:pPr>
        <w:pStyle w:val="TOC1"/>
        <w:rPr>
          <w:rFonts w:eastAsiaTheme="minorEastAsia" w:cstheme="minorBidi"/>
          <w:b w:val="0"/>
          <w:bCs w:val="0"/>
          <w:iCs w:val="0"/>
          <w:color w:val="auto"/>
          <w:sz w:val="22"/>
          <w:szCs w:val="22"/>
        </w:rPr>
      </w:pPr>
      <w:r w:rsidRPr="000D7F20">
        <w:t>I.</w:t>
      </w:r>
      <w:r w:rsidRPr="00967564">
        <w:rPr>
          <w:rFonts w:eastAsiaTheme="minorEastAsia" w:cstheme="minorBidi"/>
          <w:b w:val="0"/>
          <w:bCs w:val="0"/>
          <w:iCs w:val="0"/>
          <w:color w:val="auto"/>
          <w:sz w:val="22"/>
          <w:szCs w:val="22"/>
        </w:rPr>
        <w:tab/>
      </w:r>
      <w:r w:rsidRPr="000D7F20">
        <w:t>АНКЕТА</w:t>
      </w:r>
      <w:r>
        <w:tab/>
      </w:r>
      <w:r>
        <w:fldChar w:fldCharType="begin"/>
      </w:r>
      <w:r>
        <w:instrText xml:space="preserve"> PAGEREF _Toc87497132 \h </w:instrText>
      </w:r>
      <w:r>
        <w:fldChar w:fldCharType="separate"/>
      </w:r>
      <w:r>
        <w:t>16</w:t>
      </w:r>
      <w:r>
        <w:fldChar w:fldCharType="end"/>
      </w:r>
    </w:p>
    <w:p w14:paraId="074EBA2C" w14:textId="490A33D1"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_Toc87497133 \h </w:instrText>
      </w:r>
      <w:r>
        <w:fldChar w:fldCharType="separate"/>
      </w:r>
      <w:r>
        <w:t>16</w:t>
      </w:r>
      <w:r>
        <w:fldChar w:fldCharType="end"/>
      </w:r>
    </w:p>
    <w:p w14:paraId="7248D7D6" w14:textId="0BA06F61"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_Toc87497134 \h </w:instrText>
      </w:r>
      <w:r>
        <w:fldChar w:fldCharType="separate"/>
      </w:r>
      <w:r>
        <w:t>16</w:t>
      </w:r>
      <w:r>
        <w:fldChar w:fldCharType="end"/>
      </w:r>
    </w:p>
    <w:p w14:paraId="6F8D333C" w14:textId="276D7E8F"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_Toc87497135 \h </w:instrText>
      </w:r>
      <w:r>
        <w:fldChar w:fldCharType="separate"/>
      </w:r>
      <w:r>
        <w:t>18</w:t>
      </w:r>
      <w:r>
        <w:fldChar w:fldCharType="end"/>
      </w:r>
    </w:p>
    <w:p w14:paraId="16F386CD" w14:textId="5966656C"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_Toc87497136 \h </w:instrText>
      </w:r>
      <w:r>
        <w:fldChar w:fldCharType="separate"/>
      </w:r>
      <w:r>
        <w:t>18</w:t>
      </w:r>
      <w:r>
        <w:fldChar w:fldCharType="end"/>
      </w:r>
    </w:p>
    <w:p w14:paraId="17871FA5" w14:textId="2E438E84"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_Toc87497137 \h </w:instrText>
      </w:r>
      <w:r>
        <w:fldChar w:fldCharType="separate"/>
      </w:r>
      <w:r>
        <w:t>21</w:t>
      </w:r>
      <w:r>
        <w:fldChar w:fldCharType="end"/>
      </w:r>
    </w:p>
    <w:p w14:paraId="35D5C71F" w14:textId="436DBDE0"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_Toc87497138 \h </w:instrText>
      </w:r>
      <w:r>
        <w:fldChar w:fldCharType="separate"/>
      </w:r>
      <w:r>
        <w:t>28</w:t>
      </w:r>
      <w:r>
        <w:fldChar w:fldCharType="end"/>
      </w:r>
    </w:p>
    <w:p w14:paraId="6544C35B" w14:textId="5D36ED76" w:rsidR="00E05810" w:rsidRPr="00967564" w:rsidRDefault="00E05810">
      <w:pPr>
        <w:pStyle w:val="TOC1"/>
        <w:rPr>
          <w:rFonts w:eastAsiaTheme="minorEastAsia" w:cstheme="minorBidi"/>
          <w:b w:val="0"/>
          <w:bCs w:val="0"/>
          <w:iCs w:val="0"/>
          <w:color w:val="auto"/>
          <w:sz w:val="22"/>
          <w:szCs w:val="22"/>
        </w:rPr>
      </w:pPr>
      <w:r w:rsidRPr="000D7F20">
        <w:t>II.</w:t>
      </w:r>
      <w:r w:rsidRPr="00967564">
        <w:rPr>
          <w:rFonts w:eastAsiaTheme="minorEastAsia" w:cstheme="minorBidi"/>
          <w:b w:val="0"/>
          <w:bCs w:val="0"/>
          <w:iCs w:val="0"/>
          <w:color w:val="auto"/>
          <w:sz w:val="22"/>
          <w:szCs w:val="22"/>
        </w:rPr>
        <w:tab/>
      </w:r>
      <w:r w:rsidRPr="000D7F20">
        <w:t>ДОКУМЕНТАЛЕН МЕТОД (DESK RESEARCH)</w:t>
      </w:r>
      <w:r>
        <w:tab/>
      </w:r>
      <w:r>
        <w:fldChar w:fldCharType="begin"/>
      </w:r>
      <w:r>
        <w:instrText xml:space="preserve"> PAGEREF _Toc87497139 \h </w:instrText>
      </w:r>
      <w:r>
        <w:fldChar w:fldCharType="separate"/>
      </w:r>
      <w:r>
        <w:t>29</w:t>
      </w:r>
      <w:r>
        <w:fldChar w:fldCharType="end"/>
      </w:r>
    </w:p>
    <w:p w14:paraId="1A0764C2" w14:textId="2BF14FFC"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_Toc87497140 \h </w:instrText>
      </w:r>
      <w:r>
        <w:fldChar w:fldCharType="separate"/>
      </w:r>
      <w:r>
        <w:t>29</w:t>
      </w:r>
      <w:r>
        <w:fldChar w:fldCharType="end"/>
      </w:r>
    </w:p>
    <w:p w14:paraId="28B13321" w14:textId="7BA32375"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_Toc87497141 \h </w:instrText>
      </w:r>
      <w:r>
        <w:fldChar w:fldCharType="separate"/>
      </w:r>
      <w:r>
        <w:t>30</w:t>
      </w:r>
      <w:r>
        <w:fldChar w:fldCharType="end"/>
      </w:r>
    </w:p>
    <w:p w14:paraId="31034BDC" w14:textId="42AFE752"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_Toc87497142 \h </w:instrText>
      </w:r>
      <w:r>
        <w:fldChar w:fldCharType="separate"/>
      </w:r>
      <w:r>
        <w:t>30</w:t>
      </w:r>
      <w:r>
        <w:fldChar w:fldCharType="end"/>
      </w:r>
    </w:p>
    <w:p w14:paraId="66820CB6" w14:textId="6D5886E0"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_Toc87497143 \h </w:instrText>
      </w:r>
      <w:r>
        <w:fldChar w:fldCharType="separate"/>
      </w:r>
      <w:r>
        <w:t>31</w:t>
      </w:r>
      <w:r>
        <w:fldChar w:fldCharType="end"/>
      </w:r>
    </w:p>
    <w:p w14:paraId="262EA17F" w14:textId="135681CE"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за съдържание</w:t>
      </w:r>
      <w:r>
        <w:tab/>
      </w:r>
      <w:r>
        <w:fldChar w:fldCharType="begin"/>
      </w:r>
      <w:r>
        <w:instrText xml:space="preserve"> PAGEREF _Toc87497144 \h </w:instrText>
      </w:r>
      <w:r>
        <w:fldChar w:fldCharType="separate"/>
      </w:r>
      <w:r>
        <w:t>32</w:t>
      </w:r>
      <w:r>
        <w:fldChar w:fldCharType="end"/>
      </w:r>
    </w:p>
    <w:p w14:paraId="65F656E2" w14:textId="503F1B2F"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 изследователски инструменти</w:t>
      </w:r>
      <w:r>
        <w:tab/>
      </w:r>
      <w:r>
        <w:fldChar w:fldCharType="begin"/>
      </w:r>
      <w:r>
        <w:instrText xml:space="preserve"> PAGEREF _Toc87497145 \h </w:instrText>
      </w:r>
      <w:r>
        <w:fldChar w:fldCharType="separate"/>
      </w:r>
      <w:r>
        <w:t>35</w:t>
      </w:r>
      <w:r>
        <w:fldChar w:fldCharType="end"/>
      </w:r>
    </w:p>
    <w:p w14:paraId="366FFC76" w14:textId="6773667F" w:rsidR="00E05810" w:rsidRPr="00967564" w:rsidRDefault="00E05810">
      <w:pPr>
        <w:pStyle w:val="TOC1"/>
        <w:rPr>
          <w:rFonts w:eastAsiaTheme="minorEastAsia" w:cstheme="minorBidi"/>
          <w:b w:val="0"/>
          <w:bCs w:val="0"/>
          <w:iCs w:val="0"/>
          <w:color w:val="auto"/>
          <w:sz w:val="22"/>
          <w:szCs w:val="22"/>
        </w:rPr>
      </w:pPr>
      <w:r w:rsidRPr="000D7F20">
        <w:t>III.</w:t>
      </w:r>
      <w:r w:rsidRPr="00967564">
        <w:rPr>
          <w:rFonts w:eastAsiaTheme="minorEastAsia" w:cstheme="minorBidi"/>
          <w:b w:val="0"/>
          <w:bCs w:val="0"/>
          <w:iCs w:val="0"/>
          <w:color w:val="auto"/>
          <w:sz w:val="22"/>
          <w:szCs w:val="22"/>
        </w:rPr>
        <w:tab/>
      </w:r>
      <w:r w:rsidRPr="000D7F20">
        <w:t>ИНТЕРВЮ</w:t>
      </w:r>
      <w:r>
        <w:tab/>
      </w:r>
      <w:r>
        <w:fldChar w:fldCharType="begin"/>
      </w:r>
      <w:r>
        <w:instrText xml:space="preserve"> PAGEREF _Toc87497146 \h </w:instrText>
      </w:r>
      <w:r>
        <w:fldChar w:fldCharType="separate"/>
      </w:r>
      <w:r>
        <w:t>36</w:t>
      </w:r>
      <w:r>
        <w:fldChar w:fldCharType="end"/>
      </w:r>
    </w:p>
    <w:p w14:paraId="013504FA" w14:textId="4420CD95" w:rsidR="00E05810" w:rsidRPr="00967564" w:rsidRDefault="00E05810">
      <w:pPr>
        <w:pStyle w:val="TOC2"/>
        <w:rPr>
          <w:rFonts w:eastAsiaTheme="minorEastAsia" w:cstheme="minorBidi"/>
          <w:b w:val="0"/>
          <w:bCs w:val="0"/>
          <w:color w:val="auto"/>
          <w:sz w:val="22"/>
          <w:szCs w:val="22"/>
        </w:rPr>
      </w:pPr>
      <w:r w:rsidRPr="000D7F20">
        <w:lastRenderedPageBreak/>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_Toc87497147 \h </w:instrText>
      </w:r>
      <w:r>
        <w:fldChar w:fldCharType="separate"/>
      </w:r>
      <w:r>
        <w:t>36</w:t>
      </w:r>
      <w:r>
        <w:fldChar w:fldCharType="end"/>
      </w:r>
    </w:p>
    <w:p w14:paraId="6A0C9095" w14:textId="17EE9992"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_Toc87497148 \h </w:instrText>
      </w:r>
      <w:r>
        <w:fldChar w:fldCharType="separate"/>
      </w:r>
      <w:r>
        <w:t>37</w:t>
      </w:r>
      <w:r>
        <w:fldChar w:fldCharType="end"/>
      </w:r>
    </w:p>
    <w:p w14:paraId="7F1392F2" w14:textId="7FB92066"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_Toc87497149 \h </w:instrText>
      </w:r>
      <w:r>
        <w:fldChar w:fldCharType="separate"/>
      </w:r>
      <w:r>
        <w:t>39</w:t>
      </w:r>
      <w:r>
        <w:fldChar w:fldCharType="end"/>
      </w:r>
    </w:p>
    <w:p w14:paraId="2CF94C05" w14:textId="5CF7991A"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_Toc87497150 \h </w:instrText>
      </w:r>
      <w:r>
        <w:fldChar w:fldCharType="separate"/>
      </w:r>
      <w:r>
        <w:t>39</w:t>
      </w:r>
      <w:r>
        <w:fldChar w:fldCharType="end"/>
      </w:r>
    </w:p>
    <w:p w14:paraId="72E62A43" w14:textId="315A7E85"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за съдържание</w:t>
      </w:r>
      <w:r>
        <w:tab/>
      </w:r>
      <w:r>
        <w:fldChar w:fldCharType="begin"/>
      </w:r>
      <w:r>
        <w:instrText xml:space="preserve"> PAGEREF _Toc87497151 \h </w:instrText>
      </w:r>
      <w:r>
        <w:fldChar w:fldCharType="separate"/>
      </w:r>
      <w:r>
        <w:t>41</w:t>
      </w:r>
      <w:r>
        <w:fldChar w:fldCharType="end"/>
      </w:r>
    </w:p>
    <w:p w14:paraId="02F0535D" w14:textId="370BD1DC"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_Toc87497152 \h </w:instrText>
      </w:r>
      <w:r>
        <w:fldChar w:fldCharType="separate"/>
      </w:r>
      <w:r>
        <w:t>43</w:t>
      </w:r>
      <w:r>
        <w:fldChar w:fldCharType="end"/>
      </w:r>
    </w:p>
    <w:p w14:paraId="58BAD68C" w14:textId="11619B55" w:rsidR="00E05810" w:rsidRPr="00967564" w:rsidRDefault="00E05810">
      <w:pPr>
        <w:pStyle w:val="TOC1"/>
        <w:rPr>
          <w:rFonts w:eastAsiaTheme="minorEastAsia" w:cstheme="minorBidi"/>
          <w:b w:val="0"/>
          <w:bCs w:val="0"/>
          <w:iCs w:val="0"/>
          <w:color w:val="auto"/>
          <w:sz w:val="22"/>
          <w:szCs w:val="22"/>
        </w:rPr>
      </w:pPr>
      <w:r w:rsidRPr="000D7F20">
        <w:t>IV.</w:t>
      </w:r>
      <w:r w:rsidRPr="00967564">
        <w:rPr>
          <w:rFonts w:eastAsiaTheme="minorEastAsia" w:cstheme="minorBidi"/>
          <w:b w:val="0"/>
          <w:bCs w:val="0"/>
          <w:iCs w:val="0"/>
          <w:color w:val="auto"/>
          <w:sz w:val="22"/>
          <w:szCs w:val="22"/>
        </w:rPr>
        <w:tab/>
      </w:r>
      <w:r w:rsidRPr="000D7F20">
        <w:t>НАБЛЮДЕНИЕ</w:t>
      </w:r>
      <w:r>
        <w:tab/>
      </w:r>
      <w:r>
        <w:fldChar w:fldCharType="begin"/>
      </w:r>
      <w:r>
        <w:instrText xml:space="preserve"> PAGEREF _Toc87497153 \h </w:instrText>
      </w:r>
      <w:r>
        <w:fldChar w:fldCharType="separate"/>
      </w:r>
      <w:r>
        <w:t>44</w:t>
      </w:r>
      <w:r>
        <w:fldChar w:fldCharType="end"/>
      </w:r>
    </w:p>
    <w:p w14:paraId="12C5A8CF" w14:textId="290EC715"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_Toc87497154 \h </w:instrText>
      </w:r>
      <w:r>
        <w:fldChar w:fldCharType="separate"/>
      </w:r>
      <w:r>
        <w:t>44</w:t>
      </w:r>
      <w:r>
        <w:fldChar w:fldCharType="end"/>
      </w:r>
    </w:p>
    <w:p w14:paraId="43E9BF8D" w14:textId="690BEFC8"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_Toc87497155 \h </w:instrText>
      </w:r>
      <w:r>
        <w:fldChar w:fldCharType="separate"/>
      </w:r>
      <w:r>
        <w:t>45</w:t>
      </w:r>
      <w:r>
        <w:fldChar w:fldCharType="end"/>
      </w:r>
    </w:p>
    <w:p w14:paraId="79666075" w14:textId="7A95B4DA"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_Toc87497156 \h </w:instrText>
      </w:r>
      <w:r>
        <w:fldChar w:fldCharType="separate"/>
      </w:r>
      <w:r>
        <w:t>46</w:t>
      </w:r>
      <w:r>
        <w:fldChar w:fldCharType="end"/>
      </w:r>
    </w:p>
    <w:p w14:paraId="678F5958" w14:textId="755443EA"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_Toc87497157 \h </w:instrText>
      </w:r>
      <w:r>
        <w:fldChar w:fldCharType="separate"/>
      </w:r>
      <w:r>
        <w:t>46</w:t>
      </w:r>
      <w:r>
        <w:fldChar w:fldCharType="end"/>
      </w:r>
    </w:p>
    <w:p w14:paraId="01637417" w14:textId="7AA80A92"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_Toc87497158 \h </w:instrText>
      </w:r>
      <w:r>
        <w:fldChar w:fldCharType="separate"/>
      </w:r>
      <w:r>
        <w:t>47</w:t>
      </w:r>
      <w:r>
        <w:fldChar w:fldCharType="end"/>
      </w:r>
    </w:p>
    <w:p w14:paraId="5F695824" w14:textId="6DC3685A"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_Toc87497159 \h </w:instrText>
      </w:r>
      <w:r>
        <w:fldChar w:fldCharType="separate"/>
      </w:r>
      <w:r>
        <w:t>48</w:t>
      </w:r>
      <w:r>
        <w:fldChar w:fldCharType="end"/>
      </w:r>
    </w:p>
    <w:p w14:paraId="67674959" w14:textId="266AABD8" w:rsidR="00E05810" w:rsidRPr="00967564" w:rsidRDefault="00E05810">
      <w:pPr>
        <w:pStyle w:val="TOC1"/>
        <w:rPr>
          <w:rFonts w:eastAsiaTheme="minorEastAsia" w:cstheme="minorBidi"/>
          <w:b w:val="0"/>
          <w:bCs w:val="0"/>
          <w:iCs w:val="0"/>
          <w:color w:val="auto"/>
          <w:sz w:val="22"/>
          <w:szCs w:val="22"/>
        </w:rPr>
      </w:pPr>
      <w:r w:rsidRPr="000D7F20">
        <w:t>V.</w:t>
      </w:r>
      <w:r w:rsidRPr="00967564">
        <w:rPr>
          <w:rFonts w:eastAsiaTheme="minorEastAsia" w:cstheme="minorBidi"/>
          <w:b w:val="0"/>
          <w:bCs w:val="0"/>
          <w:iCs w:val="0"/>
          <w:color w:val="auto"/>
          <w:sz w:val="22"/>
          <w:szCs w:val="22"/>
        </w:rPr>
        <w:tab/>
      </w:r>
      <w:r w:rsidRPr="000D7F20">
        <w:t>ФОКУС ГРУПОВА ДИСКУСИЯ</w:t>
      </w:r>
      <w:r>
        <w:tab/>
      </w:r>
      <w:r>
        <w:fldChar w:fldCharType="begin"/>
      </w:r>
      <w:r>
        <w:instrText xml:space="preserve"> PAGEREF _Toc87497160 \h </w:instrText>
      </w:r>
      <w:r>
        <w:fldChar w:fldCharType="separate"/>
      </w:r>
      <w:r>
        <w:t>49</w:t>
      </w:r>
      <w:r>
        <w:fldChar w:fldCharType="end"/>
      </w:r>
    </w:p>
    <w:p w14:paraId="0075D2B2" w14:textId="0E1E2BC6"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_Toc87497161 \h </w:instrText>
      </w:r>
      <w:r>
        <w:fldChar w:fldCharType="separate"/>
      </w:r>
      <w:r>
        <w:t>49</w:t>
      </w:r>
      <w:r>
        <w:fldChar w:fldCharType="end"/>
      </w:r>
    </w:p>
    <w:p w14:paraId="4320B7B4" w14:textId="5C4C41DD"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_Toc87497162 \h </w:instrText>
      </w:r>
      <w:r>
        <w:fldChar w:fldCharType="separate"/>
      </w:r>
      <w:r>
        <w:t>51</w:t>
      </w:r>
      <w:r>
        <w:fldChar w:fldCharType="end"/>
      </w:r>
    </w:p>
    <w:p w14:paraId="59344158" w14:textId="10B8409B"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_Toc87497163 \h </w:instrText>
      </w:r>
      <w:r>
        <w:fldChar w:fldCharType="separate"/>
      </w:r>
      <w:r>
        <w:t>52</w:t>
      </w:r>
      <w:r>
        <w:fldChar w:fldCharType="end"/>
      </w:r>
    </w:p>
    <w:p w14:paraId="44BBA0D0" w14:textId="6B312B9E"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_Toc87497164 \h </w:instrText>
      </w:r>
      <w:r>
        <w:fldChar w:fldCharType="separate"/>
      </w:r>
      <w:r>
        <w:t>52</w:t>
      </w:r>
      <w:r>
        <w:fldChar w:fldCharType="end"/>
      </w:r>
    </w:p>
    <w:p w14:paraId="6D152F37" w14:textId="4A26F937"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_Toc87497165 \h </w:instrText>
      </w:r>
      <w:r>
        <w:fldChar w:fldCharType="separate"/>
      </w:r>
      <w:r>
        <w:t>55</w:t>
      </w:r>
      <w:r>
        <w:fldChar w:fldCharType="end"/>
      </w:r>
    </w:p>
    <w:p w14:paraId="60C14125" w14:textId="19DC3A54"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_Toc87497166 \h </w:instrText>
      </w:r>
      <w:r>
        <w:fldChar w:fldCharType="separate"/>
      </w:r>
      <w:r>
        <w:t>56</w:t>
      </w:r>
      <w:r>
        <w:fldChar w:fldCharType="end"/>
      </w:r>
    </w:p>
    <w:p w14:paraId="70ED257E" w14:textId="2386C515" w:rsidR="00E05810" w:rsidRPr="00967564" w:rsidRDefault="00E05810">
      <w:pPr>
        <w:pStyle w:val="TOC1"/>
        <w:rPr>
          <w:rFonts w:eastAsiaTheme="minorEastAsia" w:cstheme="minorBidi"/>
          <w:b w:val="0"/>
          <w:bCs w:val="0"/>
          <w:iCs w:val="0"/>
          <w:color w:val="auto"/>
          <w:sz w:val="22"/>
          <w:szCs w:val="22"/>
        </w:rPr>
      </w:pPr>
      <w:r w:rsidRPr="000D7F20">
        <w:t>VI.</w:t>
      </w:r>
      <w:r w:rsidRPr="00967564">
        <w:rPr>
          <w:rFonts w:eastAsiaTheme="minorEastAsia" w:cstheme="minorBidi"/>
          <w:b w:val="0"/>
          <w:bCs w:val="0"/>
          <w:iCs w:val="0"/>
          <w:color w:val="auto"/>
          <w:sz w:val="22"/>
          <w:szCs w:val="22"/>
        </w:rPr>
        <w:tab/>
      </w:r>
      <w:r w:rsidRPr="000D7F20">
        <w:t>ЕКСПЕРТНА ОЦЕНКА</w:t>
      </w:r>
      <w:r>
        <w:tab/>
      </w:r>
      <w:r>
        <w:fldChar w:fldCharType="begin"/>
      </w:r>
      <w:r>
        <w:instrText xml:space="preserve"> PAGEREF _Toc87497167 \h </w:instrText>
      </w:r>
      <w:r>
        <w:fldChar w:fldCharType="separate"/>
      </w:r>
      <w:r>
        <w:t>57</w:t>
      </w:r>
      <w:r>
        <w:fldChar w:fldCharType="end"/>
      </w:r>
    </w:p>
    <w:p w14:paraId="54C4590B" w14:textId="6B6974DE"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_Toc87497168 \h </w:instrText>
      </w:r>
      <w:r>
        <w:fldChar w:fldCharType="separate"/>
      </w:r>
      <w:r>
        <w:t>57</w:t>
      </w:r>
      <w:r>
        <w:fldChar w:fldCharType="end"/>
      </w:r>
    </w:p>
    <w:p w14:paraId="0B98E805" w14:textId="7541A5A0"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_Toc87497169 \h </w:instrText>
      </w:r>
      <w:r>
        <w:fldChar w:fldCharType="separate"/>
      </w:r>
      <w:r>
        <w:t>60</w:t>
      </w:r>
      <w:r>
        <w:fldChar w:fldCharType="end"/>
      </w:r>
    </w:p>
    <w:p w14:paraId="0409C650" w14:textId="6FB1540C"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_Toc87497170 \h </w:instrText>
      </w:r>
      <w:r>
        <w:fldChar w:fldCharType="separate"/>
      </w:r>
      <w:r>
        <w:t>60</w:t>
      </w:r>
      <w:r>
        <w:fldChar w:fldCharType="end"/>
      </w:r>
    </w:p>
    <w:p w14:paraId="06098AE9" w14:textId="165F1824"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_Toc87497171 \h </w:instrText>
      </w:r>
      <w:r>
        <w:fldChar w:fldCharType="separate"/>
      </w:r>
      <w:r>
        <w:t>61</w:t>
      </w:r>
      <w:r>
        <w:fldChar w:fldCharType="end"/>
      </w:r>
    </w:p>
    <w:p w14:paraId="3722C7B0" w14:textId="34D9F99B"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_Toc87497172 \h </w:instrText>
      </w:r>
      <w:r>
        <w:fldChar w:fldCharType="separate"/>
      </w:r>
      <w:r>
        <w:t>62</w:t>
      </w:r>
      <w:r>
        <w:fldChar w:fldCharType="end"/>
      </w:r>
    </w:p>
    <w:p w14:paraId="4C5389DF" w14:textId="0E5F98D7" w:rsidR="00E05810" w:rsidRPr="00967564" w:rsidRDefault="00E05810">
      <w:pPr>
        <w:pStyle w:val="TOC2"/>
        <w:rPr>
          <w:rFonts w:eastAsiaTheme="minorEastAsia" w:cstheme="minorBidi"/>
          <w:b w:val="0"/>
          <w:bCs w:val="0"/>
          <w:color w:val="auto"/>
          <w:sz w:val="22"/>
          <w:szCs w:val="22"/>
        </w:rPr>
      </w:pPr>
      <w:r w:rsidRPr="000D7F20">
        <w:lastRenderedPageBreak/>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_Toc87497173 \h </w:instrText>
      </w:r>
      <w:r>
        <w:fldChar w:fldCharType="separate"/>
      </w:r>
      <w:r>
        <w:t>62</w:t>
      </w:r>
      <w:r>
        <w:fldChar w:fldCharType="end"/>
      </w:r>
    </w:p>
    <w:p w14:paraId="3BDD0F2C" w14:textId="382DEC70" w:rsidR="00E05810" w:rsidRPr="00967564" w:rsidRDefault="00E05810">
      <w:pPr>
        <w:pStyle w:val="TOC1"/>
        <w:rPr>
          <w:rFonts w:eastAsiaTheme="minorEastAsia" w:cstheme="minorBidi"/>
          <w:b w:val="0"/>
          <w:bCs w:val="0"/>
          <w:iCs w:val="0"/>
          <w:color w:val="auto"/>
          <w:sz w:val="22"/>
          <w:szCs w:val="22"/>
        </w:rPr>
      </w:pPr>
      <w:r w:rsidRPr="000D7F20">
        <w:t>VII.</w:t>
      </w:r>
      <w:r w:rsidRPr="00967564">
        <w:rPr>
          <w:rFonts w:eastAsiaTheme="minorEastAsia" w:cstheme="minorBidi"/>
          <w:b w:val="0"/>
          <w:bCs w:val="0"/>
          <w:iCs w:val="0"/>
          <w:color w:val="auto"/>
          <w:sz w:val="22"/>
          <w:szCs w:val="22"/>
        </w:rPr>
        <w:tab/>
      </w:r>
      <w:r w:rsidRPr="000D7F20">
        <w:t>ТЕСТ</w:t>
      </w:r>
      <w:r>
        <w:tab/>
      </w:r>
      <w:r>
        <w:fldChar w:fldCharType="begin"/>
      </w:r>
      <w:r>
        <w:instrText xml:space="preserve"> PAGEREF _Toc87497174 \h </w:instrText>
      </w:r>
      <w:r>
        <w:fldChar w:fldCharType="separate"/>
      </w:r>
      <w:r>
        <w:t>63</w:t>
      </w:r>
      <w:r>
        <w:fldChar w:fldCharType="end"/>
      </w:r>
    </w:p>
    <w:p w14:paraId="2A9BD8B0" w14:textId="7C1F43B4"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_Toc87497175 \h </w:instrText>
      </w:r>
      <w:r>
        <w:fldChar w:fldCharType="separate"/>
      </w:r>
      <w:r>
        <w:t>63</w:t>
      </w:r>
      <w:r>
        <w:fldChar w:fldCharType="end"/>
      </w:r>
    </w:p>
    <w:p w14:paraId="37D49947" w14:textId="2958EC25"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_Toc87497176 \h </w:instrText>
      </w:r>
      <w:r>
        <w:fldChar w:fldCharType="separate"/>
      </w:r>
      <w:r>
        <w:t>64</w:t>
      </w:r>
      <w:r>
        <w:fldChar w:fldCharType="end"/>
      </w:r>
    </w:p>
    <w:p w14:paraId="7208FB40" w14:textId="19C35D76"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_Toc87497177 \h </w:instrText>
      </w:r>
      <w:r>
        <w:fldChar w:fldCharType="separate"/>
      </w:r>
      <w:r>
        <w:t>65</w:t>
      </w:r>
      <w:r>
        <w:fldChar w:fldCharType="end"/>
      </w:r>
    </w:p>
    <w:p w14:paraId="5D9BCADF" w14:textId="22B16B4F"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_Toc87497178 \h </w:instrText>
      </w:r>
      <w:r>
        <w:fldChar w:fldCharType="separate"/>
      </w:r>
      <w:r>
        <w:t>65</w:t>
      </w:r>
      <w:r>
        <w:fldChar w:fldCharType="end"/>
      </w:r>
    </w:p>
    <w:p w14:paraId="3CC2BA55" w14:textId="04E1D454"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_Toc87497179 \h </w:instrText>
      </w:r>
      <w:r>
        <w:fldChar w:fldCharType="separate"/>
      </w:r>
      <w:r>
        <w:t>67</w:t>
      </w:r>
      <w:r>
        <w:fldChar w:fldCharType="end"/>
      </w:r>
    </w:p>
    <w:p w14:paraId="1573293F" w14:textId="0F4304CF"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_Toc87497180 \h </w:instrText>
      </w:r>
      <w:r>
        <w:fldChar w:fldCharType="separate"/>
      </w:r>
      <w:r>
        <w:t>71</w:t>
      </w:r>
      <w:r>
        <w:fldChar w:fldCharType="end"/>
      </w:r>
    </w:p>
    <w:p w14:paraId="7E020B9B" w14:textId="7DAD320F" w:rsidR="00E05810" w:rsidRPr="00967564" w:rsidRDefault="00E05810">
      <w:pPr>
        <w:pStyle w:val="TOC1"/>
        <w:rPr>
          <w:rFonts w:eastAsiaTheme="minorEastAsia" w:cstheme="minorBidi"/>
          <w:b w:val="0"/>
          <w:bCs w:val="0"/>
          <w:iCs w:val="0"/>
          <w:color w:val="auto"/>
          <w:sz w:val="22"/>
          <w:szCs w:val="22"/>
        </w:rPr>
      </w:pPr>
      <w:r w:rsidRPr="000D7F20">
        <w:t>VIII.</w:t>
      </w:r>
      <w:r w:rsidRPr="00967564">
        <w:rPr>
          <w:rFonts w:eastAsiaTheme="minorEastAsia" w:cstheme="minorBidi"/>
          <w:b w:val="0"/>
          <w:bCs w:val="0"/>
          <w:iCs w:val="0"/>
          <w:color w:val="auto"/>
          <w:sz w:val="22"/>
          <w:szCs w:val="22"/>
        </w:rPr>
        <w:tab/>
      </w:r>
      <w:r w:rsidRPr="000D7F20">
        <w:t>ЧЕК-ЛИСТ</w:t>
      </w:r>
      <w:r>
        <w:tab/>
      </w:r>
      <w:r>
        <w:fldChar w:fldCharType="begin"/>
      </w:r>
      <w:r>
        <w:instrText xml:space="preserve"> PAGEREF _Toc87497181 \h </w:instrText>
      </w:r>
      <w:r>
        <w:fldChar w:fldCharType="separate"/>
      </w:r>
      <w:r>
        <w:t>72</w:t>
      </w:r>
      <w:r>
        <w:fldChar w:fldCharType="end"/>
      </w:r>
    </w:p>
    <w:p w14:paraId="2F844294" w14:textId="3858DA80"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_Toc87497182 \h </w:instrText>
      </w:r>
      <w:r>
        <w:fldChar w:fldCharType="separate"/>
      </w:r>
      <w:r>
        <w:t>72</w:t>
      </w:r>
      <w:r>
        <w:fldChar w:fldCharType="end"/>
      </w:r>
    </w:p>
    <w:p w14:paraId="7FFAF89C" w14:textId="5239E1CB"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_Toc87497183 \h </w:instrText>
      </w:r>
      <w:r>
        <w:fldChar w:fldCharType="separate"/>
      </w:r>
      <w:r>
        <w:t>73</w:t>
      </w:r>
      <w:r>
        <w:fldChar w:fldCharType="end"/>
      </w:r>
    </w:p>
    <w:p w14:paraId="5A207880" w14:textId="1405AFAA"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_Toc87497184 \h </w:instrText>
      </w:r>
      <w:r>
        <w:fldChar w:fldCharType="separate"/>
      </w:r>
      <w:r>
        <w:t>73</w:t>
      </w:r>
      <w:r>
        <w:fldChar w:fldCharType="end"/>
      </w:r>
    </w:p>
    <w:p w14:paraId="2ABB9BD8" w14:textId="20C423EF"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_Toc87497185 \h </w:instrText>
      </w:r>
      <w:r>
        <w:fldChar w:fldCharType="separate"/>
      </w:r>
      <w:r>
        <w:t>73</w:t>
      </w:r>
      <w:r>
        <w:fldChar w:fldCharType="end"/>
      </w:r>
    </w:p>
    <w:p w14:paraId="7A568309" w14:textId="45183411"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_Toc87497186 \h </w:instrText>
      </w:r>
      <w:r>
        <w:fldChar w:fldCharType="separate"/>
      </w:r>
      <w:r>
        <w:t>74</w:t>
      </w:r>
      <w:r>
        <w:fldChar w:fldCharType="end"/>
      </w:r>
    </w:p>
    <w:p w14:paraId="63EDDABE" w14:textId="77BC9A8E"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_Toc87497187 \h </w:instrText>
      </w:r>
      <w:r>
        <w:fldChar w:fldCharType="separate"/>
      </w:r>
      <w:r>
        <w:t>75</w:t>
      </w:r>
      <w:r>
        <w:fldChar w:fldCharType="end"/>
      </w:r>
    </w:p>
    <w:p w14:paraId="36ED8936" w14:textId="64BF8805" w:rsidR="00E05810" w:rsidRPr="00967564" w:rsidRDefault="00E05810">
      <w:pPr>
        <w:pStyle w:val="TOC1"/>
        <w:rPr>
          <w:rFonts w:eastAsiaTheme="minorEastAsia" w:cstheme="minorBidi"/>
          <w:b w:val="0"/>
          <w:bCs w:val="0"/>
          <w:iCs w:val="0"/>
          <w:color w:val="auto"/>
          <w:sz w:val="22"/>
          <w:szCs w:val="22"/>
        </w:rPr>
      </w:pPr>
      <w:r w:rsidRPr="000D7F20">
        <w:t>IX.</w:t>
      </w:r>
      <w:r w:rsidRPr="00967564">
        <w:rPr>
          <w:rFonts w:eastAsiaTheme="minorEastAsia" w:cstheme="minorBidi"/>
          <w:b w:val="0"/>
          <w:bCs w:val="0"/>
          <w:iCs w:val="0"/>
          <w:color w:val="auto"/>
          <w:sz w:val="22"/>
          <w:szCs w:val="22"/>
        </w:rPr>
        <w:tab/>
      </w:r>
      <w:r w:rsidRPr="000D7F20">
        <w:t>КОНТЕНТ-АНАЛИЗ</w:t>
      </w:r>
      <w:r>
        <w:tab/>
      </w:r>
      <w:r>
        <w:fldChar w:fldCharType="begin"/>
      </w:r>
      <w:r>
        <w:instrText xml:space="preserve"> PAGEREF _Toc87497188 \h </w:instrText>
      </w:r>
      <w:r>
        <w:fldChar w:fldCharType="separate"/>
      </w:r>
      <w:r>
        <w:t>76</w:t>
      </w:r>
      <w:r>
        <w:fldChar w:fldCharType="end"/>
      </w:r>
    </w:p>
    <w:p w14:paraId="51B59C75" w14:textId="1A402533"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_Toc87497189 \h </w:instrText>
      </w:r>
      <w:r>
        <w:fldChar w:fldCharType="separate"/>
      </w:r>
      <w:r>
        <w:t>76</w:t>
      </w:r>
      <w:r>
        <w:fldChar w:fldCharType="end"/>
      </w:r>
    </w:p>
    <w:p w14:paraId="3F40050D" w14:textId="507F298C"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_Toc87497190 \h </w:instrText>
      </w:r>
      <w:r>
        <w:fldChar w:fldCharType="separate"/>
      </w:r>
      <w:r>
        <w:t>77</w:t>
      </w:r>
      <w:r>
        <w:fldChar w:fldCharType="end"/>
      </w:r>
    </w:p>
    <w:p w14:paraId="160EA7AE" w14:textId="157551BE"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_Toc87497191 \h </w:instrText>
      </w:r>
      <w:r>
        <w:fldChar w:fldCharType="separate"/>
      </w:r>
      <w:r>
        <w:t>77</w:t>
      </w:r>
      <w:r>
        <w:fldChar w:fldCharType="end"/>
      </w:r>
    </w:p>
    <w:p w14:paraId="4B437D86" w14:textId="46F216FA"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_Toc87497192 \h </w:instrText>
      </w:r>
      <w:r>
        <w:fldChar w:fldCharType="separate"/>
      </w:r>
      <w:r>
        <w:t>77</w:t>
      </w:r>
      <w:r>
        <w:fldChar w:fldCharType="end"/>
      </w:r>
    </w:p>
    <w:p w14:paraId="77336A2C" w14:textId="712F685F"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_Toc87497193 \h </w:instrText>
      </w:r>
      <w:r>
        <w:fldChar w:fldCharType="separate"/>
      </w:r>
      <w:r>
        <w:t>78</w:t>
      </w:r>
      <w:r>
        <w:fldChar w:fldCharType="end"/>
      </w:r>
    </w:p>
    <w:p w14:paraId="0A7D1ACA" w14:textId="3C6AA991"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rsidRPr="000D7F20">
        <w:rPr>
          <w:strike/>
        </w:rPr>
        <w:t>.</w:t>
      </w:r>
      <w:r>
        <w:tab/>
      </w:r>
      <w:r>
        <w:fldChar w:fldCharType="begin"/>
      </w:r>
      <w:r>
        <w:instrText xml:space="preserve"> PAGEREF _Toc87497194 \h </w:instrText>
      </w:r>
      <w:r>
        <w:fldChar w:fldCharType="separate"/>
      </w:r>
      <w:r>
        <w:t>82</w:t>
      </w:r>
      <w:r>
        <w:fldChar w:fldCharType="end"/>
      </w:r>
    </w:p>
    <w:p w14:paraId="7C797425" w14:textId="671FB653" w:rsidR="00E05810" w:rsidRPr="00967564" w:rsidRDefault="00E05810">
      <w:pPr>
        <w:pStyle w:val="TOC1"/>
        <w:rPr>
          <w:rFonts w:eastAsiaTheme="minorEastAsia" w:cstheme="minorBidi"/>
          <w:b w:val="0"/>
          <w:bCs w:val="0"/>
          <w:iCs w:val="0"/>
          <w:color w:val="auto"/>
          <w:sz w:val="22"/>
          <w:szCs w:val="22"/>
        </w:rPr>
      </w:pPr>
      <w:r w:rsidRPr="000D7F20">
        <w:t>X.</w:t>
      </w:r>
      <w:r w:rsidRPr="00967564">
        <w:rPr>
          <w:rFonts w:eastAsiaTheme="minorEastAsia" w:cstheme="minorBidi"/>
          <w:b w:val="0"/>
          <w:bCs w:val="0"/>
          <w:iCs w:val="0"/>
          <w:color w:val="auto"/>
          <w:sz w:val="22"/>
          <w:szCs w:val="22"/>
        </w:rPr>
        <w:tab/>
      </w:r>
      <w:r w:rsidRPr="000D7F20">
        <w:t>ПОРТФОЛИО</w:t>
      </w:r>
      <w:r>
        <w:tab/>
      </w:r>
      <w:r>
        <w:fldChar w:fldCharType="begin"/>
      </w:r>
      <w:r>
        <w:instrText xml:space="preserve"> PAGEREF _Toc87497195 \h </w:instrText>
      </w:r>
      <w:r>
        <w:fldChar w:fldCharType="separate"/>
      </w:r>
      <w:r>
        <w:t>83</w:t>
      </w:r>
      <w:r>
        <w:fldChar w:fldCharType="end"/>
      </w:r>
    </w:p>
    <w:p w14:paraId="5A69BB8E" w14:textId="424F6453"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_Toc87497196 \h </w:instrText>
      </w:r>
      <w:r>
        <w:fldChar w:fldCharType="separate"/>
      </w:r>
      <w:r>
        <w:t>83</w:t>
      </w:r>
      <w:r>
        <w:fldChar w:fldCharType="end"/>
      </w:r>
    </w:p>
    <w:p w14:paraId="254D2A34" w14:textId="71729155"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_Toc87497197 \h </w:instrText>
      </w:r>
      <w:r>
        <w:fldChar w:fldCharType="separate"/>
      </w:r>
      <w:r>
        <w:t>84</w:t>
      </w:r>
      <w:r>
        <w:fldChar w:fldCharType="end"/>
      </w:r>
    </w:p>
    <w:p w14:paraId="1C58CAC9" w14:textId="433ABF3B" w:rsidR="00E05810" w:rsidRPr="00967564" w:rsidRDefault="00E05810">
      <w:pPr>
        <w:pStyle w:val="TOC2"/>
        <w:rPr>
          <w:rFonts w:eastAsiaTheme="minorEastAsia" w:cstheme="minorBidi"/>
          <w:b w:val="0"/>
          <w:bCs w:val="0"/>
          <w:color w:val="auto"/>
          <w:sz w:val="22"/>
          <w:szCs w:val="22"/>
        </w:rPr>
      </w:pPr>
      <w:r w:rsidRPr="000D7F20">
        <w:lastRenderedPageBreak/>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_Toc87497198 \h </w:instrText>
      </w:r>
      <w:r>
        <w:fldChar w:fldCharType="separate"/>
      </w:r>
      <w:r>
        <w:t>84</w:t>
      </w:r>
      <w:r>
        <w:fldChar w:fldCharType="end"/>
      </w:r>
    </w:p>
    <w:p w14:paraId="156835D9" w14:textId="2061B3CE"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_Toc87497199 \h </w:instrText>
      </w:r>
      <w:r>
        <w:fldChar w:fldCharType="separate"/>
      </w:r>
      <w:r>
        <w:t>85</w:t>
      </w:r>
      <w:r>
        <w:fldChar w:fldCharType="end"/>
      </w:r>
    </w:p>
    <w:p w14:paraId="59E67B7B" w14:textId="11F06D7F"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_Toc87497200 \h </w:instrText>
      </w:r>
      <w:r>
        <w:fldChar w:fldCharType="separate"/>
      </w:r>
      <w:r>
        <w:t>86</w:t>
      </w:r>
      <w:r>
        <w:fldChar w:fldCharType="end"/>
      </w:r>
    </w:p>
    <w:p w14:paraId="7A1BF99E" w14:textId="53276C16"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_Toc87497201 \h </w:instrText>
      </w:r>
      <w:r>
        <w:fldChar w:fldCharType="separate"/>
      </w:r>
      <w:r>
        <w:t>86</w:t>
      </w:r>
      <w:r>
        <w:fldChar w:fldCharType="end"/>
      </w:r>
    </w:p>
    <w:p w14:paraId="1E441DBC" w14:textId="01955BC3" w:rsidR="00E05810" w:rsidRPr="00967564" w:rsidRDefault="00E05810">
      <w:pPr>
        <w:pStyle w:val="TOC1"/>
        <w:rPr>
          <w:rFonts w:eastAsiaTheme="minorEastAsia" w:cstheme="minorBidi"/>
          <w:b w:val="0"/>
          <w:bCs w:val="0"/>
          <w:iCs w:val="0"/>
          <w:color w:val="auto"/>
          <w:sz w:val="22"/>
          <w:szCs w:val="22"/>
        </w:rPr>
      </w:pPr>
      <w:r w:rsidRPr="000D7F20">
        <w:t>XI.</w:t>
      </w:r>
      <w:r w:rsidRPr="00967564">
        <w:rPr>
          <w:rFonts w:eastAsiaTheme="minorEastAsia" w:cstheme="minorBidi"/>
          <w:b w:val="0"/>
          <w:bCs w:val="0"/>
          <w:iCs w:val="0"/>
          <w:color w:val="auto"/>
          <w:sz w:val="22"/>
          <w:szCs w:val="22"/>
        </w:rPr>
        <w:tab/>
      </w:r>
      <w:r w:rsidRPr="000D7F20">
        <w:t>ИНСТРУМЕНТИ ЗА 360 ГРАДУСА ОБРАТНА ВРЪЗКА</w:t>
      </w:r>
      <w:r>
        <w:tab/>
      </w:r>
      <w:r>
        <w:fldChar w:fldCharType="begin"/>
      </w:r>
      <w:r>
        <w:instrText xml:space="preserve"> PAGEREF _Toc87497202 \h </w:instrText>
      </w:r>
      <w:r>
        <w:fldChar w:fldCharType="separate"/>
      </w:r>
      <w:r>
        <w:t>88</w:t>
      </w:r>
      <w:r>
        <w:fldChar w:fldCharType="end"/>
      </w:r>
    </w:p>
    <w:p w14:paraId="3635682D" w14:textId="4A9A8716"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_Toc87497203 \h </w:instrText>
      </w:r>
      <w:r>
        <w:fldChar w:fldCharType="separate"/>
      </w:r>
      <w:r>
        <w:t>88</w:t>
      </w:r>
      <w:r>
        <w:fldChar w:fldCharType="end"/>
      </w:r>
    </w:p>
    <w:p w14:paraId="39EA46A3" w14:textId="6528618F"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_Toc87497204 \h </w:instrText>
      </w:r>
      <w:r>
        <w:fldChar w:fldCharType="separate"/>
      </w:r>
      <w:r>
        <w:t>89</w:t>
      </w:r>
      <w:r>
        <w:fldChar w:fldCharType="end"/>
      </w:r>
    </w:p>
    <w:p w14:paraId="6BA4AF35" w14:textId="514E729E"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_Toc87497205 \h </w:instrText>
      </w:r>
      <w:r>
        <w:fldChar w:fldCharType="separate"/>
      </w:r>
      <w:r>
        <w:t>89</w:t>
      </w:r>
      <w:r>
        <w:fldChar w:fldCharType="end"/>
      </w:r>
    </w:p>
    <w:p w14:paraId="27E275D9" w14:textId="3B39676F"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_Toc87497206 \h </w:instrText>
      </w:r>
      <w:r>
        <w:fldChar w:fldCharType="separate"/>
      </w:r>
      <w:r>
        <w:t>90</w:t>
      </w:r>
      <w:r>
        <w:fldChar w:fldCharType="end"/>
      </w:r>
    </w:p>
    <w:p w14:paraId="35CFC765" w14:textId="551A6D16"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_Toc87497207 \h </w:instrText>
      </w:r>
      <w:r>
        <w:fldChar w:fldCharType="separate"/>
      </w:r>
      <w:r>
        <w:t>90</w:t>
      </w:r>
      <w:r>
        <w:fldChar w:fldCharType="end"/>
      </w:r>
    </w:p>
    <w:p w14:paraId="7F21450E" w14:textId="310A5D65"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_Toc87497208 \h </w:instrText>
      </w:r>
      <w:r>
        <w:fldChar w:fldCharType="separate"/>
      </w:r>
      <w:r>
        <w:t>91</w:t>
      </w:r>
      <w:r>
        <w:fldChar w:fldCharType="end"/>
      </w:r>
    </w:p>
    <w:p w14:paraId="3A632259" w14:textId="00C55BEF" w:rsidR="00E05810" w:rsidRPr="00967564" w:rsidRDefault="00E05810">
      <w:pPr>
        <w:pStyle w:val="TOC1"/>
        <w:rPr>
          <w:rFonts w:eastAsiaTheme="minorEastAsia" w:cstheme="minorBidi"/>
          <w:b w:val="0"/>
          <w:bCs w:val="0"/>
          <w:iCs w:val="0"/>
          <w:color w:val="auto"/>
          <w:sz w:val="22"/>
          <w:szCs w:val="22"/>
        </w:rPr>
      </w:pPr>
      <w:r w:rsidRPr="000D7F20">
        <w:t>XII.</w:t>
      </w:r>
      <w:r w:rsidRPr="00967564">
        <w:rPr>
          <w:rFonts w:eastAsiaTheme="minorEastAsia" w:cstheme="minorBidi"/>
          <w:b w:val="0"/>
          <w:bCs w:val="0"/>
          <w:iCs w:val="0"/>
          <w:color w:val="auto"/>
          <w:sz w:val="22"/>
          <w:szCs w:val="22"/>
        </w:rPr>
        <w:tab/>
      </w:r>
      <w:r w:rsidRPr="000D7F20">
        <w:t>ЕКСПЕРТНА ОЦЕНКА - МЕТОД „ДЕЛФИ“</w:t>
      </w:r>
      <w:r>
        <w:tab/>
      </w:r>
      <w:r>
        <w:fldChar w:fldCharType="begin"/>
      </w:r>
      <w:r>
        <w:instrText xml:space="preserve"> PAGEREF _Toc87497209 \h </w:instrText>
      </w:r>
      <w:r>
        <w:fldChar w:fldCharType="separate"/>
      </w:r>
      <w:r>
        <w:t>92</w:t>
      </w:r>
      <w:r>
        <w:fldChar w:fldCharType="end"/>
      </w:r>
    </w:p>
    <w:p w14:paraId="08297858" w14:textId="00867713" w:rsidR="00E05810" w:rsidRPr="00967564" w:rsidRDefault="00E05810">
      <w:pPr>
        <w:pStyle w:val="TOC2"/>
        <w:rPr>
          <w:rFonts w:eastAsiaTheme="minorEastAsia" w:cstheme="minorBidi"/>
          <w:b w:val="0"/>
          <w:bCs w:val="0"/>
          <w:color w:val="auto"/>
          <w:sz w:val="22"/>
          <w:szCs w:val="22"/>
        </w:rPr>
      </w:pPr>
      <w:r w:rsidRPr="000D7F20">
        <w:t>1.</w:t>
      </w:r>
      <w:r w:rsidRPr="00967564">
        <w:rPr>
          <w:rFonts w:eastAsiaTheme="minorEastAsia" w:cstheme="minorBidi"/>
          <w:b w:val="0"/>
          <w:bCs w:val="0"/>
          <w:color w:val="auto"/>
          <w:sz w:val="22"/>
          <w:szCs w:val="22"/>
        </w:rPr>
        <w:tab/>
      </w:r>
      <w:r w:rsidRPr="000D7F20">
        <w:t>Описание</w:t>
      </w:r>
      <w:r>
        <w:tab/>
      </w:r>
      <w:r>
        <w:fldChar w:fldCharType="begin"/>
      </w:r>
      <w:r>
        <w:instrText xml:space="preserve"> PAGEREF _Toc87497210 \h </w:instrText>
      </w:r>
      <w:r>
        <w:fldChar w:fldCharType="separate"/>
      </w:r>
      <w:r>
        <w:t>92</w:t>
      </w:r>
      <w:r>
        <w:fldChar w:fldCharType="end"/>
      </w:r>
    </w:p>
    <w:p w14:paraId="39FA6A70" w14:textId="6F765B4A" w:rsidR="00E05810" w:rsidRPr="00967564" w:rsidRDefault="00E05810">
      <w:pPr>
        <w:pStyle w:val="TOC2"/>
        <w:rPr>
          <w:rFonts w:eastAsiaTheme="minorEastAsia" w:cstheme="minorBidi"/>
          <w:b w:val="0"/>
          <w:bCs w:val="0"/>
          <w:color w:val="auto"/>
          <w:sz w:val="22"/>
          <w:szCs w:val="22"/>
        </w:rPr>
      </w:pPr>
      <w:r w:rsidRPr="000D7F20">
        <w:t>2.</w:t>
      </w:r>
      <w:r w:rsidRPr="00967564">
        <w:rPr>
          <w:rFonts w:eastAsiaTheme="minorEastAsia" w:cstheme="minorBidi"/>
          <w:b w:val="0"/>
          <w:bCs w:val="0"/>
          <w:color w:val="auto"/>
          <w:sz w:val="22"/>
          <w:szCs w:val="22"/>
        </w:rPr>
        <w:tab/>
      </w:r>
      <w:r w:rsidRPr="000D7F20">
        <w:t>Предимства и недостатъци на инструмента</w:t>
      </w:r>
      <w:r>
        <w:tab/>
      </w:r>
      <w:r>
        <w:fldChar w:fldCharType="begin"/>
      </w:r>
      <w:r>
        <w:instrText xml:space="preserve"> PAGEREF _Toc87497211 \h </w:instrText>
      </w:r>
      <w:r>
        <w:fldChar w:fldCharType="separate"/>
      </w:r>
      <w:r>
        <w:t>93</w:t>
      </w:r>
      <w:r>
        <w:fldChar w:fldCharType="end"/>
      </w:r>
    </w:p>
    <w:p w14:paraId="56D21371" w14:textId="637720C6" w:rsidR="00E05810" w:rsidRPr="00967564" w:rsidRDefault="00E05810">
      <w:pPr>
        <w:pStyle w:val="TOC2"/>
        <w:rPr>
          <w:rFonts w:eastAsiaTheme="minorEastAsia" w:cstheme="minorBidi"/>
          <w:b w:val="0"/>
          <w:bCs w:val="0"/>
          <w:color w:val="auto"/>
          <w:sz w:val="22"/>
          <w:szCs w:val="22"/>
        </w:rPr>
      </w:pPr>
      <w:r w:rsidRPr="000D7F20">
        <w:t>3.</w:t>
      </w:r>
      <w:r w:rsidRPr="00967564">
        <w:rPr>
          <w:rFonts w:eastAsiaTheme="minorEastAsia" w:cstheme="minorBidi"/>
          <w:b w:val="0"/>
          <w:bCs w:val="0"/>
          <w:color w:val="auto"/>
          <w:sz w:val="22"/>
          <w:szCs w:val="22"/>
        </w:rPr>
        <w:tab/>
      </w:r>
      <w:r w:rsidRPr="000D7F20">
        <w:t>Препоръки за приложимостта на инструмента</w:t>
      </w:r>
      <w:r>
        <w:tab/>
      </w:r>
      <w:r>
        <w:fldChar w:fldCharType="begin"/>
      </w:r>
      <w:r>
        <w:instrText xml:space="preserve"> PAGEREF _Toc87497212 \h </w:instrText>
      </w:r>
      <w:r>
        <w:fldChar w:fldCharType="separate"/>
      </w:r>
      <w:r>
        <w:t>93</w:t>
      </w:r>
      <w:r>
        <w:fldChar w:fldCharType="end"/>
      </w:r>
    </w:p>
    <w:p w14:paraId="5440BE33" w14:textId="003ED1B8" w:rsidR="00E05810" w:rsidRPr="00967564" w:rsidRDefault="00E05810">
      <w:pPr>
        <w:pStyle w:val="TOC2"/>
        <w:rPr>
          <w:rFonts w:eastAsiaTheme="minorEastAsia" w:cstheme="minorBidi"/>
          <w:b w:val="0"/>
          <w:bCs w:val="0"/>
          <w:color w:val="auto"/>
          <w:sz w:val="22"/>
          <w:szCs w:val="22"/>
        </w:rPr>
      </w:pPr>
      <w:r w:rsidRPr="000D7F20">
        <w:t>4.</w:t>
      </w:r>
      <w:r w:rsidRPr="00967564">
        <w:rPr>
          <w:rFonts w:eastAsiaTheme="minorEastAsia" w:cstheme="minorBidi"/>
          <w:b w:val="0"/>
          <w:bCs w:val="0"/>
          <w:color w:val="auto"/>
          <w:sz w:val="22"/>
          <w:szCs w:val="22"/>
        </w:rPr>
        <w:tab/>
      </w:r>
      <w:r w:rsidRPr="000D7F20">
        <w:t>Стъпки за изработване и прилагане на инструмента</w:t>
      </w:r>
      <w:r>
        <w:tab/>
      </w:r>
      <w:r>
        <w:fldChar w:fldCharType="begin"/>
      </w:r>
      <w:r>
        <w:instrText xml:space="preserve"> PAGEREF _Toc87497213 \h </w:instrText>
      </w:r>
      <w:r>
        <w:fldChar w:fldCharType="separate"/>
      </w:r>
      <w:r>
        <w:t>94</w:t>
      </w:r>
      <w:r>
        <w:fldChar w:fldCharType="end"/>
      </w:r>
    </w:p>
    <w:p w14:paraId="52CD96CC" w14:textId="7693A05B" w:rsidR="00E05810" w:rsidRPr="00967564" w:rsidRDefault="00E05810">
      <w:pPr>
        <w:pStyle w:val="TOC2"/>
        <w:rPr>
          <w:rFonts w:eastAsiaTheme="minorEastAsia" w:cstheme="minorBidi"/>
          <w:b w:val="0"/>
          <w:bCs w:val="0"/>
          <w:color w:val="auto"/>
          <w:sz w:val="22"/>
          <w:szCs w:val="22"/>
        </w:rPr>
      </w:pPr>
      <w:r w:rsidRPr="000D7F20">
        <w:t>5.</w:t>
      </w:r>
      <w:r w:rsidRPr="00967564">
        <w:rPr>
          <w:rFonts w:eastAsiaTheme="minorEastAsia" w:cstheme="minorBidi"/>
          <w:b w:val="0"/>
          <w:bCs w:val="0"/>
          <w:color w:val="auto"/>
          <w:sz w:val="22"/>
          <w:szCs w:val="22"/>
        </w:rPr>
        <w:tab/>
      </w:r>
      <w:r w:rsidRPr="000D7F20">
        <w:t>Конкретни изисквания към съдържанието</w:t>
      </w:r>
      <w:r>
        <w:tab/>
      </w:r>
      <w:r>
        <w:fldChar w:fldCharType="begin"/>
      </w:r>
      <w:r>
        <w:instrText xml:space="preserve"> PAGEREF _Toc87497214 \h </w:instrText>
      </w:r>
      <w:r>
        <w:fldChar w:fldCharType="separate"/>
      </w:r>
      <w:r>
        <w:t>95</w:t>
      </w:r>
      <w:r>
        <w:fldChar w:fldCharType="end"/>
      </w:r>
    </w:p>
    <w:p w14:paraId="341EFC02" w14:textId="0B905D3B" w:rsidR="00E05810" w:rsidRPr="00967564" w:rsidRDefault="00E05810">
      <w:pPr>
        <w:pStyle w:val="TOC2"/>
        <w:rPr>
          <w:rFonts w:eastAsiaTheme="minorEastAsia" w:cstheme="minorBidi"/>
          <w:b w:val="0"/>
          <w:bCs w:val="0"/>
          <w:color w:val="auto"/>
          <w:sz w:val="22"/>
          <w:szCs w:val="22"/>
        </w:rPr>
      </w:pPr>
      <w:r w:rsidRPr="000D7F20">
        <w:t>6.</w:t>
      </w:r>
      <w:r w:rsidRPr="00967564">
        <w:rPr>
          <w:rFonts w:eastAsiaTheme="minorEastAsia" w:cstheme="minorBidi"/>
          <w:b w:val="0"/>
          <w:bCs w:val="0"/>
          <w:color w:val="auto"/>
          <w:sz w:val="22"/>
          <w:szCs w:val="22"/>
        </w:rPr>
        <w:tab/>
      </w:r>
      <w:r w:rsidRPr="000D7F20">
        <w:t>Описание на възможностите за комбиниране на различните изследователски инструменти</w:t>
      </w:r>
      <w:r>
        <w:tab/>
      </w:r>
      <w:r>
        <w:fldChar w:fldCharType="begin"/>
      </w:r>
      <w:r>
        <w:instrText xml:space="preserve"> PAGEREF _Toc87497215 \h </w:instrText>
      </w:r>
      <w:r>
        <w:fldChar w:fldCharType="separate"/>
      </w:r>
      <w:r>
        <w:t>95</w:t>
      </w:r>
      <w:r>
        <w:fldChar w:fldCharType="end"/>
      </w:r>
    </w:p>
    <w:p w14:paraId="23B6A1C9" w14:textId="02DE682A" w:rsidR="00E05810" w:rsidRPr="00967564" w:rsidRDefault="00E05810">
      <w:pPr>
        <w:pStyle w:val="TOC1"/>
        <w:rPr>
          <w:rFonts w:eastAsiaTheme="minorEastAsia" w:cstheme="minorBidi"/>
          <w:b w:val="0"/>
          <w:bCs w:val="0"/>
          <w:iCs w:val="0"/>
          <w:color w:val="auto"/>
          <w:sz w:val="22"/>
          <w:szCs w:val="22"/>
        </w:rPr>
      </w:pPr>
      <w:r w:rsidRPr="000D7F20">
        <w:t>ИЗТОЧНИЦИ</w:t>
      </w:r>
      <w:r>
        <w:t>:</w:t>
      </w:r>
      <w:r>
        <w:tab/>
      </w:r>
      <w:r>
        <w:fldChar w:fldCharType="begin"/>
      </w:r>
      <w:r>
        <w:instrText xml:space="preserve"> PAGEREF _Toc87497216 \h </w:instrText>
      </w:r>
      <w:r>
        <w:fldChar w:fldCharType="separate"/>
      </w:r>
      <w:r>
        <w:t>96</w:t>
      </w:r>
      <w:r>
        <w:fldChar w:fldCharType="end"/>
      </w:r>
    </w:p>
    <w:p w14:paraId="30695351" w14:textId="5F4E222A" w:rsidR="00E05810" w:rsidRPr="00967564" w:rsidRDefault="00E05810">
      <w:pPr>
        <w:pStyle w:val="TOC2"/>
        <w:rPr>
          <w:rFonts w:eastAsiaTheme="minorEastAsia" w:cstheme="minorBidi"/>
          <w:b w:val="0"/>
          <w:bCs w:val="0"/>
          <w:color w:val="auto"/>
          <w:sz w:val="22"/>
          <w:szCs w:val="22"/>
        </w:rPr>
      </w:pPr>
      <w:r w:rsidRPr="000D7F20">
        <w:rPr>
          <w:rFonts w:eastAsia="Times New Roman"/>
          <w:lang w:eastAsia="bg-BG"/>
        </w:rPr>
        <w:t>ПРИЛОЖЕНИЕ 1</w:t>
      </w:r>
      <w:r>
        <w:tab/>
      </w:r>
      <w:r>
        <w:fldChar w:fldCharType="begin"/>
      </w:r>
      <w:r>
        <w:instrText xml:space="preserve"> PAGEREF _Toc87497217 \h </w:instrText>
      </w:r>
      <w:r>
        <w:fldChar w:fldCharType="separate"/>
      </w:r>
      <w:r>
        <w:t>98</w:t>
      </w:r>
      <w:r>
        <w:fldChar w:fldCharType="end"/>
      </w:r>
    </w:p>
    <w:p w14:paraId="53AE2636" w14:textId="5F6D260E" w:rsidR="00E05810" w:rsidRPr="00967564" w:rsidRDefault="00E05810">
      <w:pPr>
        <w:pStyle w:val="TOC4"/>
        <w:rPr>
          <w:rFonts w:eastAsiaTheme="minorEastAsia" w:cstheme="minorBidi"/>
          <w:noProof/>
          <w:sz w:val="22"/>
          <w:szCs w:val="22"/>
        </w:rPr>
      </w:pPr>
      <w:r w:rsidRPr="000D7F20">
        <w:rPr>
          <w:b/>
          <w:noProof/>
          <w:lang w:eastAsia="bg-BG"/>
        </w:rPr>
        <w:t>МАКЕТ ЗА ПРЕДСТАВЯНЕ НА РЕЗУЛТАТИ ОТ ОЦЕНКА/САМООЦЕНКА НА ДИГИТАЛНИТЕ УМЕНИЯ/КОМПЕТЕНТНОСТИ</w:t>
      </w:r>
      <w:r>
        <w:rPr>
          <w:noProof/>
        </w:rPr>
        <w:tab/>
      </w:r>
      <w:r>
        <w:rPr>
          <w:noProof/>
        </w:rPr>
        <w:fldChar w:fldCharType="begin"/>
      </w:r>
      <w:r>
        <w:rPr>
          <w:noProof/>
        </w:rPr>
        <w:instrText xml:space="preserve"> PAGEREF _Toc87497218 \h </w:instrText>
      </w:r>
      <w:r>
        <w:rPr>
          <w:noProof/>
        </w:rPr>
      </w:r>
      <w:r>
        <w:rPr>
          <w:noProof/>
        </w:rPr>
        <w:fldChar w:fldCharType="separate"/>
      </w:r>
      <w:r>
        <w:rPr>
          <w:noProof/>
        </w:rPr>
        <w:t>98</w:t>
      </w:r>
      <w:r>
        <w:rPr>
          <w:noProof/>
        </w:rPr>
        <w:fldChar w:fldCharType="end"/>
      </w:r>
    </w:p>
    <w:p w14:paraId="5AFCD303" w14:textId="6445DACD" w:rsidR="00E05810" w:rsidRPr="00967564" w:rsidRDefault="00E05810">
      <w:pPr>
        <w:pStyle w:val="TOC2"/>
        <w:rPr>
          <w:rFonts w:eastAsiaTheme="minorEastAsia" w:cstheme="minorBidi"/>
          <w:b w:val="0"/>
          <w:bCs w:val="0"/>
          <w:color w:val="auto"/>
          <w:sz w:val="22"/>
          <w:szCs w:val="22"/>
        </w:rPr>
      </w:pPr>
      <w:r w:rsidRPr="000D7F20">
        <w:rPr>
          <w:rFonts w:eastAsia="Times New Roman"/>
          <w:lang w:eastAsia="bg-BG"/>
        </w:rPr>
        <w:t>ПРИЛОЖЕНИЕ 2</w:t>
      </w:r>
      <w:r>
        <w:tab/>
      </w:r>
      <w:r>
        <w:fldChar w:fldCharType="begin"/>
      </w:r>
      <w:r>
        <w:instrText xml:space="preserve"> PAGEREF _Toc87497219 \h </w:instrText>
      </w:r>
      <w:r>
        <w:fldChar w:fldCharType="separate"/>
      </w:r>
      <w:r>
        <w:t>101</w:t>
      </w:r>
      <w:r>
        <w:fldChar w:fldCharType="end"/>
      </w:r>
    </w:p>
    <w:p w14:paraId="3037FB6C" w14:textId="3EDE47BF" w:rsidR="00E05810" w:rsidRPr="00967564" w:rsidRDefault="00E05810">
      <w:pPr>
        <w:pStyle w:val="TOC4"/>
        <w:rPr>
          <w:rFonts w:eastAsiaTheme="minorEastAsia" w:cstheme="minorBidi"/>
          <w:noProof/>
          <w:sz w:val="22"/>
          <w:szCs w:val="22"/>
        </w:rPr>
      </w:pPr>
      <w:r w:rsidRPr="000D7F20">
        <w:rPr>
          <w:b/>
          <w:noProof/>
          <w:lang w:eastAsia="bg-BG"/>
        </w:rPr>
        <w:t>МАКЕТ НА АНКЕТНА КАРТА</w:t>
      </w:r>
      <w:r>
        <w:rPr>
          <w:noProof/>
        </w:rPr>
        <w:tab/>
      </w:r>
      <w:r>
        <w:rPr>
          <w:noProof/>
        </w:rPr>
        <w:fldChar w:fldCharType="begin"/>
      </w:r>
      <w:r>
        <w:rPr>
          <w:noProof/>
        </w:rPr>
        <w:instrText xml:space="preserve"> PAGEREF _Toc87497220 \h </w:instrText>
      </w:r>
      <w:r>
        <w:rPr>
          <w:noProof/>
        </w:rPr>
      </w:r>
      <w:r>
        <w:rPr>
          <w:noProof/>
        </w:rPr>
        <w:fldChar w:fldCharType="separate"/>
      </w:r>
      <w:r>
        <w:rPr>
          <w:noProof/>
        </w:rPr>
        <w:t>101</w:t>
      </w:r>
      <w:r>
        <w:rPr>
          <w:noProof/>
        </w:rPr>
        <w:fldChar w:fldCharType="end"/>
      </w:r>
    </w:p>
    <w:p w14:paraId="6EB53633" w14:textId="371423C1" w:rsidR="00E05810" w:rsidRPr="00967564" w:rsidRDefault="00E05810">
      <w:pPr>
        <w:pStyle w:val="TOC2"/>
        <w:rPr>
          <w:rFonts w:eastAsiaTheme="minorEastAsia" w:cstheme="minorBidi"/>
          <w:b w:val="0"/>
          <w:bCs w:val="0"/>
          <w:color w:val="auto"/>
          <w:sz w:val="22"/>
          <w:szCs w:val="22"/>
        </w:rPr>
      </w:pPr>
      <w:r w:rsidRPr="000D7F20">
        <w:t>ПРИЛОЖЕНИЕ 3</w:t>
      </w:r>
      <w:r>
        <w:tab/>
      </w:r>
      <w:r>
        <w:fldChar w:fldCharType="begin"/>
      </w:r>
      <w:r>
        <w:instrText xml:space="preserve"> PAGEREF _Toc87497221 \h </w:instrText>
      </w:r>
      <w:r>
        <w:fldChar w:fldCharType="separate"/>
      </w:r>
      <w:r>
        <w:t>110</w:t>
      </w:r>
      <w:r>
        <w:fldChar w:fldCharType="end"/>
      </w:r>
    </w:p>
    <w:p w14:paraId="38ED25CF" w14:textId="2FC4D6FD" w:rsidR="00E05810" w:rsidRPr="00967564" w:rsidRDefault="00E05810">
      <w:pPr>
        <w:pStyle w:val="TOC4"/>
        <w:rPr>
          <w:rFonts w:eastAsiaTheme="minorEastAsia" w:cstheme="minorBidi"/>
          <w:noProof/>
          <w:sz w:val="22"/>
          <w:szCs w:val="22"/>
        </w:rPr>
      </w:pPr>
      <w:r w:rsidRPr="000D7F20">
        <w:rPr>
          <w:b/>
          <w:noProof/>
        </w:rPr>
        <w:t>ВИДОВЕ ВЪПРОСИ</w:t>
      </w:r>
      <w:r>
        <w:rPr>
          <w:noProof/>
        </w:rPr>
        <w:tab/>
      </w:r>
      <w:r>
        <w:rPr>
          <w:noProof/>
        </w:rPr>
        <w:fldChar w:fldCharType="begin"/>
      </w:r>
      <w:r>
        <w:rPr>
          <w:noProof/>
        </w:rPr>
        <w:instrText xml:space="preserve"> PAGEREF _Toc87497222 \h </w:instrText>
      </w:r>
      <w:r>
        <w:rPr>
          <w:noProof/>
        </w:rPr>
      </w:r>
      <w:r>
        <w:rPr>
          <w:noProof/>
        </w:rPr>
        <w:fldChar w:fldCharType="separate"/>
      </w:r>
      <w:r>
        <w:rPr>
          <w:noProof/>
        </w:rPr>
        <w:t>110</w:t>
      </w:r>
      <w:r>
        <w:rPr>
          <w:noProof/>
        </w:rPr>
        <w:fldChar w:fldCharType="end"/>
      </w:r>
    </w:p>
    <w:p w14:paraId="7CD04399" w14:textId="4C649C50" w:rsidR="00E05810" w:rsidRPr="00967564" w:rsidRDefault="00E05810">
      <w:pPr>
        <w:pStyle w:val="TOC4"/>
        <w:rPr>
          <w:rFonts w:eastAsiaTheme="minorEastAsia" w:cstheme="minorBidi"/>
          <w:noProof/>
          <w:sz w:val="22"/>
          <w:szCs w:val="22"/>
        </w:rPr>
      </w:pPr>
      <w:r w:rsidRPr="000D7F20">
        <w:rPr>
          <w:b/>
          <w:noProof/>
        </w:rPr>
        <w:t>ПРЕДИМСТВА И НЕДОСТАТЪЦИ НА ВИДОВЕТЕ ВЪПРОСИ</w:t>
      </w:r>
      <w:r>
        <w:rPr>
          <w:noProof/>
        </w:rPr>
        <w:tab/>
      </w:r>
      <w:r>
        <w:rPr>
          <w:noProof/>
        </w:rPr>
        <w:fldChar w:fldCharType="begin"/>
      </w:r>
      <w:r>
        <w:rPr>
          <w:noProof/>
        </w:rPr>
        <w:instrText xml:space="preserve"> PAGEREF _Toc87497223 \h </w:instrText>
      </w:r>
      <w:r>
        <w:rPr>
          <w:noProof/>
        </w:rPr>
      </w:r>
      <w:r>
        <w:rPr>
          <w:noProof/>
        </w:rPr>
        <w:fldChar w:fldCharType="separate"/>
      </w:r>
      <w:r>
        <w:rPr>
          <w:noProof/>
        </w:rPr>
        <w:t>113</w:t>
      </w:r>
      <w:r>
        <w:rPr>
          <w:noProof/>
        </w:rPr>
        <w:fldChar w:fldCharType="end"/>
      </w:r>
    </w:p>
    <w:p w14:paraId="5CBE36C5" w14:textId="6410F0A4" w:rsidR="00E05810" w:rsidRPr="00967564" w:rsidRDefault="00E05810">
      <w:pPr>
        <w:pStyle w:val="TOC4"/>
        <w:rPr>
          <w:rFonts w:eastAsiaTheme="minorEastAsia" w:cstheme="minorBidi"/>
          <w:noProof/>
          <w:sz w:val="22"/>
          <w:szCs w:val="22"/>
        </w:rPr>
      </w:pPr>
      <w:r w:rsidRPr="000D7F20">
        <w:rPr>
          <w:b/>
          <w:noProof/>
        </w:rPr>
        <w:t>НАЧИН НА ОЦЕНЯВАНЕ</w:t>
      </w:r>
      <w:r>
        <w:rPr>
          <w:noProof/>
        </w:rPr>
        <w:tab/>
      </w:r>
      <w:r>
        <w:rPr>
          <w:noProof/>
        </w:rPr>
        <w:fldChar w:fldCharType="begin"/>
      </w:r>
      <w:r>
        <w:rPr>
          <w:noProof/>
        </w:rPr>
        <w:instrText xml:space="preserve"> PAGEREF _Toc87497224 \h </w:instrText>
      </w:r>
      <w:r>
        <w:rPr>
          <w:noProof/>
        </w:rPr>
      </w:r>
      <w:r>
        <w:rPr>
          <w:noProof/>
        </w:rPr>
        <w:fldChar w:fldCharType="separate"/>
      </w:r>
      <w:r>
        <w:rPr>
          <w:noProof/>
        </w:rPr>
        <w:t>113</w:t>
      </w:r>
      <w:r>
        <w:rPr>
          <w:noProof/>
        </w:rPr>
        <w:fldChar w:fldCharType="end"/>
      </w:r>
    </w:p>
    <w:p w14:paraId="08481CE1" w14:textId="4BA296CF" w:rsidR="00E05810" w:rsidRPr="00967564" w:rsidRDefault="00E05810">
      <w:pPr>
        <w:pStyle w:val="TOC4"/>
        <w:rPr>
          <w:rFonts w:eastAsiaTheme="minorEastAsia" w:cstheme="minorBidi"/>
          <w:noProof/>
          <w:sz w:val="22"/>
          <w:szCs w:val="22"/>
        </w:rPr>
      </w:pPr>
      <w:r w:rsidRPr="000D7F20">
        <w:rPr>
          <w:b/>
          <w:noProof/>
        </w:rPr>
        <w:lastRenderedPageBreak/>
        <w:t>ПРИМЕРИ ЗА СЪСТАВЯНЕ НА ВЪПРОСИ*</w:t>
      </w:r>
      <w:r>
        <w:rPr>
          <w:noProof/>
        </w:rPr>
        <w:tab/>
      </w:r>
      <w:r>
        <w:rPr>
          <w:noProof/>
        </w:rPr>
        <w:fldChar w:fldCharType="begin"/>
      </w:r>
      <w:r>
        <w:rPr>
          <w:noProof/>
        </w:rPr>
        <w:instrText xml:space="preserve"> PAGEREF _Toc87497225 \h </w:instrText>
      </w:r>
      <w:r>
        <w:rPr>
          <w:noProof/>
        </w:rPr>
      </w:r>
      <w:r>
        <w:rPr>
          <w:noProof/>
        </w:rPr>
        <w:fldChar w:fldCharType="separate"/>
      </w:r>
      <w:r>
        <w:rPr>
          <w:noProof/>
        </w:rPr>
        <w:t>115</w:t>
      </w:r>
      <w:r>
        <w:rPr>
          <w:noProof/>
        </w:rPr>
        <w:fldChar w:fldCharType="end"/>
      </w:r>
    </w:p>
    <w:p w14:paraId="51889A23" w14:textId="44B1F837" w:rsidR="00E05810" w:rsidRPr="00967564" w:rsidRDefault="00E05810">
      <w:pPr>
        <w:pStyle w:val="TOC2"/>
        <w:rPr>
          <w:rFonts w:eastAsiaTheme="minorEastAsia" w:cstheme="minorBidi"/>
          <w:b w:val="0"/>
          <w:bCs w:val="0"/>
          <w:color w:val="auto"/>
          <w:sz w:val="22"/>
          <w:szCs w:val="22"/>
        </w:rPr>
      </w:pPr>
      <w:r w:rsidRPr="000D7F20">
        <w:t>ПРИЛОЖЕНИЕ 4</w:t>
      </w:r>
      <w:r>
        <w:tab/>
      </w:r>
      <w:r>
        <w:fldChar w:fldCharType="begin"/>
      </w:r>
      <w:r>
        <w:instrText xml:space="preserve"> PAGEREF _Toc87497226 \h </w:instrText>
      </w:r>
      <w:r>
        <w:fldChar w:fldCharType="separate"/>
      </w:r>
      <w:r>
        <w:t>119</w:t>
      </w:r>
      <w:r>
        <w:fldChar w:fldCharType="end"/>
      </w:r>
    </w:p>
    <w:p w14:paraId="008E059D" w14:textId="65122C45" w:rsidR="00E05810" w:rsidRPr="00967564" w:rsidRDefault="00E05810">
      <w:pPr>
        <w:pStyle w:val="TOC4"/>
        <w:rPr>
          <w:rFonts w:eastAsiaTheme="minorEastAsia" w:cstheme="minorBidi"/>
          <w:noProof/>
          <w:sz w:val="22"/>
          <w:szCs w:val="22"/>
        </w:rPr>
      </w:pPr>
      <w:r w:rsidRPr="000D7F20">
        <w:rPr>
          <w:b/>
          <w:noProof/>
        </w:rPr>
        <w:t>МЕТОДОЛОГИЯ ЗА КОМПЕТЕНТНОСТНО БАЗИРАНО ОБУЧЕНИЕ</w:t>
      </w:r>
      <w:r w:rsidRPr="000D7F20">
        <w:rPr>
          <w:rFonts w:ascii="Calibri" w:eastAsia="Times New Roman" w:hAnsi="Calibri" w:cs="Calibri"/>
          <w:bCs/>
          <w:noProof/>
          <w:color w:val="000000" w:themeColor="text1"/>
          <w:lang w:eastAsia="bg-BG"/>
        </w:rPr>
        <w:t xml:space="preserve"> </w:t>
      </w:r>
      <w:r>
        <w:rPr>
          <w:noProof/>
        </w:rPr>
        <w:tab/>
      </w:r>
      <w:r>
        <w:rPr>
          <w:noProof/>
        </w:rPr>
        <w:fldChar w:fldCharType="begin"/>
      </w:r>
      <w:r>
        <w:rPr>
          <w:noProof/>
        </w:rPr>
        <w:instrText xml:space="preserve"> PAGEREF _Toc87497227 \h </w:instrText>
      </w:r>
      <w:r>
        <w:rPr>
          <w:noProof/>
        </w:rPr>
      </w:r>
      <w:r>
        <w:rPr>
          <w:noProof/>
        </w:rPr>
        <w:fldChar w:fldCharType="separate"/>
      </w:r>
      <w:r>
        <w:rPr>
          <w:noProof/>
        </w:rPr>
        <w:t>119</w:t>
      </w:r>
      <w:r>
        <w:rPr>
          <w:noProof/>
        </w:rPr>
        <w:fldChar w:fldCharType="end"/>
      </w:r>
    </w:p>
    <w:p w14:paraId="637A03CB" w14:textId="6F30DA6B" w:rsidR="00E05810" w:rsidRPr="00967564" w:rsidRDefault="00E05810">
      <w:pPr>
        <w:pStyle w:val="TOC2"/>
        <w:rPr>
          <w:rFonts w:eastAsiaTheme="minorEastAsia" w:cstheme="minorBidi"/>
          <w:b w:val="0"/>
          <w:bCs w:val="0"/>
          <w:color w:val="auto"/>
          <w:sz w:val="22"/>
          <w:szCs w:val="22"/>
        </w:rPr>
      </w:pPr>
      <w:r w:rsidRPr="000D7F20">
        <w:rPr>
          <w:rFonts w:eastAsia="Times New Roman"/>
          <w:lang w:eastAsia="bg-BG"/>
        </w:rPr>
        <w:t>ПРИЛОЖЕНИЕ 5</w:t>
      </w:r>
      <w:r>
        <w:tab/>
      </w:r>
      <w:r>
        <w:fldChar w:fldCharType="begin"/>
      </w:r>
      <w:r>
        <w:instrText xml:space="preserve"> PAGEREF _Toc87497228 \h </w:instrText>
      </w:r>
      <w:r>
        <w:fldChar w:fldCharType="separate"/>
      </w:r>
      <w:r>
        <w:t>123</w:t>
      </w:r>
      <w:r>
        <w:fldChar w:fldCharType="end"/>
      </w:r>
    </w:p>
    <w:p w14:paraId="5AF05F95" w14:textId="0464E1C9" w:rsidR="00E05810" w:rsidRPr="00967564" w:rsidRDefault="00E05810">
      <w:pPr>
        <w:pStyle w:val="TOC4"/>
        <w:rPr>
          <w:rFonts w:eastAsiaTheme="minorEastAsia" w:cstheme="minorBidi"/>
          <w:noProof/>
          <w:sz w:val="22"/>
          <w:szCs w:val="22"/>
        </w:rPr>
      </w:pPr>
      <w:r w:rsidRPr="000D7F20">
        <w:rPr>
          <w:rFonts w:eastAsia="Times New Roman"/>
          <w:b/>
          <w:noProof/>
          <w:lang w:eastAsia="bg-BG"/>
        </w:rPr>
        <w:t>ЕВРОПЕЙСКА РАМКА НА ДИГИТАЛНИТЕ КОМПЕТЕНТНОСТИ С ПЕТТЕ ОБЛАСТИ НА ДИГИТАЛНА КОМПЕТЕНТНОСТ И 21 ДИГИТАЛНИ УМЕНИЯ/КОМПЕТЕНТНОСТИ (DigComp 2.1)</w:t>
      </w:r>
      <w:r>
        <w:rPr>
          <w:noProof/>
        </w:rPr>
        <w:tab/>
      </w:r>
      <w:r>
        <w:rPr>
          <w:noProof/>
        </w:rPr>
        <w:fldChar w:fldCharType="begin"/>
      </w:r>
      <w:r>
        <w:rPr>
          <w:noProof/>
        </w:rPr>
        <w:instrText xml:space="preserve"> PAGEREF _Toc87497229 \h </w:instrText>
      </w:r>
      <w:r>
        <w:rPr>
          <w:noProof/>
        </w:rPr>
      </w:r>
      <w:r>
        <w:rPr>
          <w:noProof/>
        </w:rPr>
        <w:fldChar w:fldCharType="separate"/>
      </w:r>
      <w:r>
        <w:rPr>
          <w:noProof/>
        </w:rPr>
        <w:t>123</w:t>
      </w:r>
      <w:r>
        <w:rPr>
          <w:noProof/>
        </w:rPr>
        <w:fldChar w:fldCharType="end"/>
      </w:r>
    </w:p>
    <w:p w14:paraId="528FBE74" w14:textId="771D1D7E" w:rsidR="00E05810" w:rsidRPr="00967564" w:rsidRDefault="00E05810">
      <w:pPr>
        <w:pStyle w:val="TOC2"/>
        <w:rPr>
          <w:rFonts w:eastAsiaTheme="minorEastAsia" w:cstheme="minorBidi"/>
          <w:b w:val="0"/>
          <w:bCs w:val="0"/>
          <w:color w:val="auto"/>
          <w:sz w:val="22"/>
          <w:szCs w:val="22"/>
        </w:rPr>
      </w:pPr>
      <w:r w:rsidRPr="000D7F20">
        <w:rPr>
          <w:rFonts w:eastAsia="Times New Roman"/>
          <w:lang w:eastAsia="bg-BG"/>
        </w:rPr>
        <w:t>ПРИЛОЖЕНИЕ 5. РЕЧНИК НА ТЕРМИНИТЕ ЗА ДИГИТАЛНИ УМЕНИЯ/КОМПЕТЕНТНОСТИ</w:t>
      </w:r>
      <w:r>
        <w:tab/>
      </w:r>
      <w:r>
        <w:fldChar w:fldCharType="begin"/>
      </w:r>
      <w:r>
        <w:instrText xml:space="preserve"> PAGEREF _Toc87497230 \h </w:instrText>
      </w:r>
      <w:r>
        <w:fldChar w:fldCharType="separate"/>
      </w:r>
      <w:r>
        <w:t>185</w:t>
      </w:r>
      <w:r>
        <w:fldChar w:fldCharType="end"/>
      </w:r>
    </w:p>
    <w:p w14:paraId="2612E5FC" w14:textId="7D414F62" w:rsidR="00DA48AD" w:rsidRPr="004D474E" w:rsidRDefault="007870AB" w:rsidP="003C40DA">
      <w:pPr>
        <w:spacing w:after="120"/>
        <w:jc w:val="both"/>
        <w:rPr>
          <w:rFonts w:cstheme="minorHAnsi"/>
          <w:b/>
          <w:bCs/>
          <w:iCs/>
          <w:color w:val="2E74B5" w:themeColor="accent1" w:themeShade="BF"/>
          <w:sz w:val="24"/>
          <w:szCs w:val="24"/>
        </w:rPr>
      </w:pPr>
      <w:r w:rsidRPr="001A1700">
        <w:rPr>
          <w:rFonts w:cstheme="minorHAnsi"/>
          <w:b/>
          <w:bCs/>
          <w:iCs/>
          <w:color w:val="1F4E79" w:themeColor="accent1" w:themeShade="80"/>
          <w:sz w:val="24"/>
          <w:szCs w:val="24"/>
        </w:rPr>
        <w:fldChar w:fldCharType="end"/>
      </w:r>
      <w:r w:rsidR="00DA48AD" w:rsidRPr="001A1700">
        <w:rPr>
          <w:rFonts w:cstheme="minorHAnsi"/>
          <w:b/>
          <w:sz w:val="24"/>
          <w:szCs w:val="24"/>
        </w:rPr>
        <w:br w:type="page"/>
      </w:r>
    </w:p>
    <w:p w14:paraId="3D99D042" w14:textId="07AA29D1" w:rsidR="00862E58" w:rsidRPr="001A1700" w:rsidRDefault="0053254F" w:rsidP="003C40DA">
      <w:pPr>
        <w:pStyle w:val="Heading1"/>
        <w:pBdr>
          <w:bottom w:val="single" w:sz="12" w:space="1" w:color="2E74B5" w:themeColor="accent1" w:themeShade="BF"/>
        </w:pBdr>
        <w:tabs>
          <w:tab w:val="left" w:pos="709"/>
        </w:tabs>
        <w:spacing w:before="0" w:after="120"/>
        <w:ind w:left="384"/>
        <w:jc w:val="both"/>
      </w:pPr>
      <w:bookmarkStart w:id="1" w:name="_Toc81999077"/>
      <w:bookmarkStart w:id="2" w:name="_Toc87497123"/>
      <w:r w:rsidRPr="001A1700">
        <w:rPr>
          <w:rFonts w:asciiTheme="minorHAnsi" w:hAnsiTheme="minorHAnsi"/>
          <w:b/>
          <w:sz w:val="28"/>
          <w:szCs w:val="26"/>
        </w:rPr>
        <w:lastRenderedPageBreak/>
        <w:t>Увод</w:t>
      </w:r>
      <w:bookmarkEnd w:id="1"/>
      <w:bookmarkEnd w:id="2"/>
    </w:p>
    <w:p w14:paraId="0714CA38" w14:textId="77777777" w:rsidR="001223B6" w:rsidRPr="001A1700" w:rsidRDefault="001223B6" w:rsidP="003C40DA">
      <w:pPr>
        <w:spacing w:after="120"/>
        <w:ind w:firstLine="708"/>
        <w:jc w:val="both"/>
        <w:rPr>
          <w:sz w:val="24"/>
          <w:szCs w:val="24"/>
          <w:lang w:eastAsia="bg-BG"/>
        </w:rPr>
      </w:pPr>
      <w:r w:rsidRPr="001A1700">
        <w:rPr>
          <w:sz w:val="24"/>
          <w:szCs w:val="24"/>
          <w:lang w:eastAsia="bg-BG"/>
        </w:rPr>
        <w:t xml:space="preserve">Настоящият документ е разработен в изпълнение на Компонент 1 на операция „Развитие на дигиталните умения“ по Оперативна програма „Развитие на човешките ресурси“ 2014-2020 г. и във връзка с реализацията на Дейност 3: Тестване на текущите умения на работната сила по сектори с разработени за целта инструменти за оценка на дигитални умения, съгласно условията за кандидатстване по Процедура BG05M9OP001-1.128 „Развитие на дигиталните умения“ – </w:t>
      </w:r>
      <w:bookmarkStart w:id="3" w:name="_Hlk82103013"/>
      <w:r w:rsidRPr="001A1700">
        <w:rPr>
          <w:sz w:val="24"/>
          <w:szCs w:val="24"/>
          <w:lang w:eastAsia="bg-BG"/>
        </w:rPr>
        <w:t xml:space="preserve">Компонент </w:t>
      </w:r>
      <w:bookmarkEnd w:id="3"/>
      <w:r w:rsidRPr="001A1700">
        <w:rPr>
          <w:sz w:val="24"/>
          <w:szCs w:val="24"/>
          <w:lang w:eastAsia="bg-BG"/>
        </w:rPr>
        <w:t>2.</w:t>
      </w:r>
    </w:p>
    <w:p w14:paraId="439E7F84" w14:textId="77777777" w:rsidR="001223B6" w:rsidRPr="001A1700" w:rsidRDefault="001223B6" w:rsidP="000449DB">
      <w:pPr>
        <w:spacing w:after="0" w:line="240" w:lineRule="auto"/>
        <w:ind w:firstLine="706"/>
        <w:jc w:val="both"/>
        <w:rPr>
          <w:sz w:val="24"/>
          <w:szCs w:val="24"/>
          <w:lang w:eastAsia="bg-BG"/>
        </w:rPr>
      </w:pPr>
      <w:r w:rsidRPr="001A1700">
        <w:rPr>
          <w:sz w:val="24"/>
          <w:szCs w:val="24"/>
          <w:lang w:eastAsia="bg-BG"/>
        </w:rPr>
        <w:t xml:space="preserve">Документът е част от общ инструментариум, който включва следните методологически инструменти: </w:t>
      </w:r>
    </w:p>
    <w:p w14:paraId="328EB522" w14:textId="1991AE63" w:rsidR="001223B6" w:rsidRPr="001A1700" w:rsidRDefault="003C40DA" w:rsidP="003C40DA">
      <w:pPr>
        <w:numPr>
          <w:ilvl w:val="0"/>
          <w:numId w:val="65"/>
        </w:numPr>
        <w:spacing w:after="120"/>
        <w:ind w:left="720"/>
        <w:contextualSpacing/>
        <w:jc w:val="both"/>
        <w:rPr>
          <w:sz w:val="24"/>
          <w:szCs w:val="24"/>
          <w:lang w:eastAsia="bg-BG"/>
        </w:rPr>
      </w:pPr>
      <w:r>
        <w:rPr>
          <w:sz w:val="24"/>
          <w:szCs w:val="24"/>
          <w:lang w:eastAsia="bg-BG"/>
        </w:rPr>
        <w:t>М</w:t>
      </w:r>
      <w:r w:rsidR="001223B6" w:rsidRPr="001A1700">
        <w:rPr>
          <w:sz w:val="24"/>
          <w:szCs w:val="24"/>
          <w:lang w:eastAsia="bg-BG"/>
        </w:rPr>
        <w:t xml:space="preserve">етодология за установяване състоянието и потребностите от развитие на дигитални умения по икономически </w:t>
      </w:r>
      <w:r w:rsidR="0081129A">
        <w:rPr>
          <w:sz w:val="24"/>
          <w:szCs w:val="24"/>
          <w:lang w:eastAsia="bg-BG"/>
        </w:rPr>
        <w:t>дейности/</w:t>
      </w:r>
      <w:r w:rsidR="001223B6" w:rsidRPr="001A1700">
        <w:rPr>
          <w:sz w:val="24"/>
          <w:szCs w:val="24"/>
          <w:lang w:eastAsia="bg-BG"/>
        </w:rPr>
        <w:t>сектори;</w:t>
      </w:r>
    </w:p>
    <w:p w14:paraId="27C7AC73" w14:textId="5A175227" w:rsidR="001223B6" w:rsidRPr="001A1700" w:rsidRDefault="003C40DA" w:rsidP="003C40DA">
      <w:pPr>
        <w:numPr>
          <w:ilvl w:val="0"/>
          <w:numId w:val="65"/>
        </w:numPr>
        <w:spacing w:after="120"/>
        <w:ind w:left="720"/>
        <w:contextualSpacing/>
        <w:jc w:val="both"/>
        <w:rPr>
          <w:sz w:val="24"/>
          <w:szCs w:val="24"/>
          <w:lang w:eastAsia="bg-BG"/>
        </w:rPr>
      </w:pPr>
      <w:r>
        <w:rPr>
          <w:sz w:val="24"/>
          <w:szCs w:val="24"/>
          <w:lang w:eastAsia="bg-BG"/>
        </w:rPr>
        <w:t>И</w:t>
      </w:r>
      <w:r w:rsidR="001223B6" w:rsidRPr="001A1700">
        <w:rPr>
          <w:sz w:val="24"/>
          <w:szCs w:val="24"/>
          <w:lang w:eastAsia="bg-BG"/>
        </w:rPr>
        <w:t>зисквания към изготвянето на унифицирани профили на дигиталните умения по ключови длъжности и/или професии по НКПД</w:t>
      </w:r>
      <w:r w:rsidR="00967564">
        <w:rPr>
          <w:sz w:val="24"/>
          <w:szCs w:val="24"/>
          <w:lang w:eastAsia="bg-BG"/>
        </w:rPr>
        <w:t>-</w:t>
      </w:r>
      <w:r w:rsidR="001223B6" w:rsidRPr="001A1700">
        <w:rPr>
          <w:sz w:val="24"/>
          <w:szCs w:val="24"/>
          <w:lang w:eastAsia="bg-BG"/>
        </w:rPr>
        <w:t>2011 и по нива и области на компетентност, съгласно европейската рамка за дигитални умения DigComp2.1;</w:t>
      </w:r>
    </w:p>
    <w:p w14:paraId="322F7C1D" w14:textId="02BE6E3B" w:rsidR="001223B6" w:rsidRPr="001A1700" w:rsidRDefault="003C40DA" w:rsidP="003C40DA">
      <w:pPr>
        <w:numPr>
          <w:ilvl w:val="0"/>
          <w:numId w:val="65"/>
        </w:numPr>
        <w:spacing w:after="120"/>
        <w:ind w:left="720"/>
        <w:contextualSpacing/>
        <w:jc w:val="both"/>
        <w:rPr>
          <w:sz w:val="24"/>
          <w:szCs w:val="24"/>
          <w:lang w:eastAsia="bg-BG"/>
        </w:rPr>
      </w:pPr>
      <w:r>
        <w:rPr>
          <w:sz w:val="24"/>
          <w:szCs w:val="24"/>
          <w:lang w:eastAsia="bg-BG"/>
        </w:rPr>
        <w:t>И</w:t>
      </w:r>
      <w:r w:rsidR="001223B6" w:rsidRPr="001A1700">
        <w:rPr>
          <w:sz w:val="24"/>
          <w:szCs w:val="24"/>
          <w:lang w:eastAsia="bg-BG"/>
        </w:rPr>
        <w:t>зисквания за разработване на инструменти за оценка на дигитални умения.</w:t>
      </w:r>
    </w:p>
    <w:p w14:paraId="3976626C" w14:textId="70CAA820" w:rsidR="00B91E9C" w:rsidRPr="001A1700" w:rsidRDefault="001223B6" w:rsidP="003C40DA">
      <w:pPr>
        <w:spacing w:after="120"/>
        <w:ind w:firstLine="708"/>
        <w:jc w:val="both"/>
        <w:rPr>
          <w:sz w:val="24"/>
          <w:szCs w:val="24"/>
          <w:lang w:eastAsia="bg-BG"/>
        </w:rPr>
      </w:pPr>
      <w:r w:rsidRPr="001A1700">
        <w:rPr>
          <w:sz w:val="24"/>
          <w:szCs w:val="24"/>
          <w:lang w:eastAsia="bg-BG"/>
        </w:rPr>
        <w:t>Инструментариумът е предназначен да окаже методологическа подкрепа на изпълнителите</w:t>
      </w:r>
      <w:r w:rsidR="0081129A">
        <w:rPr>
          <w:sz w:val="24"/>
          <w:szCs w:val="24"/>
          <w:lang w:eastAsia="bg-BG"/>
        </w:rPr>
        <w:t xml:space="preserve"> по</w:t>
      </w:r>
      <w:r w:rsidRPr="001A1700">
        <w:rPr>
          <w:sz w:val="24"/>
          <w:szCs w:val="24"/>
          <w:lang w:eastAsia="bg-BG"/>
        </w:rPr>
        <w:t xml:space="preserve"> </w:t>
      </w:r>
      <w:r w:rsidR="00967564" w:rsidRPr="00967564">
        <w:rPr>
          <w:color w:val="000000" w:themeColor="text1"/>
          <w:sz w:val="24"/>
          <w:szCs w:val="24"/>
          <w:lang w:eastAsia="bg-BG"/>
        </w:rPr>
        <w:t>Компонент 2</w:t>
      </w:r>
      <w:r w:rsidR="00967564">
        <w:rPr>
          <w:rStyle w:val="FootnoteReference"/>
          <w:color w:val="000000" w:themeColor="text1"/>
          <w:sz w:val="24"/>
          <w:szCs w:val="24"/>
          <w:lang w:eastAsia="bg-BG"/>
        </w:rPr>
        <w:footnoteReference w:id="1"/>
      </w:r>
      <w:r w:rsidR="00967564" w:rsidRPr="00967564">
        <w:rPr>
          <w:color w:val="000000" w:themeColor="text1"/>
          <w:sz w:val="24"/>
          <w:szCs w:val="24"/>
          <w:lang w:eastAsia="bg-BG"/>
        </w:rPr>
        <w:t xml:space="preserve"> </w:t>
      </w:r>
      <w:r w:rsidR="005A27AD" w:rsidRPr="0081129A">
        <w:rPr>
          <w:color w:val="000000" w:themeColor="text1"/>
          <w:sz w:val="24"/>
          <w:szCs w:val="24"/>
          <w:lang w:eastAsia="bg-BG"/>
        </w:rPr>
        <w:t xml:space="preserve"> </w:t>
      </w:r>
      <w:r w:rsidRPr="001A1700">
        <w:rPr>
          <w:sz w:val="24"/>
          <w:szCs w:val="24"/>
          <w:lang w:eastAsia="bg-BG"/>
        </w:rPr>
        <w:t>при реализацията на техните проекти по горе-упоменатата процедура от Оперативна програма „Развитие на човешките ресурси“ 2014-2020 г.</w:t>
      </w:r>
    </w:p>
    <w:p w14:paraId="2868F134" w14:textId="2FF23D12" w:rsidR="00B91E9C" w:rsidRPr="00B91E9C" w:rsidRDefault="00B91E9C" w:rsidP="0096459F">
      <w:pPr>
        <w:spacing w:after="120"/>
        <w:ind w:firstLine="708"/>
        <w:jc w:val="both"/>
        <w:rPr>
          <w:rFonts w:ascii="Calibri" w:eastAsia="Times New Roman" w:hAnsi="Calibri" w:cs="Calibri"/>
          <w:b/>
          <w:color w:val="000000" w:themeColor="text1"/>
          <w:sz w:val="24"/>
          <w:szCs w:val="24"/>
        </w:rPr>
      </w:pPr>
      <w:r w:rsidRPr="0096459F">
        <w:rPr>
          <w:rFonts w:ascii="Calibri" w:eastAsia="Times New Roman" w:hAnsi="Calibri" w:cs="Calibri"/>
          <w:b/>
          <w:color w:val="000000" w:themeColor="text1"/>
          <w:sz w:val="24"/>
          <w:szCs w:val="24"/>
        </w:rPr>
        <w:t>С цел постигане на сравнимост на резултатите:</w:t>
      </w:r>
    </w:p>
    <w:p w14:paraId="7689DCD0" w14:textId="77777777" w:rsidR="00B91E9C" w:rsidRDefault="00474D74" w:rsidP="0096459F">
      <w:pPr>
        <w:pStyle w:val="ListParagraph"/>
        <w:numPr>
          <w:ilvl w:val="0"/>
          <w:numId w:val="65"/>
        </w:numPr>
        <w:spacing w:after="120"/>
        <w:ind w:left="0" w:firstLine="426"/>
        <w:jc w:val="both"/>
        <w:rPr>
          <w:rFonts w:ascii="Calibri" w:eastAsia="Times New Roman" w:hAnsi="Calibri" w:cs="Calibri"/>
          <w:b/>
          <w:color w:val="000000" w:themeColor="text1"/>
          <w:sz w:val="24"/>
          <w:szCs w:val="24"/>
        </w:rPr>
      </w:pPr>
      <w:r w:rsidRPr="0096459F">
        <w:rPr>
          <w:rFonts w:ascii="Calibri" w:eastAsia="Times New Roman" w:hAnsi="Calibri" w:cs="Calibri"/>
          <w:b/>
          <w:color w:val="000000" w:themeColor="text1"/>
          <w:sz w:val="24"/>
          <w:szCs w:val="24"/>
        </w:rPr>
        <w:t>Инструмент</w:t>
      </w:r>
      <w:r w:rsidR="00B91E9C" w:rsidRPr="0096459F">
        <w:rPr>
          <w:rFonts w:ascii="Calibri" w:eastAsia="Times New Roman" w:hAnsi="Calibri" w:cs="Calibri"/>
          <w:b/>
          <w:color w:val="000000" w:themeColor="text1"/>
          <w:sz w:val="24"/>
          <w:szCs w:val="24"/>
        </w:rPr>
        <w:t>ите „Документален метод (Desk research)“ и „Анкета“ са задължителни за приложение от всички Изпълнители по К2 при изследване на търсените общи и специфични дигитални умения/компетентности, необходими на заетите лица за успешното изпълнение на ежедневните им трудови задачи, свързани с професията/длъжността.</w:t>
      </w:r>
    </w:p>
    <w:p w14:paraId="64F3BD39" w14:textId="1C99DF8E" w:rsidR="00B91E9C" w:rsidRPr="0096459F" w:rsidRDefault="00B91E9C" w:rsidP="0096459F">
      <w:pPr>
        <w:pStyle w:val="ListParagraph"/>
        <w:numPr>
          <w:ilvl w:val="0"/>
          <w:numId w:val="65"/>
        </w:numPr>
        <w:spacing w:after="120"/>
        <w:ind w:left="0" w:firstLine="426"/>
        <w:jc w:val="both"/>
        <w:rPr>
          <w:rFonts w:ascii="Calibri" w:eastAsia="Times New Roman" w:hAnsi="Calibri" w:cs="Calibri"/>
          <w:b/>
          <w:color w:val="000000" w:themeColor="text1"/>
          <w:sz w:val="24"/>
          <w:szCs w:val="24"/>
        </w:rPr>
      </w:pPr>
      <w:r w:rsidRPr="0096459F">
        <w:rPr>
          <w:rFonts w:ascii="Calibri" w:eastAsia="Times New Roman" w:hAnsi="Calibri" w:cs="Calibri"/>
          <w:b/>
          <w:color w:val="000000" w:themeColor="text1"/>
          <w:sz w:val="24"/>
          <w:szCs w:val="24"/>
        </w:rPr>
        <w:t xml:space="preserve">Инструментът </w:t>
      </w:r>
      <w:r w:rsidR="00474D74" w:rsidRPr="0096459F">
        <w:rPr>
          <w:rFonts w:ascii="Calibri" w:eastAsia="Times New Roman" w:hAnsi="Calibri" w:cs="Calibri"/>
          <w:b/>
          <w:color w:val="000000" w:themeColor="text1"/>
          <w:sz w:val="24"/>
          <w:szCs w:val="24"/>
        </w:rPr>
        <w:t xml:space="preserve">„Анкета“ е задължителен за приложение </w:t>
      </w:r>
      <w:r w:rsidRPr="0096459F">
        <w:rPr>
          <w:rFonts w:ascii="Calibri" w:eastAsia="Times New Roman" w:hAnsi="Calibri" w:cs="Calibri"/>
          <w:b/>
          <w:color w:val="000000" w:themeColor="text1"/>
          <w:sz w:val="24"/>
          <w:szCs w:val="24"/>
        </w:rPr>
        <w:t xml:space="preserve">от всички Изпълнители по К2 за установяване нивото на дигитални умения/компетентности за съответната професия/длъжност, притежавани от заетите лица. </w:t>
      </w:r>
    </w:p>
    <w:p w14:paraId="11423CF1" w14:textId="2FE12D89" w:rsidR="00474D74" w:rsidRPr="0081129A" w:rsidRDefault="00474D74" w:rsidP="003C40DA">
      <w:pPr>
        <w:spacing w:after="120"/>
        <w:ind w:firstLine="708"/>
        <w:jc w:val="both"/>
        <w:rPr>
          <w:rFonts w:cstheme="minorHAnsi"/>
          <w:b/>
          <w:color w:val="000000" w:themeColor="text1"/>
          <w:sz w:val="24"/>
          <w:szCs w:val="24"/>
        </w:rPr>
      </w:pPr>
      <w:r w:rsidRPr="0081129A">
        <w:rPr>
          <w:rFonts w:ascii="Calibri" w:eastAsia="Calibri" w:hAnsi="Calibri" w:cs="Calibri"/>
          <w:b/>
          <w:color w:val="000000" w:themeColor="text1"/>
          <w:sz w:val="24"/>
          <w:szCs w:val="24"/>
        </w:rPr>
        <w:t>Останалите инструменти са изборни. Допустимо е да бъд</w:t>
      </w:r>
      <w:r w:rsidR="00B91E9C">
        <w:rPr>
          <w:rFonts w:ascii="Calibri" w:eastAsia="Calibri" w:hAnsi="Calibri" w:cs="Calibri"/>
          <w:b/>
          <w:color w:val="000000" w:themeColor="text1"/>
          <w:sz w:val="24"/>
          <w:szCs w:val="24"/>
        </w:rPr>
        <w:t>ат</w:t>
      </w:r>
      <w:r w:rsidRPr="0081129A">
        <w:rPr>
          <w:rFonts w:ascii="Calibri" w:eastAsia="Calibri" w:hAnsi="Calibri" w:cs="Calibri"/>
          <w:b/>
          <w:color w:val="000000" w:themeColor="text1"/>
          <w:sz w:val="24"/>
          <w:szCs w:val="24"/>
        </w:rPr>
        <w:t xml:space="preserve"> използван</w:t>
      </w:r>
      <w:r w:rsidR="00B91E9C">
        <w:rPr>
          <w:rFonts w:ascii="Calibri" w:eastAsia="Calibri" w:hAnsi="Calibri" w:cs="Calibri"/>
          <w:b/>
          <w:color w:val="000000" w:themeColor="text1"/>
          <w:sz w:val="24"/>
          <w:szCs w:val="24"/>
        </w:rPr>
        <w:t>и</w:t>
      </w:r>
      <w:r w:rsidRPr="0081129A">
        <w:rPr>
          <w:rFonts w:ascii="Calibri" w:eastAsia="Calibri" w:hAnsi="Calibri" w:cs="Calibri"/>
          <w:b/>
          <w:color w:val="000000" w:themeColor="text1"/>
          <w:sz w:val="24"/>
          <w:szCs w:val="24"/>
        </w:rPr>
        <w:t xml:space="preserve"> само задължителни</w:t>
      </w:r>
      <w:r w:rsidR="00B91E9C">
        <w:rPr>
          <w:rFonts w:ascii="Calibri" w:eastAsia="Calibri" w:hAnsi="Calibri" w:cs="Calibri"/>
          <w:b/>
          <w:color w:val="000000" w:themeColor="text1"/>
          <w:sz w:val="24"/>
          <w:szCs w:val="24"/>
        </w:rPr>
        <w:t>те</w:t>
      </w:r>
      <w:r w:rsidRPr="0081129A">
        <w:rPr>
          <w:rFonts w:ascii="Calibri" w:eastAsia="Calibri" w:hAnsi="Calibri" w:cs="Calibri"/>
          <w:b/>
          <w:color w:val="000000" w:themeColor="text1"/>
          <w:sz w:val="24"/>
          <w:szCs w:val="24"/>
        </w:rPr>
        <w:t xml:space="preserve"> инструмент</w:t>
      </w:r>
      <w:r w:rsidR="00B91E9C">
        <w:rPr>
          <w:rFonts w:ascii="Calibri" w:eastAsia="Calibri" w:hAnsi="Calibri" w:cs="Calibri"/>
          <w:b/>
          <w:color w:val="000000" w:themeColor="text1"/>
          <w:sz w:val="24"/>
          <w:szCs w:val="24"/>
        </w:rPr>
        <w:t>и</w:t>
      </w:r>
      <w:r w:rsidRPr="0081129A">
        <w:rPr>
          <w:rFonts w:ascii="Calibri" w:eastAsia="Calibri" w:hAnsi="Calibri" w:cs="Calibri"/>
          <w:b/>
          <w:color w:val="000000" w:themeColor="text1"/>
          <w:sz w:val="24"/>
          <w:szCs w:val="24"/>
        </w:rPr>
        <w:t xml:space="preserve"> (без изборни), ако това отговаря на поставените в К2 цели. Е</w:t>
      </w:r>
      <w:r w:rsidRPr="0081129A">
        <w:rPr>
          <w:rFonts w:ascii="Calibri" w:eastAsia="Times New Roman" w:hAnsi="Calibri" w:cs="Calibri"/>
          <w:b/>
          <w:color w:val="000000" w:themeColor="text1"/>
          <w:sz w:val="24"/>
          <w:szCs w:val="24"/>
        </w:rPr>
        <w:t>кспертите от К2 могат по тяхна преценка да добавят и други инструменти</w:t>
      </w:r>
      <w:r w:rsidRPr="0081129A">
        <w:rPr>
          <w:rFonts w:ascii="Calibri" w:eastAsia="Calibri" w:hAnsi="Calibri" w:cs="Calibri"/>
          <w:b/>
          <w:color w:val="000000" w:themeColor="text1"/>
          <w:sz w:val="24"/>
          <w:szCs w:val="24"/>
        </w:rPr>
        <w:t>.</w:t>
      </w:r>
    </w:p>
    <w:p w14:paraId="30ACFCD6" w14:textId="77777777" w:rsidR="00D03998" w:rsidRPr="001A1700" w:rsidRDefault="00D03998" w:rsidP="003C40DA">
      <w:pPr>
        <w:spacing w:after="120"/>
        <w:rPr>
          <w:rFonts w:eastAsiaTheme="majorEastAsia" w:cstheme="majorBidi"/>
          <w:b/>
          <w:color w:val="2E74B5" w:themeColor="accent1" w:themeShade="BF"/>
          <w:sz w:val="28"/>
          <w:szCs w:val="26"/>
        </w:rPr>
      </w:pPr>
      <w:r w:rsidRPr="001A1700">
        <w:rPr>
          <w:b/>
          <w:sz w:val="28"/>
          <w:szCs w:val="26"/>
        </w:rPr>
        <w:br w:type="page"/>
      </w:r>
    </w:p>
    <w:p w14:paraId="3CE37E27" w14:textId="52D78242" w:rsidR="00DA648A" w:rsidRPr="001A1700" w:rsidRDefault="00DA648A" w:rsidP="003C40DA">
      <w:pPr>
        <w:pStyle w:val="Heading1"/>
        <w:numPr>
          <w:ilvl w:val="0"/>
          <w:numId w:val="19"/>
        </w:numPr>
        <w:pBdr>
          <w:bottom w:val="single" w:sz="12" w:space="1" w:color="2E74B5" w:themeColor="accent1" w:themeShade="BF"/>
        </w:pBdr>
        <w:tabs>
          <w:tab w:val="left" w:pos="709"/>
        </w:tabs>
        <w:spacing w:before="0" w:after="120"/>
        <w:jc w:val="both"/>
        <w:rPr>
          <w:rFonts w:asciiTheme="minorHAnsi" w:hAnsiTheme="minorHAnsi"/>
          <w:b/>
          <w:sz w:val="28"/>
          <w:szCs w:val="26"/>
        </w:rPr>
      </w:pPr>
      <w:bookmarkStart w:id="4" w:name="_Toc87497124"/>
      <w:r w:rsidRPr="001A1700">
        <w:rPr>
          <w:rFonts w:asciiTheme="minorHAnsi" w:hAnsiTheme="minorHAnsi"/>
          <w:b/>
          <w:sz w:val="28"/>
          <w:szCs w:val="26"/>
        </w:rPr>
        <w:lastRenderedPageBreak/>
        <w:t>Методологическа рамка</w:t>
      </w:r>
      <w:bookmarkEnd w:id="4"/>
    </w:p>
    <w:p w14:paraId="596FAB72" w14:textId="5C06AA4F" w:rsidR="00820460" w:rsidRPr="001A1700" w:rsidRDefault="00DA648A" w:rsidP="003C40DA">
      <w:pPr>
        <w:pStyle w:val="Heading2"/>
        <w:numPr>
          <w:ilvl w:val="1"/>
          <w:numId w:val="19"/>
        </w:numPr>
        <w:spacing w:before="0" w:after="120"/>
        <w:rPr>
          <w:b/>
          <w:sz w:val="28"/>
          <w:szCs w:val="28"/>
        </w:rPr>
      </w:pPr>
      <w:bookmarkStart w:id="5" w:name="_Toc87497125"/>
      <w:r w:rsidRPr="001A1700">
        <w:rPr>
          <w:b/>
          <w:sz w:val="28"/>
          <w:szCs w:val="28"/>
        </w:rPr>
        <w:t>Цели, задачи, обхват</w:t>
      </w:r>
      <w:bookmarkEnd w:id="5"/>
      <w:r w:rsidRPr="001A1700">
        <w:rPr>
          <w:b/>
          <w:sz w:val="28"/>
          <w:szCs w:val="28"/>
        </w:rPr>
        <w:t xml:space="preserve"> </w:t>
      </w:r>
    </w:p>
    <w:p w14:paraId="313D5941" w14:textId="749D074D" w:rsidR="00DA648A" w:rsidRPr="001A1700" w:rsidRDefault="00DA648A" w:rsidP="003C40DA">
      <w:pPr>
        <w:spacing w:after="120"/>
        <w:ind w:firstLine="708"/>
        <w:jc w:val="both"/>
        <w:rPr>
          <w:rFonts w:cstheme="minorHAnsi"/>
          <w:sz w:val="24"/>
          <w:szCs w:val="24"/>
        </w:rPr>
      </w:pPr>
      <w:r w:rsidRPr="001A1700">
        <w:rPr>
          <w:sz w:val="24"/>
          <w:szCs w:val="24"/>
          <w:lang w:eastAsia="bg-BG"/>
        </w:rPr>
        <w:t>Основната цел на настоящите „</w:t>
      </w:r>
      <w:r w:rsidRPr="003C40DA">
        <w:rPr>
          <w:i/>
          <w:sz w:val="24"/>
          <w:szCs w:val="24"/>
          <w:lang w:eastAsia="bg-BG"/>
        </w:rPr>
        <w:t xml:space="preserve">Изисквания за разработване на инструменти за оценка на </w:t>
      </w:r>
      <w:r w:rsidRPr="003C40DA">
        <w:rPr>
          <w:rFonts w:cstheme="minorHAnsi"/>
          <w:i/>
          <w:sz w:val="24"/>
          <w:szCs w:val="24"/>
        </w:rPr>
        <w:t>дигитални умения</w:t>
      </w:r>
      <w:r w:rsidRPr="001A1700">
        <w:rPr>
          <w:rFonts w:cstheme="minorHAnsi"/>
          <w:sz w:val="24"/>
          <w:szCs w:val="24"/>
        </w:rPr>
        <w:t>“ е да подпомогне изпълнителите по К2 чрез формулиране на единни правила за разработване и приложение на инструменти за оценка на дигитални умения</w:t>
      </w:r>
      <w:r w:rsidR="0081129A">
        <w:rPr>
          <w:rFonts w:cstheme="minorHAnsi"/>
          <w:sz w:val="24"/>
          <w:szCs w:val="24"/>
        </w:rPr>
        <w:t>/компетентности</w:t>
      </w:r>
      <w:r w:rsidRPr="001A1700">
        <w:rPr>
          <w:rFonts w:cstheme="minorHAnsi"/>
          <w:sz w:val="24"/>
          <w:szCs w:val="24"/>
        </w:rPr>
        <w:t>, които да гарантират общ подход и високо качество на К2 от проект „Развитие на дигиталните умения“.</w:t>
      </w:r>
    </w:p>
    <w:p w14:paraId="1995D168" w14:textId="472E03F1" w:rsidR="00DA648A" w:rsidRPr="001A1700" w:rsidRDefault="00DA648A" w:rsidP="003C40DA">
      <w:pPr>
        <w:spacing w:after="120"/>
        <w:ind w:firstLine="708"/>
        <w:jc w:val="both"/>
        <w:rPr>
          <w:rFonts w:eastAsia="Times New Roman" w:cstheme="minorHAnsi"/>
          <w:sz w:val="24"/>
          <w:szCs w:val="24"/>
        </w:rPr>
      </w:pPr>
      <w:r w:rsidRPr="001A1700">
        <w:rPr>
          <w:rFonts w:cstheme="minorHAnsi"/>
          <w:sz w:val="24"/>
          <w:szCs w:val="24"/>
        </w:rPr>
        <w:t xml:space="preserve">По-конкретно, специфичната цел на </w:t>
      </w:r>
      <w:r w:rsidRPr="003C40DA">
        <w:rPr>
          <w:rFonts w:cstheme="minorHAnsi"/>
          <w:i/>
          <w:sz w:val="24"/>
          <w:szCs w:val="24"/>
        </w:rPr>
        <w:t>Изискванията</w:t>
      </w:r>
      <w:r w:rsidRPr="001A1700">
        <w:rPr>
          <w:rFonts w:cstheme="minorHAnsi"/>
          <w:sz w:val="24"/>
          <w:szCs w:val="24"/>
        </w:rPr>
        <w:t xml:space="preserve"> е да представи разнообразен набор от инструменти, които ще помогнат за определянето на специфичните дигитални умения</w:t>
      </w:r>
      <w:r w:rsidR="0081129A">
        <w:rPr>
          <w:rFonts w:cstheme="minorHAnsi"/>
          <w:sz w:val="24"/>
          <w:szCs w:val="24"/>
        </w:rPr>
        <w:t>/компетентности</w:t>
      </w:r>
      <w:r w:rsidRPr="001A1700">
        <w:rPr>
          <w:rFonts w:eastAsia="Times New Roman" w:cstheme="minorHAnsi"/>
          <w:sz w:val="24"/>
          <w:szCs w:val="24"/>
        </w:rPr>
        <w:t>, необходими на заетите лица за изпълнението на трудовите задачи, установяване на съществуващите различия между изискваните и притежаваните дигитални умения</w:t>
      </w:r>
      <w:r w:rsidR="0081129A">
        <w:rPr>
          <w:rFonts w:eastAsia="Times New Roman" w:cstheme="minorHAnsi"/>
          <w:sz w:val="24"/>
          <w:szCs w:val="24"/>
        </w:rPr>
        <w:t>/компетентности</w:t>
      </w:r>
      <w:r w:rsidRPr="001A1700">
        <w:rPr>
          <w:rFonts w:eastAsia="Times New Roman" w:cstheme="minorHAnsi"/>
          <w:sz w:val="24"/>
          <w:szCs w:val="24"/>
        </w:rPr>
        <w:t xml:space="preserve"> и ще бъдат основа за предприемане на подходящи действия за преодоляване на тези различия. </w:t>
      </w:r>
    </w:p>
    <w:p w14:paraId="238F3E80" w14:textId="77777777" w:rsidR="00DA648A" w:rsidRPr="001A1700" w:rsidRDefault="00DA648A" w:rsidP="003C40DA">
      <w:pPr>
        <w:spacing w:after="120"/>
        <w:ind w:firstLine="708"/>
        <w:rPr>
          <w:rFonts w:eastAsia="Times New Roman" w:cstheme="minorHAnsi"/>
          <w:sz w:val="24"/>
          <w:szCs w:val="24"/>
        </w:rPr>
      </w:pPr>
      <w:r w:rsidRPr="001A1700">
        <w:rPr>
          <w:rFonts w:eastAsia="Times New Roman" w:cstheme="minorHAnsi"/>
          <w:sz w:val="24"/>
          <w:szCs w:val="24"/>
        </w:rPr>
        <w:t>Задачи:</w:t>
      </w:r>
    </w:p>
    <w:p w14:paraId="495D856C" w14:textId="4441D42A" w:rsidR="00DA648A" w:rsidRPr="001A1700" w:rsidRDefault="00DA648A" w:rsidP="003C40DA">
      <w:pPr>
        <w:pStyle w:val="ListParagraph"/>
        <w:numPr>
          <w:ilvl w:val="0"/>
          <w:numId w:val="67"/>
        </w:numPr>
        <w:autoSpaceDE w:val="0"/>
        <w:autoSpaceDN w:val="0"/>
        <w:adjustRightInd w:val="0"/>
        <w:spacing w:after="120"/>
        <w:jc w:val="both"/>
        <w:rPr>
          <w:rFonts w:eastAsia="Times New Roman" w:cstheme="minorHAnsi"/>
          <w:sz w:val="24"/>
          <w:szCs w:val="24"/>
        </w:rPr>
      </w:pPr>
      <w:r w:rsidRPr="001A1700">
        <w:rPr>
          <w:rFonts w:eastAsia="Times New Roman" w:cstheme="minorHAnsi"/>
          <w:sz w:val="24"/>
          <w:szCs w:val="24"/>
        </w:rPr>
        <w:t>Да се формулират ясни</w:t>
      </w:r>
      <w:r w:rsidR="002D55E7" w:rsidRPr="001A1700">
        <w:rPr>
          <w:rFonts w:eastAsia="Times New Roman" w:cstheme="minorHAnsi"/>
          <w:sz w:val="24"/>
          <w:szCs w:val="24"/>
        </w:rPr>
        <w:t xml:space="preserve"> критерии </w:t>
      </w:r>
      <w:r w:rsidRPr="001A1700">
        <w:rPr>
          <w:rFonts w:eastAsia="Times New Roman" w:cstheme="minorHAnsi"/>
          <w:sz w:val="24"/>
          <w:szCs w:val="24"/>
        </w:rPr>
        <w:t>за подбор на оценяващи лица;</w:t>
      </w:r>
    </w:p>
    <w:p w14:paraId="23D460AB" w14:textId="77777777" w:rsidR="00DA648A" w:rsidRPr="001A1700" w:rsidRDefault="00DA648A" w:rsidP="003C40DA">
      <w:pPr>
        <w:pStyle w:val="ListParagraph"/>
        <w:numPr>
          <w:ilvl w:val="0"/>
          <w:numId w:val="67"/>
        </w:numPr>
        <w:autoSpaceDE w:val="0"/>
        <w:autoSpaceDN w:val="0"/>
        <w:adjustRightInd w:val="0"/>
        <w:spacing w:after="120"/>
        <w:jc w:val="both"/>
        <w:rPr>
          <w:rFonts w:eastAsia="Times New Roman" w:cstheme="minorHAnsi"/>
          <w:sz w:val="24"/>
          <w:szCs w:val="24"/>
        </w:rPr>
      </w:pPr>
      <w:r w:rsidRPr="001A1700">
        <w:rPr>
          <w:rFonts w:eastAsia="Times New Roman" w:cstheme="minorHAnsi"/>
          <w:sz w:val="24"/>
          <w:szCs w:val="24"/>
        </w:rPr>
        <w:t>Да се улесни избора на най-подходящ инструмент за оценка, като се осигури яснота и сравнимост чрез: единна структура при представянето на широк набор инструменти; разясняване на предимствата и недостатъците на всеки един; препоръки относно приложимостта и възможностите за комбиниране.</w:t>
      </w:r>
    </w:p>
    <w:p w14:paraId="258D5132" w14:textId="77777777" w:rsidR="00DA648A" w:rsidRPr="001A1700" w:rsidRDefault="00DA648A" w:rsidP="003C40DA">
      <w:pPr>
        <w:pStyle w:val="ListParagraph"/>
        <w:numPr>
          <w:ilvl w:val="0"/>
          <w:numId w:val="67"/>
        </w:numPr>
        <w:autoSpaceDE w:val="0"/>
        <w:autoSpaceDN w:val="0"/>
        <w:adjustRightInd w:val="0"/>
        <w:spacing w:after="120"/>
        <w:jc w:val="both"/>
        <w:rPr>
          <w:rFonts w:eastAsia="Times New Roman" w:cstheme="minorHAnsi"/>
          <w:sz w:val="24"/>
          <w:szCs w:val="24"/>
        </w:rPr>
      </w:pPr>
      <w:r w:rsidRPr="001A1700">
        <w:rPr>
          <w:rFonts w:cstheme="minorHAnsi"/>
          <w:sz w:val="24"/>
          <w:szCs w:val="24"/>
        </w:rPr>
        <w:t>Да се изяснят и представят конкретните етапи и стъпки при разработването на всеки инструмент и начините за адаптиране към Европейската рамка за дигитална компетентност DigComp 2.1.</w:t>
      </w:r>
    </w:p>
    <w:p w14:paraId="3970B32C" w14:textId="69212F72" w:rsidR="00DA648A" w:rsidRPr="001A1700" w:rsidRDefault="00DA648A" w:rsidP="003C40DA">
      <w:pPr>
        <w:spacing w:after="120"/>
        <w:ind w:firstLine="708"/>
        <w:jc w:val="both"/>
        <w:rPr>
          <w:sz w:val="24"/>
          <w:szCs w:val="24"/>
          <w:lang w:eastAsia="bg-BG"/>
        </w:rPr>
      </w:pPr>
      <w:r w:rsidRPr="001A1700">
        <w:rPr>
          <w:sz w:val="24"/>
          <w:szCs w:val="24"/>
          <w:lang w:eastAsia="bg-BG"/>
        </w:rPr>
        <w:t xml:space="preserve">Настоящият документ обхваща цялостния процес по </w:t>
      </w:r>
      <w:r w:rsidR="00BB4007" w:rsidRPr="001A1700">
        <w:rPr>
          <w:sz w:val="24"/>
          <w:szCs w:val="24"/>
          <w:lang w:eastAsia="bg-BG"/>
        </w:rPr>
        <w:t>избор, подготовка и създаване на инструменти за оценка</w:t>
      </w:r>
      <w:r w:rsidRPr="001A1700">
        <w:rPr>
          <w:sz w:val="24"/>
          <w:szCs w:val="24"/>
          <w:lang w:eastAsia="bg-BG"/>
        </w:rPr>
        <w:t xml:space="preserve"> на дигиталните умения/компетентности. </w:t>
      </w:r>
    </w:p>
    <w:p w14:paraId="1B6FE755" w14:textId="4F2A02BD" w:rsidR="006F7E25" w:rsidRPr="001A1700" w:rsidRDefault="00DA648A" w:rsidP="003C40DA">
      <w:pPr>
        <w:pStyle w:val="Heading2"/>
        <w:numPr>
          <w:ilvl w:val="1"/>
          <w:numId w:val="19"/>
        </w:numPr>
        <w:spacing w:before="0" w:after="120"/>
        <w:rPr>
          <w:b/>
          <w:sz w:val="28"/>
          <w:szCs w:val="28"/>
        </w:rPr>
      </w:pPr>
      <w:bookmarkStart w:id="6" w:name="_Toc87497126"/>
      <w:r w:rsidRPr="001A1700">
        <w:rPr>
          <w:b/>
          <w:sz w:val="28"/>
          <w:szCs w:val="28"/>
        </w:rPr>
        <w:t>Очаквани резултати</w:t>
      </w:r>
      <w:bookmarkEnd w:id="6"/>
    </w:p>
    <w:p w14:paraId="3A0A6E0A" w14:textId="7A60E346" w:rsidR="00223AD9" w:rsidRPr="001A1700" w:rsidRDefault="00223AD9" w:rsidP="003C40DA">
      <w:pPr>
        <w:spacing w:after="120"/>
        <w:ind w:firstLine="708"/>
        <w:jc w:val="both"/>
        <w:rPr>
          <w:rFonts w:cstheme="minorHAnsi"/>
          <w:sz w:val="24"/>
          <w:szCs w:val="24"/>
        </w:rPr>
      </w:pPr>
      <w:r w:rsidRPr="001A1700">
        <w:rPr>
          <w:rFonts w:cstheme="minorHAnsi"/>
          <w:sz w:val="24"/>
          <w:szCs w:val="24"/>
        </w:rPr>
        <w:t xml:space="preserve">С помощта на настоящите </w:t>
      </w:r>
      <w:r w:rsidR="005A27AD" w:rsidRPr="0081129A">
        <w:rPr>
          <w:rFonts w:cstheme="minorHAnsi"/>
          <w:color w:val="000000" w:themeColor="text1"/>
          <w:sz w:val="24"/>
          <w:szCs w:val="24"/>
        </w:rPr>
        <w:t>„</w:t>
      </w:r>
      <w:r w:rsidRPr="003C40DA">
        <w:rPr>
          <w:rFonts w:cstheme="minorHAnsi"/>
          <w:i/>
          <w:color w:val="000000" w:themeColor="text1"/>
          <w:sz w:val="24"/>
          <w:szCs w:val="24"/>
          <w:lang w:eastAsia="bg-BG"/>
        </w:rPr>
        <w:t xml:space="preserve">Изисквания за разработване на инструменти за оценка на дигитални </w:t>
      </w:r>
      <w:r w:rsidRPr="003C40DA">
        <w:rPr>
          <w:i/>
          <w:color w:val="000000" w:themeColor="text1"/>
          <w:sz w:val="24"/>
          <w:szCs w:val="24"/>
          <w:lang w:eastAsia="bg-BG"/>
        </w:rPr>
        <w:t>умения</w:t>
      </w:r>
      <w:r w:rsidR="005A27AD" w:rsidRPr="0081129A">
        <w:rPr>
          <w:color w:val="000000" w:themeColor="text1"/>
          <w:sz w:val="24"/>
          <w:szCs w:val="24"/>
          <w:lang w:eastAsia="bg-BG"/>
        </w:rPr>
        <w:t>“</w:t>
      </w:r>
      <w:r w:rsidR="002D55E7" w:rsidRPr="0081129A">
        <w:rPr>
          <w:rFonts w:cstheme="minorHAnsi"/>
          <w:color w:val="000000" w:themeColor="text1"/>
          <w:sz w:val="24"/>
          <w:szCs w:val="24"/>
          <w:lang w:eastAsia="bg-BG"/>
        </w:rPr>
        <w:t>,</w:t>
      </w:r>
      <w:r w:rsidRPr="0081129A">
        <w:rPr>
          <w:rFonts w:cstheme="minorHAnsi"/>
          <w:color w:val="000000" w:themeColor="text1"/>
          <w:sz w:val="24"/>
          <w:szCs w:val="24"/>
          <w:lang w:eastAsia="bg-BG"/>
        </w:rPr>
        <w:t xml:space="preserve"> </w:t>
      </w:r>
      <w:r w:rsidRPr="0081129A">
        <w:rPr>
          <w:rFonts w:cstheme="minorHAnsi"/>
          <w:color w:val="000000" w:themeColor="text1"/>
          <w:sz w:val="24"/>
          <w:szCs w:val="24"/>
        </w:rPr>
        <w:t>от</w:t>
      </w:r>
      <w:r w:rsidRPr="001A1700">
        <w:rPr>
          <w:rFonts w:cstheme="minorHAnsi"/>
          <w:sz w:val="24"/>
          <w:szCs w:val="24"/>
        </w:rPr>
        <w:t xml:space="preserve"> </w:t>
      </w:r>
      <w:r w:rsidR="003C40DA">
        <w:rPr>
          <w:rFonts w:cstheme="minorHAnsi"/>
          <w:sz w:val="24"/>
          <w:szCs w:val="24"/>
        </w:rPr>
        <w:t>и</w:t>
      </w:r>
      <w:r w:rsidR="005A27AD" w:rsidRPr="001A1700">
        <w:rPr>
          <w:rFonts w:cstheme="minorHAnsi"/>
          <w:sz w:val="24"/>
          <w:szCs w:val="24"/>
        </w:rPr>
        <w:t xml:space="preserve">зпълнителите </w:t>
      </w:r>
      <w:r w:rsidRPr="001A1700">
        <w:rPr>
          <w:rFonts w:cstheme="minorHAnsi"/>
          <w:sz w:val="24"/>
          <w:szCs w:val="24"/>
        </w:rPr>
        <w:t xml:space="preserve">по К2 се очаква, вследствие изпълнението </w:t>
      </w:r>
      <w:r w:rsidRPr="001A1700">
        <w:rPr>
          <w:sz w:val="24"/>
          <w:szCs w:val="24"/>
          <w:lang w:eastAsia="bg-BG"/>
        </w:rPr>
        <w:t xml:space="preserve">на Дейност 3: Тестване на текущите умения на работната сила по сектори с разработени за целта инструменти за оценка на дигитални умения, </w:t>
      </w:r>
      <w:r w:rsidRPr="001A1700">
        <w:rPr>
          <w:rFonts w:cstheme="minorHAnsi"/>
          <w:sz w:val="24"/>
          <w:szCs w:val="24"/>
        </w:rPr>
        <w:t xml:space="preserve">да постигнат </w:t>
      </w:r>
      <w:r w:rsidR="00636515" w:rsidRPr="001A1700">
        <w:rPr>
          <w:rFonts w:cstheme="minorHAnsi"/>
          <w:sz w:val="24"/>
          <w:szCs w:val="24"/>
        </w:rPr>
        <w:t xml:space="preserve">следните </w:t>
      </w:r>
      <w:r w:rsidRPr="001A1700">
        <w:rPr>
          <w:rFonts w:cstheme="minorHAnsi"/>
          <w:sz w:val="24"/>
          <w:szCs w:val="24"/>
        </w:rPr>
        <w:t>резултати:</w:t>
      </w:r>
    </w:p>
    <w:p w14:paraId="749276C9" w14:textId="71FBEB7D" w:rsidR="00223AD9" w:rsidRPr="001A1700" w:rsidRDefault="00223AD9" w:rsidP="003C40DA">
      <w:pPr>
        <w:pStyle w:val="ListParagraph"/>
        <w:numPr>
          <w:ilvl w:val="0"/>
          <w:numId w:val="68"/>
        </w:numPr>
        <w:spacing w:after="120"/>
        <w:jc w:val="both"/>
        <w:rPr>
          <w:rFonts w:cstheme="minorHAnsi"/>
          <w:sz w:val="24"/>
          <w:szCs w:val="24"/>
        </w:rPr>
      </w:pPr>
      <w:r w:rsidRPr="001A1700">
        <w:rPr>
          <w:rFonts w:cstheme="minorHAnsi"/>
          <w:sz w:val="24"/>
          <w:szCs w:val="24"/>
        </w:rPr>
        <w:t xml:space="preserve">Оценка на </w:t>
      </w:r>
      <w:r w:rsidR="00820460" w:rsidRPr="001A1700">
        <w:rPr>
          <w:rFonts w:cstheme="minorHAnsi"/>
          <w:sz w:val="24"/>
          <w:szCs w:val="24"/>
        </w:rPr>
        <w:t xml:space="preserve">наличието и нивото на </w:t>
      </w:r>
      <w:r w:rsidRPr="001A1700">
        <w:rPr>
          <w:rFonts w:cstheme="minorHAnsi"/>
          <w:sz w:val="24"/>
          <w:szCs w:val="24"/>
        </w:rPr>
        <w:t>дигиталните умения</w:t>
      </w:r>
      <w:r w:rsidR="002D55E7" w:rsidRPr="001A1700">
        <w:rPr>
          <w:rFonts w:cstheme="minorHAnsi"/>
          <w:sz w:val="24"/>
          <w:szCs w:val="24"/>
        </w:rPr>
        <w:t>/</w:t>
      </w:r>
      <w:r w:rsidR="005A27AD" w:rsidRPr="0081129A">
        <w:rPr>
          <w:rFonts w:cstheme="minorHAnsi"/>
          <w:color w:val="000000" w:themeColor="text1"/>
          <w:sz w:val="24"/>
          <w:szCs w:val="24"/>
        </w:rPr>
        <w:t>компет</w:t>
      </w:r>
      <w:r w:rsidR="0081129A">
        <w:rPr>
          <w:rFonts w:cstheme="minorHAnsi"/>
          <w:color w:val="000000" w:themeColor="text1"/>
          <w:sz w:val="24"/>
          <w:szCs w:val="24"/>
        </w:rPr>
        <w:t>е</w:t>
      </w:r>
      <w:r w:rsidR="005A27AD" w:rsidRPr="0081129A">
        <w:rPr>
          <w:rFonts w:cstheme="minorHAnsi"/>
          <w:color w:val="000000" w:themeColor="text1"/>
          <w:sz w:val="24"/>
          <w:szCs w:val="24"/>
        </w:rPr>
        <w:t>нтности</w:t>
      </w:r>
      <w:r w:rsidR="005A27AD" w:rsidRPr="005A27AD">
        <w:rPr>
          <w:rFonts w:cstheme="minorHAnsi"/>
          <w:color w:val="FF0000"/>
          <w:sz w:val="24"/>
          <w:szCs w:val="24"/>
        </w:rPr>
        <w:t xml:space="preserve"> </w:t>
      </w:r>
      <w:r w:rsidR="002D55E7" w:rsidRPr="001A1700">
        <w:rPr>
          <w:rFonts w:cstheme="minorHAnsi"/>
          <w:sz w:val="24"/>
          <w:szCs w:val="24"/>
        </w:rPr>
        <w:t>на</w:t>
      </w:r>
      <w:r w:rsidRPr="001A1700">
        <w:rPr>
          <w:rFonts w:cstheme="minorHAnsi"/>
          <w:sz w:val="24"/>
          <w:szCs w:val="24"/>
        </w:rPr>
        <w:t xml:space="preserve"> </w:t>
      </w:r>
      <w:r w:rsidR="002D55E7" w:rsidRPr="001A1700">
        <w:rPr>
          <w:rFonts w:cstheme="minorHAnsi"/>
          <w:sz w:val="24"/>
          <w:szCs w:val="24"/>
        </w:rPr>
        <w:t>определена съвкупност заети</w:t>
      </w:r>
      <w:r w:rsidR="00636515" w:rsidRPr="001A1700">
        <w:rPr>
          <w:rFonts w:cstheme="minorHAnsi"/>
          <w:sz w:val="24"/>
          <w:szCs w:val="24"/>
        </w:rPr>
        <w:t xml:space="preserve"> </w:t>
      </w:r>
      <w:r w:rsidR="00022C94" w:rsidRPr="001A1700">
        <w:rPr>
          <w:rFonts w:cstheme="minorHAnsi"/>
          <w:sz w:val="24"/>
          <w:szCs w:val="24"/>
        </w:rPr>
        <w:t xml:space="preserve">лица </w:t>
      </w:r>
      <w:r w:rsidR="00636515" w:rsidRPr="001A1700">
        <w:rPr>
          <w:rFonts w:cstheme="minorHAnsi"/>
          <w:sz w:val="24"/>
          <w:szCs w:val="24"/>
        </w:rPr>
        <w:t>в с</w:t>
      </w:r>
      <w:r w:rsidR="00820460" w:rsidRPr="001A1700">
        <w:rPr>
          <w:rFonts w:cstheme="minorHAnsi"/>
          <w:sz w:val="24"/>
          <w:szCs w:val="24"/>
        </w:rPr>
        <w:t>ъответствие с Унифицирания профил</w:t>
      </w:r>
      <w:r w:rsidR="005A27AD">
        <w:rPr>
          <w:rFonts w:cstheme="minorHAnsi"/>
          <w:sz w:val="24"/>
          <w:szCs w:val="24"/>
        </w:rPr>
        <w:t xml:space="preserve"> </w:t>
      </w:r>
      <w:r w:rsidR="0081129A">
        <w:rPr>
          <w:rFonts w:cstheme="minorHAnsi"/>
          <w:color w:val="000000" w:themeColor="text1"/>
          <w:sz w:val="24"/>
          <w:szCs w:val="24"/>
        </w:rPr>
        <w:t>н</w:t>
      </w:r>
      <w:r w:rsidR="005A27AD" w:rsidRPr="0081129A">
        <w:rPr>
          <w:rFonts w:cstheme="minorHAnsi"/>
          <w:color w:val="000000" w:themeColor="text1"/>
          <w:sz w:val="24"/>
          <w:szCs w:val="24"/>
        </w:rPr>
        <w:t xml:space="preserve">а </w:t>
      </w:r>
      <w:r w:rsidR="005A27AD" w:rsidRPr="0081129A">
        <w:rPr>
          <w:rFonts w:cstheme="minorHAnsi"/>
          <w:color w:val="000000" w:themeColor="text1"/>
          <w:sz w:val="24"/>
          <w:szCs w:val="24"/>
        </w:rPr>
        <w:lastRenderedPageBreak/>
        <w:t>дигитални умения</w:t>
      </w:r>
      <w:r w:rsidR="003C40DA">
        <w:rPr>
          <w:rFonts w:cstheme="minorHAnsi"/>
          <w:color w:val="000000" w:themeColor="text1"/>
          <w:sz w:val="24"/>
          <w:szCs w:val="24"/>
        </w:rPr>
        <w:t>/компетентности</w:t>
      </w:r>
      <w:r w:rsidR="00820460" w:rsidRPr="0081129A">
        <w:rPr>
          <w:rFonts w:cstheme="minorHAnsi"/>
          <w:color w:val="000000" w:themeColor="text1"/>
          <w:sz w:val="24"/>
          <w:szCs w:val="24"/>
        </w:rPr>
        <w:t xml:space="preserve">, разработен в </w:t>
      </w:r>
      <w:r w:rsidR="00591A45" w:rsidRPr="0081129A">
        <w:rPr>
          <w:rFonts w:cstheme="minorHAnsi"/>
          <w:color w:val="000000" w:themeColor="text1"/>
          <w:sz w:val="24"/>
          <w:szCs w:val="24"/>
        </w:rPr>
        <w:t xml:space="preserve">резултат от </w:t>
      </w:r>
      <w:r w:rsidR="00591A45" w:rsidRPr="001A1700">
        <w:rPr>
          <w:rFonts w:cstheme="minorHAnsi"/>
          <w:sz w:val="24"/>
          <w:szCs w:val="24"/>
        </w:rPr>
        <w:t xml:space="preserve">изпълнението на </w:t>
      </w:r>
      <w:r w:rsidR="00820460" w:rsidRPr="001A1700">
        <w:rPr>
          <w:rFonts w:cstheme="minorHAnsi"/>
          <w:sz w:val="24"/>
          <w:szCs w:val="24"/>
        </w:rPr>
        <w:t>Дейност 2</w:t>
      </w:r>
      <w:r w:rsidR="00820460" w:rsidRPr="001A1700">
        <w:rPr>
          <w:rStyle w:val="FootnoteReference"/>
          <w:rFonts w:cstheme="minorHAnsi"/>
          <w:sz w:val="24"/>
          <w:szCs w:val="24"/>
        </w:rPr>
        <w:footnoteReference w:id="2"/>
      </w:r>
      <w:r w:rsidR="00820460" w:rsidRPr="001A1700">
        <w:rPr>
          <w:rFonts w:cstheme="minorHAnsi"/>
          <w:sz w:val="24"/>
          <w:szCs w:val="24"/>
        </w:rPr>
        <w:t xml:space="preserve"> и с </w:t>
      </w:r>
      <w:r w:rsidR="00636515" w:rsidRPr="001A1700">
        <w:rPr>
          <w:rFonts w:cstheme="minorHAnsi"/>
          <w:sz w:val="24"/>
          <w:szCs w:val="24"/>
        </w:rPr>
        <w:t>Европейската рамка за дигитална компетентност DigComp2.1</w:t>
      </w:r>
      <w:r w:rsidRPr="001A1700">
        <w:rPr>
          <w:rFonts w:cstheme="minorHAnsi"/>
          <w:sz w:val="24"/>
          <w:szCs w:val="24"/>
        </w:rPr>
        <w:t>;</w:t>
      </w:r>
    </w:p>
    <w:p w14:paraId="5D3A338E" w14:textId="7CA8A3C9" w:rsidR="00636515" w:rsidRPr="001A1700" w:rsidRDefault="00820460" w:rsidP="003C40DA">
      <w:pPr>
        <w:pStyle w:val="ListParagraph"/>
        <w:numPr>
          <w:ilvl w:val="0"/>
          <w:numId w:val="68"/>
        </w:numPr>
        <w:spacing w:after="120"/>
        <w:jc w:val="both"/>
        <w:rPr>
          <w:rFonts w:cstheme="minorHAnsi"/>
          <w:sz w:val="24"/>
          <w:szCs w:val="24"/>
        </w:rPr>
      </w:pPr>
      <w:r w:rsidRPr="0081129A">
        <w:rPr>
          <w:rFonts w:cstheme="minorHAnsi"/>
          <w:color w:val="000000" w:themeColor="text1"/>
          <w:sz w:val="24"/>
          <w:szCs w:val="24"/>
        </w:rPr>
        <w:t>Е</w:t>
      </w:r>
      <w:r w:rsidR="002D55E7" w:rsidRPr="0081129A">
        <w:rPr>
          <w:rFonts w:cstheme="minorHAnsi"/>
          <w:color w:val="000000" w:themeColor="text1"/>
          <w:sz w:val="24"/>
          <w:szCs w:val="24"/>
        </w:rPr>
        <w:t xml:space="preserve">динен подход </w:t>
      </w:r>
      <w:r w:rsidRPr="0081129A">
        <w:rPr>
          <w:rFonts w:cstheme="minorHAnsi"/>
          <w:color w:val="000000" w:themeColor="text1"/>
          <w:sz w:val="24"/>
          <w:szCs w:val="24"/>
        </w:rPr>
        <w:t>при оценяването на</w:t>
      </w:r>
      <w:r w:rsidR="002D55E7" w:rsidRPr="0081129A">
        <w:rPr>
          <w:rFonts w:cstheme="minorHAnsi"/>
          <w:color w:val="000000" w:themeColor="text1"/>
          <w:sz w:val="24"/>
          <w:szCs w:val="24"/>
        </w:rPr>
        <w:t xml:space="preserve"> дигиталните умения/</w:t>
      </w:r>
      <w:r w:rsidR="005A27AD" w:rsidRPr="0081129A">
        <w:rPr>
          <w:rFonts w:cstheme="minorHAnsi"/>
          <w:color w:val="000000" w:themeColor="text1"/>
          <w:sz w:val="24"/>
          <w:szCs w:val="24"/>
        </w:rPr>
        <w:t>компетнтности</w:t>
      </w:r>
      <w:r w:rsidR="002D55E7" w:rsidRPr="0081129A">
        <w:rPr>
          <w:rFonts w:cstheme="minorHAnsi"/>
          <w:color w:val="000000" w:themeColor="text1"/>
          <w:sz w:val="24"/>
          <w:szCs w:val="24"/>
        </w:rPr>
        <w:t>, кой</w:t>
      </w:r>
      <w:r w:rsidR="00636515" w:rsidRPr="0081129A">
        <w:rPr>
          <w:rFonts w:cstheme="minorHAnsi"/>
          <w:color w:val="000000" w:themeColor="text1"/>
          <w:sz w:val="24"/>
          <w:szCs w:val="24"/>
        </w:rPr>
        <w:t xml:space="preserve">то ще даде възможност за </w:t>
      </w:r>
      <w:r w:rsidR="00223AD9" w:rsidRPr="0081129A">
        <w:rPr>
          <w:rFonts w:cstheme="minorHAnsi"/>
          <w:color w:val="000000" w:themeColor="text1"/>
          <w:sz w:val="24"/>
          <w:szCs w:val="24"/>
        </w:rPr>
        <w:t xml:space="preserve">сравнимост на резултатите между отделните </w:t>
      </w:r>
      <w:r w:rsidR="005A27AD" w:rsidRPr="0081129A">
        <w:rPr>
          <w:rFonts w:cstheme="minorHAnsi"/>
          <w:color w:val="000000" w:themeColor="text1"/>
          <w:sz w:val="24"/>
          <w:szCs w:val="24"/>
        </w:rPr>
        <w:t xml:space="preserve">икономически </w:t>
      </w:r>
      <w:r w:rsidR="00223AD9" w:rsidRPr="0081129A">
        <w:rPr>
          <w:rFonts w:cstheme="minorHAnsi"/>
          <w:color w:val="000000" w:themeColor="text1"/>
          <w:sz w:val="24"/>
          <w:szCs w:val="24"/>
        </w:rPr>
        <w:t>дейности</w:t>
      </w:r>
      <w:r w:rsidR="003C40DA">
        <w:rPr>
          <w:rFonts w:cstheme="minorHAnsi"/>
          <w:color w:val="000000" w:themeColor="text1"/>
          <w:sz w:val="24"/>
          <w:szCs w:val="24"/>
        </w:rPr>
        <w:t>/сектори</w:t>
      </w:r>
      <w:r w:rsidR="00636515" w:rsidRPr="0081129A">
        <w:rPr>
          <w:rFonts w:cstheme="minorHAnsi"/>
          <w:color w:val="000000" w:themeColor="text1"/>
          <w:sz w:val="24"/>
          <w:szCs w:val="24"/>
        </w:rPr>
        <w:t xml:space="preserve"> </w:t>
      </w:r>
      <w:r w:rsidR="00636515" w:rsidRPr="001A1700">
        <w:rPr>
          <w:rFonts w:cstheme="minorHAnsi"/>
          <w:sz w:val="24"/>
          <w:szCs w:val="24"/>
        </w:rPr>
        <w:t>– горепосоченото се обезпечава</w:t>
      </w:r>
      <w:r w:rsidR="00223AD9" w:rsidRPr="001A1700">
        <w:rPr>
          <w:rFonts w:cstheme="minorHAnsi"/>
          <w:sz w:val="24"/>
          <w:szCs w:val="24"/>
        </w:rPr>
        <w:t xml:space="preserve"> </w:t>
      </w:r>
      <w:r w:rsidR="00636515" w:rsidRPr="001A1700">
        <w:rPr>
          <w:rFonts w:cstheme="minorHAnsi"/>
          <w:sz w:val="24"/>
          <w:szCs w:val="24"/>
        </w:rPr>
        <w:t>със спазването на изискванията, описани в рамките на настоящия документ.</w:t>
      </w:r>
    </w:p>
    <w:p w14:paraId="769631A0" w14:textId="6171551F" w:rsidR="00223AD9" w:rsidRPr="001A1700" w:rsidRDefault="00A8590E" w:rsidP="003C40DA">
      <w:pPr>
        <w:pStyle w:val="Heading2"/>
        <w:numPr>
          <w:ilvl w:val="1"/>
          <w:numId w:val="19"/>
        </w:numPr>
        <w:spacing w:before="0" w:after="120"/>
        <w:rPr>
          <w:b/>
          <w:sz w:val="28"/>
          <w:szCs w:val="28"/>
        </w:rPr>
      </w:pPr>
      <w:bookmarkStart w:id="7" w:name="_Toc87497127"/>
      <w:r w:rsidRPr="001A1700">
        <w:rPr>
          <w:b/>
          <w:sz w:val="28"/>
          <w:szCs w:val="28"/>
        </w:rPr>
        <w:t>Приложимост на Инструментите за оценка</w:t>
      </w:r>
      <w:r w:rsidR="00FB56A6">
        <w:rPr>
          <w:rStyle w:val="FootnoteReference"/>
          <w:b/>
          <w:sz w:val="28"/>
          <w:szCs w:val="28"/>
        </w:rPr>
        <w:footnoteReference w:id="3"/>
      </w:r>
      <w:bookmarkEnd w:id="7"/>
    </w:p>
    <w:p w14:paraId="553ECF4B" w14:textId="79ABF224" w:rsidR="002C2C66" w:rsidRPr="0087391C" w:rsidRDefault="00564C2C" w:rsidP="003C40DA">
      <w:pPr>
        <w:spacing w:after="120"/>
        <w:ind w:firstLine="708"/>
        <w:jc w:val="both"/>
        <w:rPr>
          <w:color w:val="000000" w:themeColor="text1"/>
          <w:sz w:val="24"/>
          <w:szCs w:val="24"/>
          <w:lang w:eastAsia="bg-BG"/>
        </w:rPr>
      </w:pPr>
      <w:r w:rsidRPr="0087391C">
        <w:rPr>
          <w:rFonts w:cstheme="minorHAnsi"/>
          <w:color w:val="000000" w:themeColor="text1"/>
          <w:sz w:val="24"/>
          <w:szCs w:val="24"/>
        </w:rPr>
        <w:t>В съответствие с целите на проекта</w:t>
      </w:r>
      <w:r w:rsidR="002C2C66" w:rsidRPr="0087391C">
        <w:rPr>
          <w:rFonts w:cstheme="minorHAnsi"/>
          <w:color w:val="000000" w:themeColor="text1"/>
          <w:sz w:val="24"/>
          <w:szCs w:val="24"/>
        </w:rPr>
        <w:t>,</w:t>
      </w:r>
      <w:r w:rsidRPr="0087391C">
        <w:rPr>
          <w:rFonts w:cstheme="minorHAnsi"/>
          <w:color w:val="000000" w:themeColor="text1"/>
          <w:sz w:val="24"/>
          <w:szCs w:val="24"/>
        </w:rPr>
        <w:t xml:space="preserve"> в</w:t>
      </w:r>
      <w:r w:rsidR="00A8590E" w:rsidRPr="0087391C">
        <w:rPr>
          <w:rFonts w:cstheme="minorHAnsi"/>
          <w:color w:val="000000" w:themeColor="text1"/>
          <w:sz w:val="24"/>
          <w:szCs w:val="24"/>
        </w:rPr>
        <w:t xml:space="preserve"> резултат от разработването и приложението на избраните инструменти</w:t>
      </w:r>
      <w:r w:rsidR="002C2C66" w:rsidRPr="0087391C">
        <w:rPr>
          <w:rFonts w:cstheme="minorHAnsi"/>
          <w:color w:val="000000" w:themeColor="text1"/>
          <w:sz w:val="24"/>
          <w:szCs w:val="24"/>
        </w:rPr>
        <w:t xml:space="preserve"> за оценка, </w:t>
      </w:r>
      <w:r w:rsidR="00A8590E" w:rsidRPr="0087391C">
        <w:rPr>
          <w:rFonts w:cstheme="minorHAnsi"/>
          <w:color w:val="000000" w:themeColor="text1"/>
          <w:sz w:val="24"/>
          <w:szCs w:val="24"/>
        </w:rPr>
        <w:t xml:space="preserve">ще се </w:t>
      </w:r>
      <w:r w:rsidR="00022C94" w:rsidRPr="0087391C">
        <w:rPr>
          <w:rFonts w:cstheme="minorHAnsi"/>
          <w:color w:val="000000" w:themeColor="text1"/>
          <w:sz w:val="24"/>
          <w:szCs w:val="24"/>
        </w:rPr>
        <w:t>установи</w:t>
      </w:r>
      <w:r w:rsidR="00A8590E" w:rsidRPr="0087391C">
        <w:rPr>
          <w:rFonts w:cstheme="minorHAnsi"/>
          <w:color w:val="000000" w:themeColor="text1"/>
          <w:sz w:val="24"/>
          <w:szCs w:val="24"/>
        </w:rPr>
        <w:t xml:space="preserve"> </w:t>
      </w:r>
      <w:r w:rsidR="00022C94" w:rsidRPr="0087391C">
        <w:rPr>
          <w:rFonts w:cstheme="minorHAnsi"/>
          <w:color w:val="000000" w:themeColor="text1"/>
          <w:sz w:val="24"/>
          <w:szCs w:val="24"/>
        </w:rPr>
        <w:t>наличието и нивото на дигитални умения/</w:t>
      </w:r>
      <w:r w:rsidR="005A27AD" w:rsidRPr="0087391C">
        <w:rPr>
          <w:rFonts w:cstheme="minorHAnsi"/>
          <w:color w:val="000000" w:themeColor="text1"/>
          <w:sz w:val="24"/>
          <w:szCs w:val="24"/>
        </w:rPr>
        <w:t>компетентности</w:t>
      </w:r>
      <w:r w:rsidR="00022C94" w:rsidRPr="0087391C">
        <w:rPr>
          <w:rFonts w:cstheme="minorHAnsi"/>
          <w:color w:val="000000" w:themeColor="text1"/>
          <w:sz w:val="24"/>
          <w:szCs w:val="24"/>
        </w:rPr>
        <w:t xml:space="preserve"> на заетите лица </w:t>
      </w:r>
      <w:r w:rsidR="00AF53F2" w:rsidRPr="0087391C">
        <w:rPr>
          <w:rFonts w:cstheme="minorHAnsi"/>
          <w:color w:val="000000" w:themeColor="text1"/>
          <w:sz w:val="24"/>
          <w:szCs w:val="24"/>
        </w:rPr>
        <w:t>(</w:t>
      </w:r>
      <w:r w:rsidR="002A2001" w:rsidRPr="0087391C">
        <w:rPr>
          <w:rFonts w:cstheme="minorHAnsi"/>
          <w:color w:val="000000" w:themeColor="text1"/>
          <w:sz w:val="24"/>
          <w:szCs w:val="24"/>
        </w:rPr>
        <w:t>Приложение 1</w:t>
      </w:r>
      <w:r w:rsidR="00022C94" w:rsidRPr="0087391C">
        <w:rPr>
          <w:rFonts w:cstheme="minorHAnsi"/>
          <w:color w:val="000000" w:themeColor="text1"/>
          <w:sz w:val="24"/>
          <w:szCs w:val="24"/>
        </w:rPr>
        <w:t xml:space="preserve">). Сравнението на получените резултати с </w:t>
      </w:r>
      <w:r w:rsidR="00022C94" w:rsidRPr="0087391C">
        <w:rPr>
          <w:color w:val="000000" w:themeColor="text1"/>
          <w:sz w:val="24"/>
          <w:szCs w:val="24"/>
          <w:lang w:eastAsia="bg-BG"/>
        </w:rPr>
        <w:t>изиск</w:t>
      </w:r>
      <w:r w:rsidR="001A1700" w:rsidRPr="0087391C">
        <w:rPr>
          <w:color w:val="000000" w:themeColor="text1"/>
          <w:sz w:val="24"/>
          <w:szCs w:val="24"/>
          <w:lang w:eastAsia="bg-BG"/>
        </w:rPr>
        <w:t>ванията, заложени в Унифицираните</w:t>
      </w:r>
      <w:r w:rsidR="00022C94" w:rsidRPr="0087391C">
        <w:rPr>
          <w:color w:val="000000" w:themeColor="text1"/>
          <w:sz w:val="24"/>
          <w:szCs w:val="24"/>
          <w:lang w:eastAsia="bg-BG"/>
        </w:rPr>
        <w:t xml:space="preserve"> проф</w:t>
      </w:r>
      <w:r w:rsidR="001A1700" w:rsidRPr="0087391C">
        <w:rPr>
          <w:color w:val="000000" w:themeColor="text1"/>
          <w:sz w:val="24"/>
          <w:szCs w:val="24"/>
          <w:lang w:eastAsia="bg-BG"/>
        </w:rPr>
        <w:t>и</w:t>
      </w:r>
      <w:r w:rsidR="00022C94" w:rsidRPr="0087391C">
        <w:rPr>
          <w:color w:val="000000" w:themeColor="text1"/>
          <w:sz w:val="24"/>
          <w:szCs w:val="24"/>
          <w:lang w:eastAsia="bg-BG"/>
        </w:rPr>
        <w:t>ли</w:t>
      </w:r>
      <w:r w:rsidR="005A27AD" w:rsidRPr="0087391C">
        <w:rPr>
          <w:color w:val="000000" w:themeColor="text1"/>
          <w:sz w:val="24"/>
          <w:szCs w:val="24"/>
          <w:lang w:eastAsia="bg-BG"/>
        </w:rPr>
        <w:t xml:space="preserve"> на дигитални умения</w:t>
      </w:r>
      <w:r w:rsidR="003C40DA">
        <w:rPr>
          <w:color w:val="000000" w:themeColor="text1"/>
          <w:sz w:val="24"/>
          <w:szCs w:val="24"/>
          <w:lang w:eastAsia="bg-BG"/>
        </w:rPr>
        <w:t>/компетентости</w:t>
      </w:r>
      <w:r w:rsidR="00022C94" w:rsidRPr="0087391C">
        <w:rPr>
          <w:color w:val="000000" w:themeColor="text1"/>
          <w:sz w:val="24"/>
          <w:szCs w:val="24"/>
          <w:lang w:eastAsia="bg-BG"/>
        </w:rPr>
        <w:t xml:space="preserve">, ще покаже </w:t>
      </w:r>
      <w:r w:rsidR="00A8590E" w:rsidRPr="0087391C">
        <w:rPr>
          <w:color w:val="000000" w:themeColor="text1"/>
          <w:sz w:val="24"/>
          <w:szCs w:val="24"/>
          <w:lang w:eastAsia="bg-BG"/>
        </w:rPr>
        <w:t>дали им</w:t>
      </w:r>
      <w:r w:rsidR="003C40DA">
        <w:rPr>
          <w:color w:val="000000" w:themeColor="text1"/>
          <w:sz w:val="24"/>
          <w:szCs w:val="24"/>
          <w:lang w:eastAsia="bg-BG"/>
        </w:rPr>
        <w:t xml:space="preserve">а недостиг на дигитални умения/компетентности </w:t>
      </w:r>
      <w:r w:rsidR="00A8590E" w:rsidRPr="0087391C">
        <w:rPr>
          <w:color w:val="000000" w:themeColor="text1"/>
          <w:sz w:val="24"/>
          <w:szCs w:val="24"/>
          <w:lang w:eastAsia="bg-BG"/>
        </w:rPr>
        <w:t xml:space="preserve">и ако </w:t>
      </w:r>
      <w:r w:rsidR="00BB4007" w:rsidRPr="0087391C">
        <w:rPr>
          <w:color w:val="000000" w:themeColor="text1"/>
          <w:sz w:val="24"/>
          <w:szCs w:val="24"/>
          <w:lang w:eastAsia="bg-BG"/>
        </w:rPr>
        <w:t>се установи дефицит – как</w:t>
      </w:r>
      <w:r w:rsidR="00B13169" w:rsidRPr="0087391C">
        <w:rPr>
          <w:color w:val="000000" w:themeColor="text1"/>
          <w:sz w:val="24"/>
          <w:szCs w:val="24"/>
          <w:lang w:eastAsia="bg-BG"/>
        </w:rPr>
        <w:t>,</w:t>
      </w:r>
      <w:r w:rsidR="00BB4007" w:rsidRPr="0087391C">
        <w:rPr>
          <w:color w:val="000000" w:themeColor="text1"/>
          <w:sz w:val="24"/>
          <w:szCs w:val="24"/>
          <w:lang w:eastAsia="bg-BG"/>
        </w:rPr>
        <w:t xml:space="preserve"> чрез подходящи</w:t>
      </w:r>
      <w:r w:rsidR="00A8590E" w:rsidRPr="0087391C">
        <w:rPr>
          <w:color w:val="000000" w:themeColor="text1"/>
          <w:sz w:val="24"/>
          <w:szCs w:val="24"/>
          <w:lang w:eastAsia="bg-BG"/>
        </w:rPr>
        <w:t xml:space="preserve"> програми за формално и неформално обучение</w:t>
      </w:r>
      <w:r w:rsidR="00B13169" w:rsidRPr="0087391C">
        <w:rPr>
          <w:color w:val="000000" w:themeColor="text1"/>
          <w:sz w:val="24"/>
          <w:szCs w:val="24"/>
          <w:lang w:eastAsia="bg-BG"/>
        </w:rPr>
        <w:t>,</w:t>
      </w:r>
      <w:r w:rsidR="00A8590E" w:rsidRPr="0087391C">
        <w:rPr>
          <w:color w:val="000000" w:themeColor="text1"/>
          <w:sz w:val="24"/>
          <w:szCs w:val="24"/>
          <w:lang w:eastAsia="bg-BG"/>
        </w:rPr>
        <w:t xml:space="preserve"> </w:t>
      </w:r>
      <w:r w:rsidR="00BB4007" w:rsidRPr="0087391C">
        <w:rPr>
          <w:color w:val="000000" w:themeColor="text1"/>
          <w:sz w:val="24"/>
          <w:szCs w:val="24"/>
          <w:lang w:eastAsia="bg-BG"/>
        </w:rPr>
        <w:t xml:space="preserve">този дефицит може да бъде </w:t>
      </w:r>
      <w:r w:rsidR="00A8590E" w:rsidRPr="0087391C">
        <w:rPr>
          <w:color w:val="000000" w:themeColor="text1"/>
          <w:sz w:val="24"/>
          <w:szCs w:val="24"/>
          <w:lang w:eastAsia="bg-BG"/>
        </w:rPr>
        <w:t>пре</w:t>
      </w:r>
      <w:r w:rsidR="00BB4007" w:rsidRPr="0087391C">
        <w:rPr>
          <w:color w:val="000000" w:themeColor="text1"/>
          <w:sz w:val="24"/>
          <w:szCs w:val="24"/>
          <w:lang w:eastAsia="bg-BG"/>
        </w:rPr>
        <w:t>одолян</w:t>
      </w:r>
      <w:r w:rsidR="00A8590E" w:rsidRPr="0087391C">
        <w:rPr>
          <w:color w:val="000000" w:themeColor="text1"/>
          <w:sz w:val="24"/>
          <w:szCs w:val="24"/>
          <w:lang w:eastAsia="bg-BG"/>
        </w:rPr>
        <w:t xml:space="preserve"> </w:t>
      </w:r>
      <w:r w:rsidR="00AF53F2" w:rsidRPr="0087391C">
        <w:rPr>
          <w:color w:val="000000" w:themeColor="text1"/>
          <w:sz w:val="24"/>
          <w:szCs w:val="24"/>
          <w:lang w:eastAsia="bg-BG"/>
        </w:rPr>
        <w:t>(</w:t>
      </w:r>
      <w:r w:rsidR="002A2001" w:rsidRPr="0087391C">
        <w:rPr>
          <w:color w:val="000000" w:themeColor="text1"/>
          <w:sz w:val="24"/>
          <w:szCs w:val="24"/>
          <w:lang w:eastAsia="bg-BG"/>
        </w:rPr>
        <w:t>Приложение 4</w:t>
      </w:r>
      <w:r w:rsidR="00A8590E" w:rsidRPr="0087391C">
        <w:rPr>
          <w:color w:val="000000" w:themeColor="text1"/>
          <w:sz w:val="24"/>
          <w:szCs w:val="24"/>
          <w:lang w:eastAsia="bg-BG"/>
        </w:rPr>
        <w:t xml:space="preserve">). </w:t>
      </w:r>
    </w:p>
    <w:p w14:paraId="67007056" w14:textId="65964EE6" w:rsidR="0047405F" w:rsidRPr="0087391C"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color w:val="000000" w:themeColor="text1"/>
          <w:lang w:val="ru-RU"/>
        </w:rPr>
      </w:pPr>
      <w:r w:rsidRPr="0087391C">
        <w:rPr>
          <w:rFonts w:asciiTheme="minorHAnsi" w:hAnsiTheme="minorHAnsi" w:cstheme="minorHAnsi"/>
          <w:color w:val="000000" w:themeColor="text1"/>
        </w:rPr>
        <w:t>В съответствие с целите на проекта, разработването и приложението на избраните инструменти за оценка</w:t>
      </w:r>
      <w:r w:rsidRPr="0087391C">
        <w:rPr>
          <w:rFonts w:asciiTheme="minorHAnsi" w:hAnsiTheme="minorHAnsi" w:cstheme="minorHAnsi"/>
          <w:color w:val="000000" w:themeColor="text1"/>
          <w:lang w:val="ru-RU"/>
        </w:rPr>
        <w:t xml:space="preserve"> може да бъде </w:t>
      </w:r>
      <w:r w:rsidR="00907370" w:rsidRPr="0087391C">
        <w:rPr>
          <w:rFonts w:asciiTheme="minorHAnsi" w:hAnsiTheme="minorHAnsi" w:cstheme="minorHAnsi"/>
          <w:color w:val="000000" w:themeColor="text1"/>
          <w:lang w:val="ru-RU"/>
        </w:rPr>
        <w:t>полезно за</w:t>
      </w:r>
      <w:r w:rsidRPr="0087391C">
        <w:rPr>
          <w:rFonts w:asciiTheme="minorHAnsi" w:hAnsiTheme="minorHAnsi" w:cstheme="minorHAnsi"/>
          <w:color w:val="000000" w:themeColor="text1"/>
          <w:lang w:val="ru-RU"/>
        </w:rPr>
        <w:t xml:space="preserve"> реализацията на всяка една от дейностите, съгласно условията за кандидатстване по Процедура BG05M9OP001-1.128 „Развитие на дигиталните умения“ – Компонент 2.</w:t>
      </w:r>
    </w:p>
    <w:p w14:paraId="16E27C38" w14:textId="77777777" w:rsidR="0047405F" w:rsidRPr="0087391C" w:rsidRDefault="0047405F" w:rsidP="003C40DA">
      <w:pPr>
        <w:pStyle w:val="NormalWeb"/>
        <w:spacing w:before="0" w:beforeAutospacing="0" w:after="120" w:afterAutospacing="0" w:line="276" w:lineRule="auto"/>
        <w:jc w:val="both"/>
        <w:textAlignment w:val="baseline"/>
        <w:rPr>
          <w:rFonts w:asciiTheme="minorHAnsi" w:hAnsiTheme="minorHAnsi" w:cstheme="minorHAnsi"/>
          <w:color w:val="000000" w:themeColor="text1"/>
          <w:lang w:val="ru-RU"/>
        </w:rPr>
      </w:pPr>
    </w:p>
    <w:p w14:paraId="09C4362E" w14:textId="3EB884F4" w:rsidR="0047405F"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rPr>
      </w:pPr>
      <w:r w:rsidRPr="0087391C">
        <w:rPr>
          <w:rFonts w:asciiTheme="minorHAnsi" w:hAnsiTheme="minorHAnsi" w:cstheme="minorHAnsi"/>
          <w:color w:val="000000" w:themeColor="text1"/>
        </w:rPr>
        <w:t xml:space="preserve">При реализацията на на Дейност 1: </w:t>
      </w:r>
      <w:r w:rsidRPr="003C40DA">
        <w:rPr>
          <w:rFonts w:asciiTheme="minorHAnsi" w:hAnsiTheme="minorHAnsi" w:cstheme="minorHAnsi"/>
          <w:color w:val="000000" w:themeColor="text1"/>
        </w:rPr>
        <w:t xml:space="preserve">Изследване и анализ на потребностите от дигитални умения по </w:t>
      </w:r>
      <w:r w:rsidR="00783093">
        <w:rPr>
          <w:rFonts w:asciiTheme="minorHAnsi" w:hAnsiTheme="minorHAnsi" w:cstheme="minorHAnsi"/>
          <w:color w:val="000000" w:themeColor="text1"/>
        </w:rPr>
        <w:t>икономическа дейност/сектор</w:t>
      </w:r>
      <w:r w:rsidR="001146B2" w:rsidRPr="003C40DA">
        <w:rPr>
          <w:rFonts w:asciiTheme="minorHAnsi" w:hAnsiTheme="minorHAnsi" w:cstheme="minorHAnsi"/>
          <w:color w:val="000000" w:themeColor="text1"/>
        </w:rPr>
        <w:t xml:space="preserve"> </w:t>
      </w:r>
      <w:r w:rsidRPr="003C40DA">
        <w:rPr>
          <w:rFonts w:asciiTheme="minorHAnsi" w:hAnsiTheme="minorHAnsi" w:cstheme="minorHAnsi"/>
          <w:color w:val="000000" w:themeColor="text1"/>
        </w:rPr>
        <w:t>въз основа на разработената методология</w:t>
      </w:r>
      <w:r w:rsidRPr="0087391C">
        <w:rPr>
          <w:rFonts w:asciiTheme="minorHAnsi" w:hAnsiTheme="minorHAnsi" w:cstheme="minorHAnsi"/>
          <w:color w:val="000000" w:themeColor="text1"/>
        </w:rPr>
        <w:t>, следва да бъдат избрани и приложени инструменти, които дават възможност да се установят потребностите от дигитални умения/компете</w:t>
      </w:r>
      <w:r w:rsidR="003C40DA">
        <w:rPr>
          <w:rFonts w:asciiTheme="minorHAnsi" w:hAnsiTheme="minorHAnsi" w:cstheme="minorHAnsi"/>
          <w:color w:val="000000" w:themeColor="text1"/>
        </w:rPr>
        <w:t>нтности за ключовите длъжности/</w:t>
      </w:r>
      <w:r w:rsidRPr="0087391C">
        <w:rPr>
          <w:rFonts w:asciiTheme="minorHAnsi" w:hAnsiTheme="minorHAnsi" w:cstheme="minorHAnsi"/>
          <w:color w:val="000000" w:themeColor="text1"/>
        </w:rPr>
        <w:t xml:space="preserve">професии в </w:t>
      </w:r>
      <w:r w:rsidR="005A27AD" w:rsidRPr="0087391C">
        <w:rPr>
          <w:rFonts w:asciiTheme="minorHAnsi" w:hAnsiTheme="minorHAnsi" w:cstheme="minorHAnsi"/>
          <w:color w:val="000000" w:themeColor="text1"/>
        </w:rPr>
        <w:t>икономическ</w:t>
      </w:r>
      <w:r w:rsidR="003C40DA">
        <w:rPr>
          <w:rFonts w:asciiTheme="minorHAnsi" w:hAnsiTheme="minorHAnsi" w:cstheme="minorHAnsi"/>
          <w:color w:val="000000" w:themeColor="text1"/>
        </w:rPr>
        <w:t>ата</w:t>
      </w:r>
      <w:r w:rsidR="005A27AD" w:rsidRPr="0087391C">
        <w:rPr>
          <w:rFonts w:asciiTheme="minorHAnsi" w:hAnsiTheme="minorHAnsi" w:cstheme="minorHAnsi"/>
          <w:color w:val="000000" w:themeColor="text1"/>
        </w:rPr>
        <w:t xml:space="preserve"> </w:t>
      </w:r>
      <w:r w:rsidR="0081129A" w:rsidRPr="0087391C">
        <w:rPr>
          <w:rFonts w:asciiTheme="minorHAnsi" w:hAnsiTheme="minorHAnsi" w:cstheme="minorHAnsi"/>
          <w:color w:val="000000" w:themeColor="text1"/>
        </w:rPr>
        <w:t>дейност</w:t>
      </w:r>
      <w:r w:rsidR="003C40DA">
        <w:rPr>
          <w:rFonts w:asciiTheme="minorHAnsi" w:hAnsiTheme="minorHAnsi" w:cstheme="minorHAnsi"/>
          <w:color w:val="000000" w:themeColor="text1"/>
        </w:rPr>
        <w:t>/сектор</w:t>
      </w:r>
      <w:r>
        <w:rPr>
          <w:rFonts w:asciiTheme="minorHAnsi" w:hAnsiTheme="minorHAnsi" w:cstheme="minorHAnsi"/>
        </w:rPr>
        <w:t>. При изпълнението на тази дейност биха могли да се използват повечето от описаните в настоящия документ инструменти, като:</w:t>
      </w:r>
    </w:p>
    <w:p w14:paraId="35B72A2C" w14:textId="02BBA088" w:rsidR="00F2080D" w:rsidRDefault="0087391C" w:rsidP="003C40DA">
      <w:pPr>
        <w:pStyle w:val="NormalWeb"/>
        <w:numPr>
          <w:ilvl w:val="0"/>
          <w:numId w:val="104"/>
        </w:numPr>
        <w:spacing w:before="0" w:beforeAutospacing="0" w:after="120" w:afterAutospacing="0" w:line="276" w:lineRule="auto"/>
        <w:jc w:val="both"/>
        <w:textAlignment w:val="baseline"/>
        <w:rPr>
          <w:rFonts w:asciiTheme="minorHAnsi" w:hAnsiTheme="minorHAnsi" w:cstheme="minorHAnsi"/>
        </w:rPr>
      </w:pPr>
      <w:r>
        <w:rPr>
          <w:rFonts w:asciiTheme="minorHAnsi" w:hAnsiTheme="minorHAnsi" w:cstheme="minorHAnsi"/>
        </w:rPr>
        <w:t>Документален метод</w:t>
      </w:r>
      <w:r w:rsidR="00F2080D">
        <w:rPr>
          <w:rFonts w:asciiTheme="minorHAnsi" w:hAnsiTheme="minorHAnsi" w:cstheme="minorHAnsi"/>
        </w:rPr>
        <w:t xml:space="preserve"> </w:t>
      </w:r>
      <w:r w:rsidR="00F2080D" w:rsidRPr="00AE1B02">
        <w:rPr>
          <w:rFonts w:asciiTheme="minorHAnsi" w:hAnsiTheme="minorHAnsi" w:cstheme="minorHAnsi"/>
        </w:rPr>
        <w:t>(</w:t>
      </w:r>
      <w:r w:rsidR="00F2080D">
        <w:rPr>
          <w:rFonts w:asciiTheme="minorHAnsi" w:hAnsiTheme="minorHAnsi" w:cstheme="minorHAnsi"/>
          <w:lang w:val="en-US"/>
        </w:rPr>
        <w:t>d</w:t>
      </w:r>
      <w:r w:rsidR="00F2080D" w:rsidRPr="00AE1B02">
        <w:rPr>
          <w:rFonts w:asciiTheme="minorHAnsi" w:hAnsiTheme="minorHAnsi" w:cstheme="minorHAnsi"/>
        </w:rPr>
        <w:t>esk research)</w:t>
      </w:r>
      <w:r w:rsidR="00F2080D">
        <w:rPr>
          <w:rFonts w:asciiTheme="minorHAnsi" w:hAnsiTheme="minorHAnsi" w:cstheme="minorHAnsi"/>
        </w:rPr>
        <w:t>, в качеството на задължителен инструмент, е особено подходящо за подготовката и изготвянето на всички видове анализи</w:t>
      </w:r>
      <w:r w:rsidR="00BB4368">
        <w:rPr>
          <w:rFonts w:asciiTheme="minorHAnsi" w:hAnsiTheme="minorHAnsi" w:cstheme="minorHAnsi"/>
        </w:rPr>
        <w:t>.</w:t>
      </w:r>
    </w:p>
    <w:p w14:paraId="475F4147" w14:textId="7D5F6E54" w:rsidR="0047405F" w:rsidRDefault="0047405F" w:rsidP="003C40DA">
      <w:pPr>
        <w:pStyle w:val="NormalWeb"/>
        <w:numPr>
          <w:ilvl w:val="0"/>
          <w:numId w:val="104"/>
        </w:numPr>
        <w:spacing w:before="0" w:beforeAutospacing="0" w:after="120" w:afterAutospacing="0" w:line="276" w:lineRule="auto"/>
        <w:jc w:val="both"/>
        <w:textAlignment w:val="baseline"/>
        <w:rPr>
          <w:rFonts w:asciiTheme="minorHAnsi" w:hAnsiTheme="minorHAnsi" w:cstheme="minorHAnsi"/>
        </w:rPr>
      </w:pPr>
      <w:r>
        <w:rPr>
          <w:rFonts w:asciiTheme="minorHAnsi" w:hAnsiTheme="minorHAnsi" w:cstheme="minorHAnsi"/>
        </w:rPr>
        <w:lastRenderedPageBreak/>
        <w:t>В началото на изпълнението на дейността, подходящо е да се използват инструменти, чрез които да бъде очертана общата картина в сектора. Особено подходящ на този етап</w:t>
      </w:r>
      <w:r w:rsidR="00F2080D">
        <w:rPr>
          <w:rFonts w:asciiTheme="minorHAnsi" w:hAnsiTheme="minorHAnsi" w:cstheme="minorHAnsi"/>
        </w:rPr>
        <w:t xml:space="preserve"> (както е посочено по-горе)</w:t>
      </w:r>
      <w:r>
        <w:rPr>
          <w:rFonts w:asciiTheme="minorHAnsi" w:hAnsiTheme="minorHAnsi" w:cstheme="minorHAnsi"/>
        </w:rPr>
        <w:t xml:space="preserve"> е </w:t>
      </w:r>
      <w:r w:rsidR="0087391C">
        <w:rPr>
          <w:rFonts w:asciiTheme="minorHAnsi" w:hAnsiTheme="minorHAnsi" w:cstheme="minorHAnsi"/>
        </w:rPr>
        <w:t>Документалният метод</w:t>
      </w:r>
      <w:r>
        <w:rPr>
          <w:rFonts w:asciiTheme="minorHAnsi" w:hAnsiTheme="minorHAnsi" w:cstheme="minorHAnsi"/>
        </w:rPr>
        <w:t xml:space="preserve"> </w:t>
      </w:r>
      <w:r w:rsidRPr="00AE1B02">
        <w:rPr>
          <w:rFonts w:asciiTheme="minorHAnsi" w:hAnsiTheme="minorHAnsi" w:cstheme="minorHAnsi"/>
        </w:rPr>
        <w:t>(</w:t>
      </w:r>
      <w:r>
        <w:rPr>
          <w:rFonts w:asciiTheme="minorHAnsi" w:hAnsiTheme="minorHAnsi" w:cstheme="minorHAnsi"/>
          <w:lang w:val="en-US"/>
        </w:rPr>
        <w:t>d</w:t>
      </w:r>
      <w:r w:rsidRPr="00AE1B02">
        <w:rPr>
          <w:rFonts w:asciiTheme="minorHAnsi" w:hAnsiTheme="minorHAnsi" w:cstheme="minorHAnsi"/>
        </w:rPr>
        <w:t>esk research)</w:t>
      </w:r>
      <w:r>
        <w:rPr>
          <w:rFonts w:asciiTheme="minorHAnsi" w:hAnsiTheme="minorHAnsi" w:cstheme="minorHAnsi"/>
        </w:rPr>
        <w:t xml:space="preserve">, </w:t>
      </w:r>
      <w:r w:rsidR="0087391C">
        <w:rPr>
          <w:rFonts w:asciiTheme="minorHAnsi" w:hAnsiTheme="minorHAnsi" w:cstheme="minorHAnsi"/>
        </w:rPr>
        <w:t>който</w:t>
      </w:r>
      <w:r>
        <w:rPr>
          <w:rFonts w:asciiTheme="minorHAnsi" w:hAnsiTheme="minorHAnsi" w:cstheme="minorHAnsi"/>
        </w:rPr>
        <w:t xml:space="preserve"> може да бъде допълнен от контент-анализ или експертна оценка.</w:t>
      </w:r>
    </w:p>
    <w:p w14:paraId="2C580DF8" w14:textId="62A34820" w:rsidR="0047405F" w:rsidRDefault="0047405F" w:rsidP="003C40DA">
      <w:pPr>
        <w:pStyle w:val="NormalWeb"/>
        <w:numPr>
          <w:ilvl w:val="0"/>
          <w:numId w:val="104"/>
        </w:numPr>
        <w:spacing w:before="0" w:beforeAutospacing="0" w:after="120" w:afterAutospacing="0" w:line="276" w:lineRule="auto"/>
        <w:jc w:val="both"/>
        <w:textAlignment w:val="baseline"/>
        <w:rPr>
          <w:rFonts w:asciiTheme="minorHAnsi" w:hAnsiTheme="minorHAnsi" w:cstheme="minorHAnsi"/>
        </w:rPr>
      </w:pPr>
      <w:r>
        <w:rPr>
          <w:rFonts w:asciiTheme="minorHAnsi" w:hAnsiTheme="minorHAnsi" w:cstheme="minorHAnsi"/>
        </w:rPr>
        <w:t>На следващ етап, при установяване потребностите от дигитални умения/компете</w:t>
      </w:r>
      <w:r w:rsidR="0087391C">
        <w:rPr>
          <w:rFonts w:asciiTheme="minorHAnsi" w:hAnsiTheme="minorHAnsi" w:cstheme="minorHAnsi"/>
        </w:rPr>
        <w:t>нтности за ключовите длъжности/професии</w:t>
      </w:r>
      <w:r>
        <w:rPr>
          <w:rFonts w:asciiTheme="minorHAnsi" w:hAnsiTheme="minorHAnsi" w:cstheme="minorHAnsi"/>
        </w:rPr>
        <w:t xml:space="preserve">, е подходящо да бъдат използвани инструменти, чрез които да бъдат идентифицирани конкретните </w:t>
      </w:r>
      <w:r w:rsidR="003C40DA">
        <w:rPr>
          <w:rFonts w:asciiTheme="minorHAnsi" w:hAnsiTheme="minorHAnsi" w:cstheme="minorHAnsi"/>
        </w:rPr>
        <w:t xml:space="preserve">дигитални </w:t>
      </w:r>
      <w:r>
        <w:rPr>
          <w:rFonts w:asciiTheme="minorHAnsi" w:hAnsiTheme="minorHAnsi" w:cstheme="minorHAnsi"/>
        </w:rPr>
        <w:t>умения/компетентности за изследвания обект. Подходящи за този етап са инструментите анкета, интервю, наблюдение, фокус-групова дискусия, чек-лист, портфолио. Важно е при разработката на тези инструменти за приложение в конкретн</w:t>
      </w:r>
      <w:r w:rsidR="003C40DA">
        <w:rPr>
          <w:rFonts w:asciiTheme="minorHAnsi" w:hAnsiTheme="minorHAnsi" w:cstheme="minorHAnsi"/>
        </w:rPr>
        <w:t>ата</w:t>
      </w:r>
      <w:r>
        <w:rPr>
          <w:rFonts w:asciiTheme="minorHAnsi" w:hAnsiTheme="minorHAnsi" w:cstheme="minorHAnsi"/>
        </w:rPr>
        <w:t xml:space="preserve"> </w:t>
      </w:r>
      <w:r w:rsidR="0087391C">
        <w:rPr>
          <w:rFonts w:asciiTheme="minorHAnsi" w:hAnsiTheme="minorHAnsi" w:cstheme="minorHAnsi"/>
        </w:rPr>
        <w:t>икономическ</w:t>
      </w:r>
      <w:r w:rsidR="003C40DA">
        <w:rPr>
          <w:rFonts w:asciiTheme="minorHAnsi" w:hAnsiTheme="minorHAnsi" w:cstheme="minorHAnsi"/>
        </w:rPr>
        <w:t xml:space="preserve">а </w:t>
      </w:r>
      <w:r w:rsidR="0087391C">
        <w:rPr>
          <w:rFonts w:asciiTheme="minorHAnsi" w:hAnsiTheme="minorHAnsi" w:cstheme="minorHAnsi"/>
        </w:rPr>
        <w:t>дейност</w:t>
      </w:r>
      <w:r w:rsidR="003C40DA">
        <w:rPr>
          <w:rFonts w:asciiTheme="minorHAnsi" w:hAnsiTheme="minorHAnsi" w:cstheme="minorHAnsi"/>
        </w:rPr>
        <w:t>/сектор</w:t>
      </w:r>
      <w:r>
        <w:rPr>
          <w:rFonts w:asciiTheme="minorHAnsi" w:hAnsiTheme="minorHAnsi" w:cstheme="minorHAnsi"/>
        </w:rPr>
        <w:t xml:space="preserve"> и длъжност/професия, елементите в тях (въпроси, теми за дискусия и пр.) да бъдат формулирани по начин, по който да бъде установявана </w:t>
      </w:r>
      <w:r w:rsidRPr="003C3506">
        <w:rPr>
          <w:rFonts w:asciiTheme="minorHAnsi" w:hAnsiTheme="minorHAnsi" w:cstheme="minorHAnsi"/>
          <w:u w:val="single"/>
        </w:rPr>
        <w:t>необходимостта</w:t>
      </w:r>
      <w:r>
        <w:rPr>
          <w:rFonts w:asciiTheme="minorHAnsi" w:hAnsiTheme="minorHAnsi" w:cstheme="minorHAnsi"/>
        </w:rPr>
        <w:t xml:space="preserve"> от определени дигитални умения/компетентности за изпълнението на трудовата дейност, а не тяхното наличие при изследвания респондент.</w:t>
      </w:r>
    </w:p>
    <w:p w14:paraId="491CC061" w14:textId="328F9901" w:rsidR="0047405F" w:rsidRDefault="0047405F" w:rsidP="003C40DA">
      <w:pPr>
        <w:pStyle w:val="NormalWeb"/>
        <w:spacing w:before="0" w:beforeAutospacing="0" w:after="120" w:afterAutospacing="0" w:line="276" w:lineRule="auto"/>
        <w:jc w:val="both"/>
        <w:textAlignment w:val="baseline"/>
        <w:rPr>
          <w:rFonts w:asciiTheme="minorHAnsi" w:hAnsiTheme="minorHAnsi" w:cstheme="minorHAnsi"/>
        </w:rPr>
      </w:pPr>
    </w:p>
    <w:p w14:paraId="566FE5EA" w14:textId="77777777" w:rsidR="00DA7088" w:rsidRPr="00F80C6C" w:rsidRDefault="00DA7088" w:rsidP="00DA7088">
      <w:pPr>
        <w:pStyle w:val="NormalWeb"/>
        <w:spacing w:before="0" w:beforeAutospacing="0" w:after="120" w:afterAutospacing="0" w:line="276" w:lineRule="auto"/>
        <w:ind w:firstLine="708"/>
        <w:jc w:val="both"/>
        <w:textAlignment w:val="baseline"/>
        <w:rPr>
          <w:rFonts w:cstheme="minorHAnsi"/>
          <w:b/>
          <w:color w:val="000000" w:themeColor="text1"/>
        </w:rPr>
      </w:pPr>
      <w:r>
        <w:rPr>
          <w:rFonts w:asciiTheme="minorHAnsi" w:hAnsiTheme="minorHAnsi" w:cstheme="minorHAnsi"/>
          <w:b/>
        </w:rPr>
        <w:t>При реализацията на Дейност 1</w:t>
      </w:r>
      <w:r w:rsidRPr="004B125D">
        <w:rPr>
          <w:rFonts w:asciiTheme="minorHAnsi" w:hAnsiTheme="minorHAnsi" w:cstheme="minorHAnsi"/>
          <w:b/>
        </w:rPr>
        <w:t xml:space="preserve">, всички изпълнители по К2 следва да приложат задължително </w:t>
      </w:r>
      <w:r>
        <w:rPr>
          <w:rFonts w:asciiTheme="minorHAnsi" w:hAnsiTheme="minorHAnsi" w:cstheme="minorHAnsi"/>
          <w:b/>
        </w:rPr>
        <w:t xml:space="preserve">инструментите </w:t>
      </w:r>
      <w:r w:rsidRPr="004B125D">
        <w:rPr>
          <w:rFonts w:asciiTheme="minorHAnsi" w:hAnsiTheme="minorHAnsi" w:cstheme="minorHAnsi"/>
          <w:b/>
        </w:rPr>
        <w:t>„Документален метод (Desk research)“ и „Анкета“</w:t>
      </w:r>
      <w:r>
        <w:rPr>
          <w:rFonts w:asciiTheme="minorHAnsi" w:hAnsiTheme="minorHAnsi" w:cstheme="minorHAnsi"/>
          <w:b/>
        </w:rPr>
        <w:t xml:space="preserve">. </w:t>
      </w:r>
      <w:r w:rsidRPr="004B125D">
        <w:rPr>
          <w:rFonts w:asciiTheme="minorHAnsi" w:hAnsiTheme="minorHAnsi" w:cstheme="minorHAnsi"/>
        </w:rPr>
        <w:t>Останалите инструменти са изборни. Допустимо е да бъдат използвани само задължителни инструменти, без изборни, ако това отговаря на поставените в К2 цели. Експертите от К2 могат по тяхна преценка да добавят и други инструменти</w:t>
      </w:r>
      <w:r w:rsidRPr="004B125D">
        <w:rPr>
          <w:rFonts w:cstheme="minorHAnsi"/>
          <w:color w:val="000000" w:themeColor="text1"/>
        </w:rPr>
        <w:t>.</w:t>
      </w:r>
      <w:r w:rsidRPr="004A3B95">
        <w:rPr>
          <w:rFonts w:cstheme="minorHAnsi"/>
          <w:b/>
          <w:color w:val="000000" w:themeColor="text1"/>
        </w:rPr>
        <w:t xml:space="preserve"> </w:t>
      </w:r>
    </w:p>
    <w:p w14:paraId="770FD3BF" w14:textId="77777777" w:rsidR="00DA7088" w:rsidRDefault="00DA7088" w:rsidP="003C40DA">
      <w:pPr>
        <w:pStyle w:val="NormalWeb"/>
        <w:spacing w:before="0" w:beforeAutospacing="0" w:after="120" w:afterAutospacing="0" w:line="276" w:lineRule="auto"/>
        <w:jc w:val="both"/>
        <w:textAlignment w:val="baseline"/>
        <w:rPr>
          <w:rFonts w:asciiTheme="minorHAnsi" w:hAnsiTheme="minorHAnsi" w:cstheme="minorHAnsi"/>
        </w:rPr>
      </w:pPr>
    </w:p>
    <w:p w14:paraId="6F0D288B" w14:textId="71493F35" w:rsidR="0047405F"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rPr>
      </w:pPr>
      <w:r>
        <w:rPr>
          <w:rFonts w:asciiTheme="minorHAnsi" w:hAnsiTheme="minorHAnsi" w:cstheme="minorHAnsi"/>
        </w:rPr>
        <w:t xml:space="preserve">При реализацията </w:t>
      </w:r>
      <w:r w:rsidRPr="00AE1B02">
        <w:rPr>
          <w:rFonts w:asciiTheme="minorHAnsi" w:hAnsiTheme="minorHAnsi" w:cstheme="minorHAnsi"/>
        </w:rPr>
        <w:t xml:space="preserve">на Дейност </w:t>
      </w:r>
      <w:r>
        <w:rPr>
          <w:rFonts w:asciiTheme="minorHAnsi" w:hAnsiTheme="minorHAnsi" w:cstheme="minorHAnsi"/>
        </w:rPr>
        <w:t>2</w:t>
      </w:r>
      <w:r w:rsidRPr="00AE1B02">
        <w:rPr>
          <w:rFonts w:asciiTheme="minorHAnsi" w:hAnsiTheme="minorHAnsi" w:cstheme="minorHAnsi"/>
        </w:rPr>
        <w:t>:</w:t>
      </w:r>
      <w:r w:rsidR="003C3506">
        <w:rPr>
          <w:rFonts w:asciiTheme="minorHAnsi" w:hAnsiTheme="minorHAnsi" w:cstheme="minorHAnsi"/>
        </w:rPr>
        <w:t xml:space="preserve"> </w:t>
      </w:r>
      <w:r w:rsidRPr="003C40DA">
        <w:rPr>
          <w:rFonts w:asciiTheme="minorHAnsi" w:hAnsiTheme="minorHAnsi" w:cstheme="minorHAnsi"/>
        </w:rPr>
        <w:t xml:space="preserve">Разработване, тестване и валидиране на унифицирани профили </w:t>
      </w:r>
      <w:r w:rsidR="0087391C" w:rsidRPr="003C40DA">
        <w:rPr>
          <w:rFonts w:asciiTheme="minorHAnsi" w:hAnsiTheme="minorHAnsi" w:cstheme="minorHAnsi"/>
        </w:rPr>
        <w:t>н</w:t>
      </w:r>
      <w:r w:rsidRPr="003C40DA">
        <w:rPr>
          <w:rFonts w:asciiTheme="minorHAnsi" w:hAnsiTheme="minorHAnsi" w:cstheme="minorHAnsi"/>
        </w:rPr>
        <w:t>а дигитални умения по ключови длъжности и/или професии, съгласно НКПД 2011, посочващи знания, умения и поведение, което служителят/работникът следва да притежава, за да изпълнява задълженията си в обхвата на професията и/или длъжността си</w:t>
      </w:r>
      <w:r>
        <w:rPr>
          <w:rFonts w:asciiTheme="minorHAnsi" w:hAnsiTheme="minorHAnsi" w:cstheme="minorHAnsi"/>
        </w:rPr>
        <w:t>, унифицираните профили се разработват въз основа на наблюденията и изводите, направени при реализацията на Дейност 1. При необходимост, направените наблюдения биха могли да бъдат валидирани чрез използване на допълнителни инструменти – 360 градусова обратна връзка или експертна оценка по метода „Делфи“, чрез които да бъдат потвърдени или отхвърлени получените резултати или да бъдат допълнително идентифицирани определени липси или неточности.</w:t>
      </w:r>
    </w:p>
    <w:p w14:paraId="66D95E7F" w14:textId="77777777" w:rsidR="0047405F" w:rsidRDefault="0047405F" w:rsidP="003C40DA">
      <w:pPr>
        <w:pStyle w:val="NormalWeb"/>
        <w:spacing w:before="0" w:beforeAutospacing="0" w:after="120" w:afterAutospacing="0" w:line="276" w:lineRule="auto"/>
        <w:jc w:val="both"/>
        <w:textAlignment w:val="baseline"/>
        <w:rPr>
          <w:rFonts w:asciiTheme="minorHAnsi" w:hAnsiTheme="minorHAnsi" w:cstheme="minorHAnsi"/>
        </w:rPr>
      </w:pPr>
    </w:p>
    <w:p w14:paraId="3C0B0DAC" w14:textId="4604F888" w:rsidR="0047405F"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rPr>
      </w:pPr>
      <w:r>
        <w:rPr>
          <w:rFonts w:asciiTheme="minorHAnsi" w:hAnsiTheme="minorHAnsi" w:cstheme="minorHAnsi"/>
        </w:rPr>
        <w:lastRenderedPageBreak/>
        <w:t>При реализацията на Д</w:t>
      </w:r>
      <w:r w:rsidR="003C3506">
        <w:rPr>
          <w:rFonts w:asciiTheme="minorHAnsi" w:hAnsiTheme="minorHAnsi" w:cstheme="minorHAnsi"/>
        </w:rPr>
        <w:t xml:space="preserve">ейност 3: </w:t>
      </w:r>
      <w:r w:rsidRPr="003C40DA">
        <w:rPr>
          <w:rFonts w:asciiTheme="minorHAnsi" w:hAnsiTheme="minorHAnsi" w:cstheme="minorHAnsi"/>
        </w:rPr>
        <w:t>Тестване на текущите умения на работната сила по сектори с разработени за целта инструменти за оценка на дигитални умения</w:t>
      </w:r>
      <w:r>
        <w:rPr>
          <w:rFonts w:asciiTheme="minorHAnsi" w:hAnsiTheme="minorHAnsi" w:cstheme="minorHAnsi"/>
        </w:rPr>
        <w:t>, се установява</w:t>
      </w:r>
      <w:r w:rsidRPr="00A8590E">
        <w:rPr>
          <w:rFonts w:asciiTheme="minorHAnsi" w:hAnsiTheme="minorHAnsi" w:cstheme="minorHAnsi"/>
        </w:rPr>
        <w:t xml:space="preserve"> </w:t>
      </w:r>
      <w:r>
        <w:rPr>
          <w:rFonts w:asciiTheme="minorHAnsi" w:hAnsiTheme="minorHAnsi" w:cstheme="minorHAnsi"/>
        </w:rPr>
        <w:t>наличието и нивото на дигитални умения/</w:t>
      </w:r>
      <w:r w:rsidR="00A039C4">
        <w:rPr>
          <w:rFonts w:asciiTheme="minorHAnsi" w:hAnsiTheme="minorHAnsi" w:cstheme="minorHAnsi"/>
        </w:rPr>
        <w:t>компетентности</w:t>
      </w:r>
      <w:r>
        <w:rPr>
          <w:rFonts w:asciiTheme="minorHAnsi" w:hAnsiTheme="minorHAnsi" w:cstheme="minorHAnsi"/>
        </w:rPr>
        <w:t xml:space="preserve"> на заетите лица </w:t>
      </w:r>
      <w:r w:rsidR="00907370">
        <w:rPr>
          <w:rFonts w:asciiTheme="minorHAnsi" w:hAnsiTheme="minorHAnsi" w:cstheme="minorHAnsi"/>
        </w:rPr>
        <w:t>(виж Приложение 1</w:t>
      </w:r>
      <w:r w:rsidRPr="003C3506">
        <w:rPr>
          <w:rFonts w:asciiTheme="minorHAnsi" w:hAnsiTheme="minorHAnsi" w:cstheme="minorHAnsi"/>
        </w:rPr>
        <w:t>).</w:t>
      </w:r>
      <w:r>
        <w:rPr>
          <w:rFonts w:asciiTheme="minorHAnsi" w:hAnsiTheme="minorHAnsi" w:cstheme="minorHAnsi"/>
        </w:rPr>
        <w:t xml:space="preserve"> Сравнението на получените резултати с изискванията, заложени в Унифицирания профил, ще покаже дали има недостиг</w:t>
      </w:r>
      <w:r w:rsidRPr="00A8590E">
        <w:rPr>
          <w:rFonts w:asciiTheme="minorHAnsi" w:hAnsiTheme="minorHAnsi" w:cstheme="minorHAnsi"/>
        </w:rPr>
        <w:t xml:space="preserve"> на </w:t>
      </w:r>
      <w:r>
        <w:rPr>
          <w:rFonts w:asciiTheme="minorHAnsi" w:hAnsiTheme="minorHAnsi" w:cstheme="minorHAnsi"/>
        </w:rPr>
        <w:t xml:space="preserve">дигитални </w:t>
      </w:r>
      <w:r w:rsidRPr="00A8590E">
        <w:rPr>
          <w:rFonts w:asciiTheme="minorHAnsi" w:hAnsiTheme="minorHAnsi" w:cstheme="minorHAnsi"/>
        </w:rPr>
        <w:t>умения</w:t>
      </w:r>
      <w:r>
        <w:rPr>
          <w:rFonts w:asciiTheme="minorHAnsi" w:hAnsiTheme="minorHAnsi" w:cstheme="minorHAnsi"/>
        </w:rPr>
        <w:t>/</w:t>
      </w:r>
      <w:r w:rsidR="00A039C4">
        <w:rPr>
          <w:rFonts w:asciiTheme="minorHAnsi" w:hAnsiTheme="minorHAnsi" w:cstheme="minorHAnsi"/>
        </w:rPr>
        <w:t>компетентности</w:t>
      </w:r>
      <w:r w:rsidRPr="00A8590E">
        <w:rPr>
          <w:rFonts w:asciiTheme="minorHAnsi" w:hAnsiTheme="minorHAnsi" w:cstheme="minorHAnsi"/>
        </w:rPr>
        <w:t xml:space="preserve"> и </w:t>
      </w:r>
      <w:r>
        <w:rPr>
          <w:rFonts w:asciiTheme="minorHAnsi" w:hAnsiTheme="minorHAnsi" w:cstheme="minorHAnsi"/>
        </w:rPr>
        <w:t>ако се установи дефицит – как</w:t>
      </w:r>
      <w:r w:rsidR="003C40DA">
        <w:rPr>
          <w:rFonts w:asciiTheme="minorHAnsi" w:hAnsiTheme="minorHAnsi" w:cstheme="minorHAnsi"/>
        </w:rPr>
        <w:t>,</w:t>
      </w:r>
      <w:r>
        <w:rPr>
          <w:rFonts w:asciiTheme="minorHAnsi" w:hAnsiTheme="minorHAnsi" w:cstheme="minorHAnsi"/>
        </w:rPr>
        <w:t xml:space="preserve"> чрез подходящи програми за формално и неформално обучение</w:t>
      </w:r>
      <w:r w:rsidR="003C40DA">
        <w:rPr>
          <w:rFonts w:asciiTheme="minorHAnsi" w:hAnsiTheme="minorHAnsi" w:cstheme="minorHAnsi"/>
        </w:rPr>
        <w:t>,</w:t>
      </w:r>
      <w:r>
        <w:rPr>
          <w:rFonts w:asciiTheme="minorHAnsi" w:hAnsiTheme="minorHAnsi" w:cstheme="minorHAnsi"/>
        </w:rPr>
        <w:t xml:space="preserve"> този дефицит може да бъде преодолян </w:t>
      </w:r>
      <w:r w:rsidR="00907370">
        <w:rPr>
          <w:rFonts w:asciiTheme="minorHAnsi" w:hAnsiTheme="minorHAnsi" w:cstheme="minorHAnsi"/>
        </w:rPr>
        <w:t>(виж Приложение 3</w:t>
      </w:r>
      <w:r w:rsidRPr="00A8590E">
        <w:rPr>
          <w:rFonts w:asciiTheme="minorHAnsi" w:hAnsiTheme="minorHAnsi" w:cstheme="minorHAnsi"/>
        </w:rPr>
        <w:t xml:space="preserve">). </w:t>
      </w:r>
    </w:p>
    <w:p w14:paraId="0F1849AB" w14:textId="77777777" w:rsidR="0047405F" w:rsidRDefault="0047405F" w:rsidP="003C40DA">
      <w:pPr>
        <w:pStyle w:val="NormalWeb"/>
        <w:spacing w:before="0" w:beforeAutospacing="0" w:after="120" w:afterAutospacing="0" w:line="276" w:lineRule="auto"/>
        <w:jc w:val="both"/>
        <w:textAlignment w:val="baseline"/>
        <w:rPr>
          <w:rFonts w:asciiTheme="minorHAnsi" w:hAnsiTheme="minorHAnsi" w:cstheme="minorHAnsi"/>
        </w:rPr>
      </w:pPr>
    </w:p>
    <w:p w14:paraId="31CED1DB" w14:textId="1123127C" w:rsidR="0047405F"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rPr>
      </w:pPr>
      <w:r>
        <w:rPr>
          <w:rFonts w:asciiTheme="minorHAnsi" w:hAnsiTheme="minorHAnsi" w:cstheme="minorHAnsi"/>
        </w:rPr>
        <w:t>На този етап могат да бъдат използвани голяма част от инструментите, прилагани по време на реализацията на Дейност 1 (анкета, интервю, наблюдение, фокус</w:t>
      </w:r>
      <w:r w:rsidR="003C40DA">
        <w:rPr>
          <w:rFonts w:asciiTheme="minorHAnsi" w:hAnsiTheme="minorHAnsi" w:cstheme="minorHAnsi"/>
        </w:rPr>
        <w:t xml:space="preserve"> </w:t>
      </w:r>
      <w:r>
        <w:rPr>
          <w:rFonts w:asciiTheme="minorHAnsi" w:hAnsiTheme="minorHAnsi" w:cstheme="minorHAnsi"/>
        </w:rPr>
        <w:t xml:space="preserve">групова дискусия, чек-лист, портфолио), като бъдат формулирани по начин, по който фокусът на елементите в тях (въпроси, теми за дискусия и пр.) да бъде пренасочен от необходимостта към </w:t>
      </w:r>
      <w:r w:rsidRPr="003C3506">
        <w:rPr>
          <w:rFonts w:asciiTheme="minorHAnsi" w:hAnsiTheme="minorHAnsi" w:cstheme="minorHAnsi"/>
          <w:u w:val="single"/>
        </w:rPr>
        <w:t>наличието</w:t>
      </w:r>
      <w:r>
        <w:rPr>
          <w:rFonts w:asciiTheme="minorHAnsi" w:hAnsiTheme="minorHAnsi" w:cstheme="minorHAnsi"/>
        </w:rPr>
        <w:t xml:space="preserve"> на установените необходими дигитални умения/компетентности при изследвания респондент. Специфичен инструмент при реализацията на тази дейност е тестът, който може да даде обективна оценка</w:t>
      </w:r>
      <w:r w:rsidR="003C3506">
        <w:rPr>
          <w:rFonts w:asciiTheme="minorHAnsi" w:hAnsiTheme="minorHAnsi" w:cstheme="minorHAnsi"/>
        </w:rPr>
        <w:t>/самооценка</w:t>
      </w:r>
      <w:r>
        <w:rPr>
          <w:rFonts w:asciiTheme="minorHAnsi" w:hAnsiTheme="minorHAnsi" w:cstheme="minorHAnsi"/>
        </w:rPr>
        <w:t xml:space="preserve"> за наличието или липсата на определено умение/компетентност.</w:t>
      </w:r>
    </w:p>
    <w:p w14:paraId="665582E4" w14:textId="77777777" w:rsidR="0047405F" w:rsidRDefault="0047405F" w:rsidP="003C40DA">
      <w:pPr>
        <w:pStyle w:val="NormalWeb"/>
        <w:spacing w:before="0" w:beforeAutospacing="0" w:after="120" w:afterAutospacing="0" w:line="276" w:lineRule="auto"/>
        <w:jc w:val="both"/>
        <w:textAlignment w:val="baseline"/>
        <w:rPr>
          <w:rFonts w:asciiTheme="minorHAnsi" w:hAnsiTheme="minorHAnsi" w:cstheme="minorHAnsi"/>
        </w:rPr>
      </w:pPr>
    </w:p>
    <w:p w14:paraId="798B57D7" w14:textId="2CBB9B2C" w:rsidR="0047405F" w:rsidRDefault="0047405F" w:rsidP="003C40DA">
      <w:pPr>
        <w:pStyle w:val="NormalWeb"/>
        <w:spacing w:before="0" w:beforeAutospacing="0" w:after="120" w:afterAutospacing="0" w:line="276" w:lineRule="auto"/>
        <w:ind w:firstLine="708"/>
        <w:jc w:val="both"/>
        <w:textAlignment w:val="baseline"/>
        <w:rPr>
          <w:rFonts w:asciiTheme="minorHAnsi" w:hAnsiTheme="minorHAnsi" w:cstheme="minorHAnsi"/>
        </w:rPr>
      </w:pPr>
      <w:r w:rsidRPr="0096459F">
        <w:rPr>
          <w:rFonts w:asciiTheme="minorHAnsi" w:hAnsiTheme="minorHAnsi" w:cstheme="minorHAnsi"/>
          <w:b/>
        </w:rPr>
        <w:t>При реализацията на Дейност 3</w:t>
      </w:r>
      <w:r w:rsidR="003C40DA" w:rsidRPr="0096459F">
        <w:rPr>
          <w:rFonts w:asciiTheme="minorHAnsi" w:hAnsiTheme="minorHAnsi" w:cstheme="minorHAnsi"/>
          <w:b/>
        </w:rPr>
        <w:t>,</w:t>
      </w:r>
      <w:r w:rsidR="00F2080D" w:rsidRPr="0096459F">
        <w:rPr>
          <w:rFonts w:asciiTheme="minorHAnsi" w:hAnsiTheme="minorHAnsi" w:cstheme="minorHAnsi"/>
          <w:b/>
        </w:rPr>
        <w:t xml:space="preserve"> всички </w:t>
      </w:r>
      <w:r w:rsidR="003C40DA" w:rsidRPr="0096459F">
        <w:rPr>
          <w:rFonts w:asciiTheme="minorHAnsi" w:hAnsiTheme="minorHAnsi" w:cstheme="minorHAnsi"/>
          <w:b/>
        </w:rPr>
        <w:t>и</w:t>
      </w:r>
      <w:r w:rsidR="00F2080D" w:rsidRPr="0096459F">
        <w:rPr>
          <w:rFonts w:asciiTheme="minorHAnsi" w:hAnsiTheme="minorHAnsi" w:cstheme="minorHAnsi"/>
          <w:b/>
        </w:rPr>
        <w:t>зпълнители по К2 следва да приложат задължително</w:t>
      </w:r>
      <w:r w:rsidR="00DA7088" w:rsidRPr="0096459F">
        <w:rPr>
          <w:rFonts w:asciiTheme="minorHAnsi" w:hAnsiTheme="minorHAnsi" w:cstheme="minorHAnsi"/>
          <w:b/>
        </w:rPr>
        <w:t xml:space="preserve"> инструмента</w:t>
      </w:r>
      <w:r w:rsidR="00F2080D" w:rsidRPr="0096459F">
        <w:rPr>
          <w:rFonts w:asciiTheme="minorHAnsi" w:hAnsiTheme="minorHAnsi" w:cstheme="minorHAnsi"/>
          <w:b/>
        </w:rPr>
        <w:t xml:space="preserve"> </w:t>
      </w:r>
      <w:r w:rsidR="00DA7088" w:rsidRPr="0096459F">
        <w:rPr>
          <w:rFonts w:asciiTheme="minorHAnsi" w:hAnsiTheme="minorHAnsi" w:cstheme="minorHAnsi"/>
          <w:b/>
        </w:rPr>
        <w:t>„</w:t>
      </w:r>
      <w:r w:rsidR="00F2080D" w:rsidRPr="0096459F">
        <w:rPr>
          <w:rFonts w:asciiTheme="minorHAnsi" w:hAnsiTheme="minorHAnsi" w:cstheme="minorHAnsi"/>
          <w:b/>
        </w:rPr>
        <w:t>Анке</w:t>
      </w:r>
      <w:r w:rsidR="003C40DA" w:rsidRPr="0096459F">
        <w:rPr>
          <w:rFonts w:asciiTheme="minorHAnsi" w:hAnsiTheme="minorHAnsi" w:cstheme="minorHAnsi"/>
          <w:b/>
        </w:rPr>
        <w:t>та</w:t>
      </w:r>
      <w:r w:rsidR="00DA7088" w:rsidRPr="0096459F">
        <w:rPr>
          <w:rFonts w:asciiTheme="minorHAnsi" w:hAnsiTheme="minorHAnsi" w:cstheme="minorHAnsi"/>
          <w:b/>
        </w:rPr>
        <w:t>“</w:t>
      </w:r>
      <w:r w:rsidR="003C40DA" w:rsidRPr="0096459F">
        <w:rPr>
          <w:rFonts w:asciiTheme="minorHAnsi" w:hAnsiTheme="minorHAnsi" w:cstheme="minorHAnsi"/>
          <w:b/>
        </w:rPr>
        <w:t>.</w:t>
      </w:r>
      <w:r w:rsidR="003C40DA">
        <w:rPr>
          <w:rFonts w:asciiTheme="minorHAnsi" w:hAnsiTheme="minorHAnsi" w:cstheme="minorHAnsi"/>
        </w:rPr>
        <w:t xml:space="preserve"> Допустими са и комбинации. Прилаганите</w:t>
      </w:r>
      <w:r>
        <w:rPr>
          <w:rFonts w:asciiTheme="minorHAnsi" w:hAnsiTheme="minorHAnsi" w:cstheme="minorHAnsi"/>
        </w:rPr>
        <w:t xml:space="preserve"> инструменти могат да бъдат използвани както за оценка, така и за самооценка на наличието на необходимите дигитални умения/компетентности. В случай използване</w:t>
      </w:r>
      <w:r w:rsidR="003C3506">
        <w:rPr>
          <w:rFonts w:asciiTheme="minorHAnsi" w:hAnsiTheme="minorHAnsi" w:cstheme="minorHAnsi"/>
        </w:rPr>
        <w:t>то</w:t>
      </w:r>
      <w:r>
        <w:rPr>
          <w:rFonts w:asciiTheme="minorHAnsi" w:hAnsiTheme="minorHAnsi" w:cstheme="minorHAnsi"/>
        </w:rPr>
        <w:t xml:space="preserve"> на инструмент за самооценка, важно е той да бъде разработван по начин, по който самооценяващият се да знае и разбира очакваното от него ниво на владеене на </w:t>
      </w:r>
      <w:r w:rsidR="00902430">
        <w:rPr>
          <w:rFonts w:asciiTheme="minorHAnsi" w:hAnsiTheme="minorHAnsi" w:cstheme="minorHAnsi"/>
        </w:rPr>
        <w:t xml:space="preserve">дигитално </w:t>
      </w:r>
      <w:r>
        <w:rPr>
          <w:rFonts w:asciiTheme="minorHAnsi" w:hAnsiTheme="minorHAnsi" w:cstheme="minorHAnsi"/>
        </w:rPr>
        <w:t xml:space="preserve">умение/компетентност спрямо унифицирания профил за професията/длъжността, и да се самооценява спрямо очакваното в профила ниво, а не спрямо очаквано ниво на академични постижения. Сред най-често използваните инструменти за </w:t>
      </w:r>
      <w:r w:rsidR="00A039C4">
        <w:rPr>
          <w:rFonts w:asciiTheme="minorHAnsi" w:hAnsiTheme="minorHAnsi" w:cstheme="minorHAnsi"/>
        </w:rPr>
        <w:t>оценка/</w:t>
      </w:r>
      <w:r>
        <w:rPr>
          <w:rFonts w:asciiTheme="minorHAnsi" w:hAnsiTheme="minorHAnsi" w:cstheme="minorHAnsi"/>
        </w:rPr>
        <w:t xml:space="preserve">самооценка са </w:t>
      </w:r>
      <w:r w:rsidR="00907370">
        <w:rPr>
          <w:rFonts w:asciiTheme="minorHAnsi" w:hAnsiTheme="minorHAnsi" w:cstheme="minorHAnsi"/>
        </w:rPr>
        <w:t xml:space="preserve">анкета, </w:t>
      </w:r>
      <w:r>
        <w:rPr>
          <w:rFonts w:asciiTheme="minorHAnsi" w:hAnsiTheme="minorHAnsi" w:cstheme="minorHAnsi"/>
        </w:rPr>
        <w:t xml:space="preserve">тест, чек </w:t>
      </w:r>
      <w:r w:rsidR="00902430">
        <w:rPr>
          <w:rFonts w:asciiTheme="minorHAnsi" w:hAnsiTheme="minorHAnsi" w:cstheme="minorHAnsi"/>
        </w:rPr>
        <w:t>-</w:t>
      </w:r>
      <w:r>
        <w:rPr>
          <w:rFonts w:asciiTheme="minorHAnsi" w:hAnsiTheme="minorHAnsi" w:cstheme="minorHAnsi"/>
        </w:rPr>
        <w:t xml:space="preserve"> лист, портфолио.</w:t>
      </w:r>
    </w:p>
    <w:p w14:paraId="71B5CC56" w14:textId="77777777" w:rsidR="0047405F" w:rsidRDefault="0047405F" w:rsidP="003C40DA">
      <w:pPr>
        <w:pStyle w:val="NormalWeb"/>
        <w:spacing w:before="0" w:beforeAutospacing="0" w:after="120" w:afterAutospacing="0" w:line="276" w:lineRule="auto"/>
        <w:jc w:val="both"/>
        <w:textAlignment w:val="baseline"/>
        <w:rPr>
          <w:rFonts w:asciiTheme="minorHAnsi" w:hAnsiTheme="minorHAnsi" w:cstheme="minorHAnsi"/>
        </w:rPr>
      </w:pPr>
    </w:p>
    <w:p w14:paraId="7EE3C0C6" w14:textId="489D3187" w:rsidR="003C40DA" w:rsidRDefault="00A039C4" w:rsidP="003C40DA">
      <w:pPr>
        <w:pStyle w:val="NormalWeb"/>
        <w:spacing w:before="0" w:beforeAutospacing="0" w:after="120" w:afterAutospacing="0" w:line="276" w:lineRule="auto"/>
        <w:ind w:firstLine="708"/>
        <w:jc w:val="both"/>
        <w:textAlignment w:val="baseline"/>
        <w:rPr>
          <w:rFonts w:ascii="Calibri" w:hAnsi="Calibri" w:cs="Calibri"/>
        </w:rPr>
      </w:pPr>
      <w:r>
        <w:rPr>
          <w:rFonts w:asciiTheme="minorHAnsi" w:hAnsiTheme="minorHAnsi" w:cstheme="minorHAnsi"/>
        </w:rPr>
        <w:t>И</w:t>
      </w:r>
      <w:r w:rsidR="0047405F">
        <w:rPr>
          <w:rFonts w:asciiTheme="minorHAnsi" w:hAnsiTheme="minorHAnsi" w:cstheme="minorHAnsi"/>
        </w:rPr>
        <w:t xml:space="preserve">нструментите могат да намерят още много разнообразни практически приложения, в зависимост от поставените цели, например за създаване на </w:t>
      </w:r>
      <w:r w:rsidR="0047405F" w:rsidRPr="00A8590E">
        <w:rPr>
          <w:rFonts w:asciiTheme="minorHAnsi" w:hAnsiTheme="minorHAnsi" w:cstheme="minorHAnsi"/>
        </w:rPr>
        <w:t xml:space="preserve">подходяща база данни за </w:t>
      </w:r>
      <w:r w:rsidR="0047405F" w:rsidRPr="00A8590E">
        <w:rPr>
          <w:rFonts w:ascii="Calibri" w:hAnsi="Calibri" w:cs="Calibri"/>
        </w:rPr>
        <w:t xml:space="preserve">анализ на потребностите от дигитални умения по </w:t>
      </w:r>
      <w:r w:rsidR="00783093">
        <w:rPr>
          <w:rFonts w:asciiTheme="minorHAnsi" w:hAnsiTheme="minorHAnsi" w:cstheme="minorHAnsi"/>
          <w:color w:val="000000" w:themeColor="text1"/>
        </w:rPr>
        <w:t>икономическа дейност/сектор</w:t>
      </w:r>
      <w:r w:rsidR="0047405F">
        <w:rPr>
          <w:rFonts w:ascii="Calibri" w:hAnsi="Calibri" w:cs="Calibri"/>
        </w:rPr>
        <w:t>. Като допълнителна полза е и възможността инструментите да бъдат използвани за оценка и самооценка на дигиталните умения</w:t>
      </w:r>
      <w:r>
        <w:rPr>
          <w:rFonts w:ascii="Calibri" w:hAnsi="Calibri" w:cs="Calibri"/>
        </w:rPr>
        <w:t>/компетентности</w:t>
      </w:r>
      <w:r w:rsidR="0047405F">
        <w:rPr>
          <w:rFonts w:ascii="Calibri" w:hAnsi="Calibri" w:cs="Calibri"/>
        </w:rPr>
        <w:t xml:space="preserve"> на заетите и безработните лица и за ориентирането им относно собствените им познания в </w:t>
      </w:r>
      <w:r w:rsidR="0047405F">
        <w:rPr>
          <w:rFonts w:ascii="Calibri" w:hAnsi="Calibri" w:cs="Calibri"/>
        </w:rPr>
        <w:lastRenderedPageBreak/>
        <w:t xml:space="preserve">дигиталната област – това е особено важно при вземането на решения за нова работа например. </w:t>
      </w:r>
    </w:p>
    <w:p w14:paraId="666CFB8C" w14:textId="02676E4F" w:rsidR="0047405F" w:rsidRDefault="0047405F" w:rsidP="003C40DA">
      <w:pPr>
        <w:pStyle w:val="NormalWeb"/>
        <w:spacing w:before="0" w:beforeAutospacing="0" w:after="120" w:afterAutospacing="0" w:line="276" w:lineRule="auto"/>
        <w:ind w:firstLine="708"/>
        <w:jc w:val="both"/>
        <w:textAlignment w:val="baseline"/>
        <w:rPr>
          <w:rFonts w:ascii="Calibri" w:hAnsi="Calibri" w:cs="Calibri"/>
        </w:rPr>
      </w:pPr>
      <w:r>
        <w:rPr>
          <w:rFonts w:ascii="Calibri" w:hAnsi="Calibri" w:cs="Calibri"/>
        </w:rPr>
        <w:t xml:space="preserve"> </w:t>
      </w:r>
    </w:p>
    <w:p w14:paraId="4AC05FD6" w14:textId="0B7905E3" w:rsidR="00C3522B" w:rsidRPr="001A1700" w:rsidRDefault="00C3522B" w:rsidP="003C40DA">
      <w:pPr>
        <w:pStyle w:val="Heading1"/>
        <w:numPr>
          <w:ilvl w:val="0"/>
          <w:numId w:val="19"/>
        </w:numPr>
        <w:pBdr>
          <w:bottom w:val="single" w:sz="12" w:space="1" w:color="2E74B5" w:themeColor="accent1" w:themeShade="BF"/>
        </w:pBdr>
        <w:tabs>
          <w:tab w:val="left" w:pos="709"/>
        </w:tabs>
        <w:spacing w:before="0" w:after="120"/>
        <w:jc w:val="both"/>
        <w:rPr>
          <w:rFonts w:asciiTheme="minorHAnsi" w:hAnsiTheme="minorHAnsi"/>
          <w:b/>
          <w:sz w:val="28"/>
          <w:szCs w:val="26"/>
        </w:rPr>
      </w:pPr>
      <w:bookmarkStart w:id="8" w:name="_Toc87497128"/>
      <w:r w:rsidRPr="001A1700">
        <w:rPr>
          <w:rFonts w:asciiTheme="minorHAnsi" w:hAnsiTheme="minorHAnsi"/>
          <w:b/>
          <w:sz w:val="28"/>
          <w:szCs w:val="26"/>
        </w:rPr>
        <w:t>Изисквания към специалистите, които разработват инструментите за оценка</w:t>
      </w:r>
      <w:bookmarkEnd w:id="8"/>
    </w:p>
    <w:p w14:paraId="512977DF" w14:textId="77777777" w:rsidR="00C3522B" w:rsidRPr="001A1700" w:rsidRDefault="00C3522B" w:rsidP="003C40DA">
      <w:pPr>
        <w:pStyle w:val="ListParagraph"/>
        <w:numPr>
          <w:ilvl w:val="0"/>
          <w:numId w:val="5"/>
        </w:numPr>
        <w:autoSpaceDE w:val="0"/>
        <w:autoSpaceDN w:val="0"/>
        <w:adjustRightInd w:val="0"/>
        <w:spacing w:after="120"/>
        <w:jc w:val="both"/>
        <w:rPr>
          <w:rFonts w:cstheme="minorHAnsi"/>
          <w:bCs/>
          <w:sz w:val="24"/>
          <w:szCs w:val="24"/>
        </w:rPr>
      </w:pPr>
      <w:r w:rsidRPr="001A1700">
        <w:rPr>
          <w:rFonts w:cstheme="minorHAnsi"/>
          <w:bCs/>
          <w:sz w:val="24"/>
          <w:szCs w:val="24"/>
        </w:rPr>
        <w:t>Експертиза в използването на качествени и количествени изследвания</w:t>
      </w:r>
      <w:r w:rsidR="00FC4B3E" w:rsidRPr="001A1700">
        <w:rPr>
          <w:rFonts w:cstheme="minorHAnsi"/>
          <w:bCs/>
          <w:sz w:val="24"/>
          <w:szCs w:val="24"/>
        </w:rPr>
        <w:t>.</w:t>
      </w:r>
    </w:p>
    <w:p w14:paraId="3EE88BC4" w14:textId="48047F37" w:rsidR="00C3522B" w:rsidRPr="001A1700" w:rsidRDefault="00C3522B" w:rsidP="003C40DA">
      <w:pPr>
        <w:pStyle w:val="ListParagraph"/>
        <w:numPr>
          <w:ilvl w:val="0"/>
          <w:numId w:val="5"/>
        </w:numPr>
        <w:autoSpaceDE w:val="0"/>
        <w:autoSpaceDN w:val="0"/>
        <w:adjustRightInd w:val="0"/>
        <w:spacing w:after="120"/>
        <w:jc w:val="both"/>
        <w:rPr>
          <w:rFonts w:cstheme="minorHAnsi"/>
          <w:bCs/>
          <w:sz w:val="24"/>
          <w:szCs w:val="24"/>
        </w:rPr>
      </w:pPr>
      <w:r w:rsidRPr="001A1700">
        <w:rPr>
          <w:rFonts w:cstheme="minorHAnsi"/>
          <w:bCs/>
          <w:sz w:val="24"/>
          <w:szCs w:val="24"/>
        </w:rPr>
        <w:t>Познаване пазара на труда, длъжностите/професиите и дигиталните умения</w:t>
      </w:r>
      <w:r w:rsidR="00206EF3" w:rsidRPr="001A1700">
        <w:rPr>
          <w:rFonts w:cstheme="minorHAnsi"/>
          <w:bCs/>
          <w:sz w:val="24"/>
          <w:szCs w:val="24"/>
        </w:rPr>
        <w:t>/компетентности</w:t>
      </w:r>
      <w:r w:rsidRPr="001A1700">
        <w:rPr>
          <w:rFonts w:cstheme="minorHAnsi"/>
          <w:bCs/>
          <w:sz w:val="24"/>
          <w:szCs w:val="24"/>
        </w:rPr>
        <w:t>, изисквани в съответн</w:t>
      </w:r>
      <w:r w:rsidR="00A657FE">
        <w:rPr>
          <w:rFonts w:cstheme="minorHAnsi"/>
          <w:bCs/>
          <w:sz w:val="24"/>
          <w:szCs w:val="24"/>
        </w:rPr>
        <w:t>ата</w:t>
      </w:r>
      <w:r w:rsidR="00A039C4">
        <w:rPr>
          <w:rFonts w:cstheme="minorHAnsi"/>
          <w:bCs/>
          <w:sz w:val="24"/>
          <w:szCs w:val="24"/>
        </w:rPr>
        <w:t xml:space="preserve"> икономическ</w:t>
      </w:r>
      <w:r w:rsidR="00A657FE">
        <w:rPr>
          <w:rFonts w:cstheme="minorHAnsi"/>
          <w:bCs/>
          <w:sz w:val="24"/>
          <w:szCs w:val="24"/>
        </w:rPr>
        <w:t>а</w:t>
      </w:r>
      <w:r w:rsidR="00A039C4">
        <w:rPr>
          <w:rFonts w:cstheme="minorHAnsi"/>
          <w:bCs/>
          <w:sz w:val="24"/>
          <w:szCs w:val="24"/>
        </w:rPr>
        <w:t xml:space="preserve"> </w:t>
      </w:r>
      <w:r w:rsidRPr="001A1700">
        <w:rPr>
          <w:rFonts w:cstheme="minorHAnsi"/>
          <w:bCs/>
          <w:sz w:val="24"/>
          <w:szCs w:val="24"/>
        </w:rPr>
        <w:t>дейност</w:t>
      </w:r>
      <w:r w:rsidR="00A657FE">
        <w:rPr>
          <w:rFonts w:cstheme="minorHAnsi"/>
          <w:bCs/>
          <w:sz w:val="24"/>
          <w:szCs w:val="24"/>
        </w:rPr>
        <w:t>/сектор</w:t>
      </w:r>
      <w:r w:rsidR="00FC4B3E" w:rsidRPr="001A1700">
        <w:rPr>
          <w:rFonts w:cstheme="minorHAnsi"/>
          <w:bCs/>
          <w:sz w:val="24"/>
          <w:szCs w:val="24"/>
        </w:rPr>
        <w:t>.</w:t>
      </w:r>
    </w:p>
    <w:p w14:paraId="7A46AB4D" w14:textId="77777777" w:rsidR="00D6384E" w:rsidRPr="001A1700" w:rsidRDefault="00C3522B" w:rsidP="003C40DA">
      <w:pPr>
        <w:pStyle w:val="ListParagraph"/>
        <w:numPr>
          <w:ilvl w:val="0"/>
          <w:numId w:val="5"/>
        </w:numPr>
        <w:autoSpaceDE w:val="0"/>
        <w:autoSpaceDN w:val="0"/>
        <w:adjustRightInd w:val="0"/>
        <w:spacing w:after="120"/>
        <w:jc w:val="both"/>
        <w:rPr>
          <w:rFonts w:cstheme="minorHAnsi"/>
          <w:bCs/>
          <w:sz w:val="24"/>
          <w:szCs w:val="24"/>
        </w:rPr>
      </w:pPr>
      <w:r w:rsidRPr="001A1700">
        <w:rPr>
          <w:rFonts w:cstheme="minorHAnsi"/>
          <w:bCs/>
          <w:sz w:val="24"/>
          <w:szCs w:val="24"/>
        </w:rPr>
        <w:t>Опит в съставянето и анализа на статистически данни и инструменти</w:t>
      </w:r>
      <w:r w:rsidR="00FC4B3E" w:rsidRPr="001A1700">
        <w:rPr>
          <w:rFonts w:cstheme="minorHAnsi"/>
          <w:bCs/>
          <w:sz w:val="24"/>
          <w:szCs w:val="24"/>
        </w:rPr>
        <w:t>.</w:t>
      </w:r>
    </w:p>
    <w:p w14:paraId="0426A5A8" w14:textId="4182AED0" w:rsidR="00D6384E" w:rsidRPr="001A1700" w:rsidRDefault="005E56AA" w:rsidP="003C40DA">
      <w:pPr>
        <w:pStyle w:val="ListParagraph"/>
        <w:numPr>
          <w:ilvl w:val="0"/>
          <w:numId w:val="5"/>
        </w:numPr>
        <w:autoSpaceDE w:val="0"/>
        <w:autoSpaceDN w:val="0"/>
        <w:adjustRightInd w:val="0"/>
        <w:spacing w:after="120"/>
        <w:jc w:val="both"/>
        <w:rPr>
          <w:rFonts w:cstheme="minorHAnsi"/>
          <w:bCs/>
          <w:sz w:val="24"/>
          <w:szCs w:val="24"/>
        </w:rPr>
      </w:pPr>
      <w:r w:rsidRPr="001A1700">
        <w:rPr>
          <w:rFonts w:cstheme="minorHAnsi"/>
          <w:bCs/>
          <w:sz w:val="24"/>
          <w:szCs w:val="24"/>
        </w:rPr>
        <w:t>Д</w:t>
      </w:r>
      <w:r w:rsidR="00D6384E" w:rsidRPr="001A1700">
        <w:rPr>
          <w:rFonts w:cstheme="minorHAnsi"/>
          <w:bCs/>
          <w:sz w:val="24"/>
          <w:szCs w:val="24"/>
        </w:rPr>
        <w:t>оказана експертност по темата или контекста на съответния проект, която може да бъде доказана с години стаж или участие в проекти.</w:t>
      </w:r>
      <w:r w:rsidR="002D0CDD" w:rsidRPr="001A1700">
        <w:rPr>
          <w:rFonts w:cstheme="minorHAnsi"/>
          <w:bCs/>
          <w:sz w:val="24"/>
          <w:szCs w:val="24"/>
        </w:rPr>
        <w:t xml:space="preserve"> </w:t>
      </w:r>
    </w:p>
    <w:p w14:paraId="14C19BEF" w14:textId="2FF50609" w:rsidR="00C21AC0" w:rsidRPr="001A1700" w:rsidRDefault="00C21AC0" w:rsidP="003C40DA">
      <w:pPr>
        <w:pStyle w:val="Heading1"/>
        <w:numPr>
          <w:ilvl w:val="0"/>
          <w:numId w:val="19"/>
        </w:numPr>
        <w:pBdr>
          <w:bottom w:val="single" w:sz="12" w:space="1" w:color="2E74B5" w:themeColor="accent1" w:themeShade="BF"/>
        </w:pBdr>
        <w:tabs>
          <w:tab w:val="left" w:pos="709"/>
        </w:tabs>
        <w:spacing w:before="0" w:after="120"/>
        <w:ind w:left="0" w:firstLine="284"/>
        <w:jc w:val="both"/>
        <w:rPr>
          <w:rFonts w:asciiTheme="minorHAnsi" w:hAnsiTheme="minorHAnsi"/>
          <w:b/>
          <w:sz w:val="28"/>
          <w:szCs w:val="26"/>
        </w:rPr>
      </w:pPr>
      <w:bookmarkStart w:id="9" w:name="_Изисквания_за_оценка"/>
      <w:bookmarkStart w:id="10" w:name="_Изисквания_за_приложение"/>
      <w:bookmarkStart w:id="11" w:name="_Toc87497129"/>
      <w:bookmarkEnd w:id="9"/>
      <w:bookmarkEnd w:id="10"/>
      <w:r w:rsidRPr="001A1700">
        <w:rPr>
          <w:rFonts w:asciiTheme="minorHAnsi" w:hAnsiTheme="minorHAnsi"/>
          <w:b/>
          <w:sz w:val="28"/>
          <w:szCs w:val="26"/>
        </w:rPr>
        <w:t xml:space="preserve">Изисквания за </w:t>
      </w:r>
      <w:r w:rsidR="00A601ED" w:rsidRPr="001A1700">
        <w:rPr>
          <w:rFonts w:asciiTheme="minorHAnsi" w:hAnsiTheme="minorHAnsi"/>
          <w:b/>
          <w:sz w:val="28"/>
          <w:szCs w:val="26"/>
        </w:rPr>
        <w:t xml:space="preserve">приложение на Европейска рамка за дигитална компетентност DigComp 2.1. за </w:t>
      </w:r>
      <w:r w:rsidRPr="001A1700">
        <w:rPr>
          <w:rFonts w:asciiTheme="minorHAnsi" w:hAnsiTheme="minorHAnsi"/>
          <w:b/>
          <w:sz w:val="28"/>
          <w:szCs w:val="26"/>
        </w:rPr>
        <w:t>оценка на дигиталните умения</w:t>
      </w:r>
      <w:r w:rsidR="00C405DD" w:rsidRPr="001A1700">
        <w:rPr>
          <w:rFonts w:asciiTheme="minorHAnsi" w:hAnsiTheme="minorHAnsi"/>
          <w:b/>
          <w:sz w:val="28"/>
          <w:szCs w:val="26"/>
        </w:rPr>
        <w:t>/компетентности</w:t>
      </w:r>
      <w:bookmarkEnd w:id="11"/>
    </w:p>
    <w:p w14:paraId="5BD4BF15" w14:textId="0D8173E0" w:rsidR="00C405DD" w:rsidRPr="001A1700" w:rsidRDefault="00C405DD" w:rsidP="003C40DA">
      <w:pPr>
        <w:spacing w:after="120"/>
        <w:ind w:firstLine="708"/>
        <w:jc w:val="both"/>
        <w:rPr>
          <w:rFonts w:cstheme="minorHAnsi"/>
          <w:sz w:val="24"/>
          <w:szCs w:val="24"/>
        </w:rPr>
      </w:pPr>
      <w:r w:rsidRPr="001A1700">
        <w:rPr>
          <w:rFonts w:cstheme="minorHAnsi"/>
          <w:sz w:val="24"/>
          <w:szCs w:val="24"/>
        </w:rPr>
        <w:t>Според изискванията на проекта, като отправна точка и стандарт за качество</w:t>
      </w:r>
      <w:r w:rsidR="00357568" w:rsidRPr="001A1700">
        <w:rPr>
          <w:rFonts w:cstheme="minorHAnsi"/>
          <w:sz w:val="24"/>
          <w:szCs w:val="24"/>
        </w:rPr>
        <w:t>,</w:t>
      </w:r>
      <w:r w:rsidRPr="001A1700">
        <w:rPr>
          <w:rFonts w:cstheme="minorHAnsi"/>
          <w:sz w:val="24"/>
          <w:szCs w:val="24"/>
        </w:rPr>
        <w:t xml:space="preserve"> се прилага Европейска</w:t>
      </w:r>
      <w:r w:rsidR="00C671D9" w:rsidRPr="001A1700">
        <w:rPr>
          <w:rFonts w:cstheme="minorHAnsi"/>
          <w:sz w:val="24"/>
          <w:szCs w:val="24"/>
        </w:rPr>
        <w:t>та</w:t>
      </w:r>
      <w:r w:rsidRPr="001A1700">
        <w:rPr>
          <w:rFonts w:cstheme="minorHAnsi"/>
          <w:sz w:val="24"/>
          <w:szCs w:val="24"/>
        </w:rPr>
        <w:t xml:space="preserve"> рамка за дигитална компетентност DigComp 2.1. Това е компетентностен модел, който представлява референтна рамка , очертаваща полето на дигитални умения/компетентности по обобщаващ и подробен начин. </w:t>
      </w:r>
    </w:p>
    <w:p w14:paraId="44C1F604" w14:textId="2F7693E3" w:rsidR="00C405DD" w:rsidRPr="001A1700" w:rsidRDefault="00C405DD" w:rsidP="003C40DA">
      <w:pPr>
        <w:spacing w:after="120"/>
        <w:ind w:firstLine="708"/>
        <w:jc w:val="both"/>
        <w:rPr>
          <w:rFonts w:cstheme="minorHAnsi"/>
          <w:sz w:val="24"/>
          <w:szCs w:val="24"/>
        </w:rPr>
      </w:pPr>
      <w:r w:rsidRPr="001A1700">
        <w:rPr>
          <w:rFonts w:cstheme="minorHAnsi"/>
          <w:sz w:val="24"/>
          <w:szCs w:val="24"/>
        </w:rPr>
        <w:t xml:space="preserve">Предвид това, </w:t>
      </w:r>
      <w:r w:rsidR="00A657FE">
        <w:rPr>
          <w:rFonts w:cstheme="minorHAnsi"/>
          <w:sz w:val="24"/>
          <w:szCs w:val="24"/>
        </w:rPr>
        <w:t>и</w:t>
      </w:r>
      <w:r w:rsidRPr="001A1700">
        <w:rPr>
          <w:rFonts w:cstheme="minorHAnsi"/>
          <w:sz w:val="24"/>
          <w:szCs w:val="24"/>
        </w:rPr>
        <w:t>зпълнителите по К2 трябва да проектират систем</w:t>
      </w:r>
      <w:r w:rsidR="00C671D9" w:rsidRPr="001A1700">
        <w:rPr>
          <w:rFonts w:cstheme="minorHAnsi"/>
          <w:sz w:val="24"/>
          <w:szCs w:val="24"/>
        </w:rPr>
        <w:t>и</w:t>
      </w:r>
      <w:r w:rsidRPr="001A1700">
        <w:rPr>
          <w:rFonts w:cstheme="minorHAnsi"/>
          <w:sz w:val="24"/>
          <w:szCs w:val="24"/>
        </w:rPr>
        <w:t xml:space="preserve"> за оценка на дигиталните умения/компетентности, като следват прагматичния подход, базиран на рамката </w:t>
      </w:r>
      <w:r w:rsidR="00C671D9" w:rsidRPr="001A1700">
        <w:rPr>
          <w:rFonts w:cstheme="minorHAnsi"/>
          <w:sz w:val="24"/>
          <w:szCs w:val="24"/>
        </w:rPr>
        <w:t xml:space="preserve">DigComp </w:t>
      </w:r>
      <w:r w:rsidRPr="001A1700">
        <w:rPr>
          <w:rFonts w:cstheme="minorHAnsi"/>
          <w:sz w:val="24"/>
          <w:szCs w:val="24"/>
        </w:rPr>
        <w:t>2.1</w:t>
      </w:r>
      <w:r w:rsidR="00284969">
        <w:rPr>
          <w:rFonts w:cstheme="minorHAnsi"/>
          <w:color w:val="000000" w:themeColor="text1"/>
          <w:sz w:val="24"/>
          <w:szCs w:val="24"/>
        </w:rPr>
        <w:t xml:space="preserve"> </w:t>
      </w:r>
      <w:r w:rsidR="003F709E" w:rsidRPr="00284969">
        <w:rPr>
          <w:rFonts w:cstheme="minorHAnsi"/>
          <w:color w:val="000000" w:themeColor="text1"/>
          <w:sz w:val="24"/>
          <w:szCs w:val="24"/>
        </w:rPr>
        <w:t>(Приложение</w:t>
      </w:r>
      <w:r w:rsidR="00284969" w:rsidRPr="00284969">
        <w:rPr>
          <w:rFonts w:cstheme="minorHAnsi"/>
          <w:color w:val="000000" w:themeColor="text1"/>
          <w:sz w:val="24"/>
          <w:szCs w:val="24"/>
        </w:rPr>
        <w:t xml:space="preserve"> 5</w:t>
      </w:r>
      <w:r w:rsidR="00A551A1" w:rsidRPr="00284969">
        <w:rPr>
          <w:rFonts w:cstheme="minorHAnsi"/>
          <w:color w:val="000000" w:themeColor="text1"/>
          <w:sz w:val="24"/>
          <w:szCs w:val="24"/>
        </w:rPr>
        <w:t>)</w:t>
      </w:r>
      <w:r w:rsidR="00284969">
        <w:rPr>
          <w:rFonts w:cstheme="minorHAnsi"/>
          <w:color w:val="000000" w:themeColor="text1"/>
          <w:sz w:val="24"/>
          <w:szCs w:val="24"/>
        </w:rPr>
        <w:t>.</w:t>
      </w:r>
    </w:p>
    <w:p w14:paraId="26542171" w14:textId="77777777" w:rsidR="00A676A9" w:rsidRPr="001A1700" w:rsidRDefault="00C21AC0" w:rsidP="003C40DA">
      <w:pPr>
        <w:spacing w:after="120"/>
        <w:ind w:firstLine="708"/>
        <w:jc w:val="both"/>
        <w:rPr>
          <w:sz w:val="24"/>
          <w:szCs w:val="24"/>
        </w:rPr>
      </w:pPr>
      <w:r w:rsidRPr="001A1700">
        <w:rPr>
          <w:rFonts w:cstheme="minorHAnsi"/>
          <w:sz w:val="24"/>
          <w:szCs w:val="24"/>
        </w:rPr>
        <w:t>Европейската рамка</w:t>
      </w:r>
      <w:r w:rsidR="001A2521" w:rsidRPr="001A1700">
        <w:rPr>
          <w:rFonts w:cstheme="minorHAnsi"/>
          <w:sz w:val="24"/>
          <w:szCs w:val="24"/>
        </w:rPr>
        <w:t xml:space="preserve"> за дигитална компетентност Dig</w:t>
      </w:r>
      <w:r w:rsidR="00A601ED" w:rsidRPr="001A1700">
        <w:rPr>
          <w:rFonts w:cstheme="minorHAnsi"/>
          <w:sz w:val="24"/>
          <w:szCs w:val="24"/>
        </w:rPr>
        <w:t xml:space="preserve">Comp 2.1 </w:t>
      </w:r>
      <w:r w:rsidR="00A676A9" w:rsidRPr="001A1700">
        <w:rPr>
          <w:sz w:val="24"/>
          <w:szCs w:val="24"/>
        </w:rPr>
        <w:t xml:space="preserve">съдържа 5 направления: </w:t>
      </w:r>
    </w:p>
    <w:p w14:paraId="0825B46A" w14:textId="77777777" w:rsidR="00A676A9" w:rsidRPr="001A1700" w:rsidRDefault="00A676A9" w:rsidP="003C40DA">
      <w:pPr>
        <w:pStyle w:val="ListParagraph"/>
        <w:numPr>
          <w:ilvl w:val="0"/>
          <w:numId w:val="69"/>
        </w:numPr>
        <w:spacing w:after="120"/>
        <w:jc w:val="both"/>
        <w:rPr>
          <w:rFonts w:cstheme="minorHAnsi"/>
          <w:sz w:val="24"/>
          <w:szCs w:val="24"/>
        </w:rPr>
      </w:pPr>
      <w:r w:rsidRPr="001A1700">
        <w:rPr>
          <w:rFonts w:cstheme="minorHAnsi"/>
          <w:sz w:val="24"/>
          <w:szCs w:val="24"/>
        </w:rPr>
        <w:t>Направление 1: Области на компетентност, идентифицирани като част от дигиталната компетентност</w:t>
      </w:r>
    </w:p>
    <w:p w14:paraId="2986F471" w14:textId="77777777" w:rsidR="00A676A9" w:rsidRPr="001A1700" w:rsidRDefault="00A676A9" w:rsidP="003C40DA">
      <w:pPr>
        <w:pStyle w:val="ListParagraph"/>
        <w:numPr>
          <w:ilvl w:val="0"/>
          <w:numId w:val="69"/>
        </w:numPr>
        <w:spacing w:after="120"/>
        <w:jc w:val="both"/>
        <w:rPr>
          <w:rFonts w:cstheme="minorHAnsi"/>
          <w:sz w:val="24"/>
          <w:szCs w:val="24"/>
        </w:rPr>
      </w:pPr>
      <w:r w:rsidRPr="001A1700">
        <w:rPr>
          <w:rFonts w:cstheme="minorHAnsi"/>
          <w:sz w:val="24"/>
          <w:szCs w:val="24"/>
        </w:rPr>
        <w:t>Направление 2: Наименования и описания (дескриптори) на компетентностите, които попадат в обхвата на всяка област</w:t>
      </w:r>
    </w:p>
    <w:p w14:paraId="395C53CA" w14:textId="77777777" w:rsidR="00A676A9" w:rsidRPr="001A1700" w:rsidRDefault="00A676A9" w:rsidP="003C40DA">
      <w:pPr>
        <w:pStyle w:val="ListParagraph"/>
        <w:numPr>
          <w:ilvl w:val="0"/>
          <w:numId w:val="69"/>
        </w:numPr>
        <w:spacing w:after="120"/>
        <w:jc w:val="both"/>
        <w:rPr>
          <w:rFonts w:cstheme="minorHAnsi"/>
          <w:sz w:val="24"/>
          <w:szCs w:val="24"/>
        </w:rPr>
      </w:pPr>
      <w:r w:rsidRPr="001A1700">
        <w:rPr>
          <w:rFonts w:cstheme="minorHAnsi"/>
          <w:sz w:val="24"/>
          <w:szCs w:val="24"/>
        </w:rPr>
        <w:t>Направление 3: Нива на владеене за всяка компетентност</w:t>
      </w:r>
    </w:p>
    <w:p w14:paraId="260743D3" w14:textId="77777777" w:rsidR="00A676A9" w:rsidRPr="001A1700" w:rsidRDefault="00A676A9" w:rsidP="003C40DA">
      <w:pPr>
        <w:pStyle w:val="ListParagraph"/>
        <w:numPr>
          <w:ilvl w:val="0"/>
          <w:numId w:val="69"/>
        </w:numPr>
        <w:spacing w:after="120"/>
        <w:jc w:val="both"/>
        <w:rPr>
          <w:rFonts w:cstheme="minorHAnsi"/>
          <w:sz w:val="24"/>
          <w:szCs w:val="24"/>
        </w:rPr>
      </w:pPr>
      <w:r w:rsidRPr="001A1700">
        <w:rPr>
          <w:rFonts w:cstheme="minorHAnsi"/>
          <w:sz w:val="24"/>
          <w:szCs w:val="24"/>
        </w:rPr>
        <w:t>Направление 4: Знания, умения и нагласи, приложими за всяка компетентност</w:t>
      </w:r>
    </w:p>
    <w:p w14:paraId="7FC1CE84" w14:textId="77777777" w:rsidR="00A676A9" w:rsidRPr="001A1700" w:rsidRDefault="00A676A9" w:rsidP="003C40DA">
      <w:pPr>
        <w:pStyle w:val="ListParagraph"/>
        <w:numPr>
          <w:ilvl w:val="0"/>
          <w:numId w:val="69"/>
        </w:numPr>
        <w:spacing w:after="120"/>
        <w:jc w:val="both"/>
        <w:rPr>
          <w:rFonts w:cstheme="minorHAnsi"/>
          <w:sz w:val="24"/>
          <w:szCs w:val="24"/>
        </w:rPr>
      </w:pPr>
      <w:r w:rsidRPr="001A1700">
        <w:rPr>
          <w:rFonts w:cstheme="minorHAnsi"/>
          <w:sz w:val="24"/>
          <w:szCs w:val="24"/>
        </w:rPr>
        <w:t>Направление 5: Примери за използване, свързани с приложимостта на отделните компетентности за различни цели</w:t>
      </w:r>
    </w:p>
    <w:p w14:paraId="2EB78CFD" w14:textId="07414F56" w:rsidR="00A676A9" w:rsidRPr="001A1700" w:rsidRDefault="00A676A9" w:rsidP="003C40DA">
      <w:pPr>
        <w:spacing w:after="120"/>
        <w:ind w:firstLine="708"/>
        <w:jc w:val="both"/>
        <w:rPr>
          <w:rFonts w:cstheme="minorHAnsi"/>
          <w:sz w:val="24"/>
          <w:szCs w:val="24"/>
        </w:rPr>
      </w:pPr>
      <w:r w:rsidRPr="001A1700">
        <w:rPr>
          <w:rFonts w:cstheme="minorHAnsi"/>
          <w:sz w:val="24"/>
          <w:szCs w:val="24"/>
        </w:rPr>
        <w:lastRenderedPageBreak/>
        <w:t xml:space="preserve">Рамката DigComp 2.1 дефинира общо осем нива (4 основни, всяко от които с по 2 </w:t>
      </w:r>
      <w:r w:rsidRPr="001A1700">
        <w:rPr>
          <w:sz w:val="24"/>
          <w:szCs w:val="24"/>
          <w:lang w:eastAsia="bg-BG"/>
        </w:rPr>
        <w:t>поднива</w:t>
      </w:r>
      <w:r w:rsidRPr="001A1700">
        <w:rPr>
          <w:rFonts w:cstheme="minorHAnsi"/>
          <w:sz w:val="24"/>
          <w:szCs w:val="24"/>
        </w:rPr>
        <w:t>) в направление 3 и пет области на компетентност в направление 1:</w:t>
      </w:r>
    </w:p>
    <w:p w14:paraId="6D50B9C8" w14:textId="4FDB3BAD" w:rsidR="00C21AC0" w:rsidRPr="001A1700" w:rsidRDefault="00C21AC0" w:rsidP="003C40DA">
      <w:pPr>
        <w:spacing w:after="120"/>
        <w:ind w:firstLine="360"/>
        <w:jc w:val="both"/>
        <w:rPr>
          <w:rFonts w:cstheme="minorHAnsi"/>
          <w:sz w:val="24"/>
          <w:szCs w:val="24"/>
        </w:rPr>
      </w:pPr>
      <w:r w:rsidRPr="001A1700">
        <w:rPr>
          <w:rFonts w:cstheme="minorHAnsi"/>
          <w:sz w:val="24"/>
          <w:szCs w:val="24"/>
        </w:rPr>
        <w:t>1</w:t>
      </w:r>
      <w:r w:rsidRPr="001A1700">
        <w:rPr>
          <w:rFonts w:cstheme="minorHAnsi"/>
          <w:b/>
          <w:sz w:val="24"/>
          <w:szCs w:val="24"/>
        </w:rPr>
        <w:t xml:space="preserve">. </w:t>
      </w:r>
      <w:r w:rsidR="001223B6" w:rsidRPr="001A1700">
        <w:rPr>
          <w:rFonts w:cstheme="minorHAnsi"/>
          <w:b/>
          <w:sz w:val="24"/>
          <w:szCs w:val="24"/>
        </w:rPr>
        <w:t>Грамотност, свързана с</w:t>
      </w:r>
      <w:r w:rsidR="001223B6" w:rsidRPr="001A1700">
        <w:rPr>
          <w:rFonts w:cstheme="minorHAnsi"/>
          <w:sz w:val="24"/>
          <w:szCs w:val="24"/>
        </w:rPr>
        <w:t xml:space="preserve"> и</w:t>
      </w:r>
      <w:r w:rsidRPr="001A1700">
        <w:rPr>
          <w:rFonts w:cstheme="minorHAnsi"/>
          <w:b/>
          <w:sz w:val="24"/>
          <w:szCs w:val="24"/>
        </w:rPr>
        <w:t>нформация и данни</w:t>
      </w:r>
      <w:r w:rsidRPr="001A1700">
        <w:rPr>
          <w:rFonts w:cstheme="minorHAnsi"/>
          <w:sz w:val="24"/>
          <w:szCs w:val="24"/>
        </w:rPr>
        <w:t xml:space="preserve"> - Преглеждане, търсене и филтриране на информация; Оценяване на информация; Съхраняване и извличане на информация</w:t>
      </w:r>
    </w:p>
    <w:p w14:paraId="4CF41043" w14:textId="77777777" w:rsidR="00C21AC0" w:rsidRPr="001A1700" w:rsidRDefault="00C21AC0" w:rsidP="003C40DA">
      <w:pPr>
        <w:spacing w:after="120"/>
        <w:ind w:firstLine="360"/>
        <w:jc w:val="both"/>
        <w:rPr>
          <w:rFonts w:cstheme="minorHAnsi"/>
          <w:sz w:val="24"/>
          <w:szCs w:val="24"/>
        </w:rPr>
      </w:pPr>
      <w:r w:rsidRPr="001A1700">
        <w:rPr>
          <w:rFonts w:cstheme="minorHAnsi"/>
          <w:sz w:val="24"/>
          <w:szCs w:val="24"/>
        </w:rPr>
        <w:t xml:space="preserve">2. </w:t>
      </w:r>
      <w:r w:rsidRPr="001A1700">
        <w:rPr>
          <w:rFonts w:cstheme="minorHAnsi"/>
          <w:b/>
          <w:sz w:val="24"/>
          <w:szCs w:val="24"/>
        </w:rPr>
        <w:t>Комуникация и сътрудничество</w:t>
      </w:r>
      <w:r w:rsidRPr="001A1700">
        <w:rPr>
          <w:rFonts w:cstheme="minorHAnsi"/>
          <w:sz w:val="24"/>
          <w:szCs w:val="24"/>
        </w:rPr>
        <w:t xml:space="preserve"> - Взаимодействие чрез технологии; Споделяне на информация и съдържание; Участие в онлайн гражданско общество; Сътрудничество чрез дигитални канали; Етични правила; Управление на дигиталната идентичност</w:t>
      </w:r>
    </w:p>
    <w:p w14:paraId="4A20B5AD" w14:textId="05C6805A" w:rsidR="00C21AC0" w:rsidRPr="001A1700" w:rsidRDefault="00C21AC0" w:rsidP="003C40DA">
      <w:pPr>
        <w:spacing w:after="120"/>
        <w:ind w:firstLine="360"/>
        <w:jc w:val="both"/>
        <w:rPr>
          <w:rFonts w:cstheme="minorHAnsi"/>
          <w:sz w:val="24"/>
          <w:szCs w:val="24"/>
        </w:rPr>
      </w:pPr>
      <w:r w:rsidRPr="001A1700">
        <w:rPr>
          <w:rFonts w:cstheme="minorHAnsi"/>
          <w:sz w:val="24"/>
          <w:szCs w:val="24"/>
        </w:rPr>
        <w:t xml:space="preserve">3. </w:t>
      </w:r>
      <w:r w:rsidRPr="001A1700">
        <w:rPr>
          <w:rFonts w:cstheme="minorHAnsi"/>
          <w:b/>
          <w:sz w:val="24"/>
          <w:szCs w:val="24"/>
        </w:rPr>
        <w:t xml:space="preserve">Създаване на </w:t>
      </w:r>
      <w:r w:rsidR="00A676A9" w:rsidRPr="001A1700">
        <w:rPr>
          <w:rFonts w:cstheme="minorHAnsi"/>
          <w:b/>
          <w:sz w:val="24"/>
          <w:szCs w:val="24"/>
        </w:rPr>
        <w:t xml:space="preserve">дигитално </w:t>
      </w:r>
      <w:r w:rsidRPr="001A1700">
        <w:rPr>
          <w:rFonts w:cstheme="minorHAnsi"/>
          <w:b/>
          <w:sz w:val="24"/>
          <w:szCs w:val="24"/>
        </w:rPr>
        <w:t>съдържание</w:t>
      </w:r>
      <w:r w:rsidRPr="001A1700">
        <w:rPr>
          <w:rFonts w:cstheme="minorHAnsi"/>
          <w:sz w:val="24"/>
          <w:szCs w:val="24"/>
        </w:rPr>
        <w:t xml:space="preserve"> - Разработване на съдържание; Авторски права и лицензи; Интегриране и преработване на информация; Изготвяне на мултимедийни и творчески продукти</w:t>
      </w:r>
      <w:r w:rsidR="00C0321D">
        <w:rPr>
          <w:rFonts w:cstheme="minorHAnsi"/>
          <w:sz w:val="24"/>
          <w:szCs w:val="24"/>
        </w:rPr>
        <w:t>;</w:t>
      </w:r>
      <w:r w:rsidRPr="001A1700">
        <w:rPr>
          <w:rFonts w:cstheme="minorHAnsi"/>
          <w:sz w:val="24"/>
          <w:szCs w:val="24"/>
        </w:rPr>
        <w:t xml:space="preserve"> Програмиране</w:t>
      </w:r>
    </w:p>
    <w:p w14:paraId="63E697CB" w14:textId="1D90A983" w:rsidR="00C21AC0" w:rsidRPr="001A1700" w:rsidRDefault="00C21AC0" w:rsidP="003C40DA">
      <w:pPr>
        <w:spacing w:after="120"/>
        <w:ind w:firstLine="360"/>
        <w:jc w:val="both"/>
        <w:rPr>
          <w:rFonts w:cstheme="minorHAnsi"/>
          <w:sz w:val="24"/>
          <w:szCs w:val="24"/>
        </w:rPr>
      </w:pPr>
      <w:r w:rsidRPr="001A1700">
        <w:rPr>
          <w:rFonts w:cstheme="minorHAnsi"/>
          <w:sz w:val="24"/>
          <w:szCs w:val="24"/>
        </w:rPr>
        <w:t xml:space="preserve">4. </w:t>
      </w:r>
      <w:r w:rsidRPr="001A1700">
        <w:rPr>
          <w:rFonts w:cstheme="minorHAnsi"/>
          <w:b/>
          <w:sz w:val="24"/>
          <w:szCs w:val="24"/>
        </w:rPr>
        <w:t>Безопасност</w:t>
      </w:r>
      <w:r w:rsidR="001223B6" w:rsidRPr="001A1700">
        <w:rPr>
          <w:rFonts w:cstheme="minorHAnsi"/>
          <w:b/>
          <w:sz w:val="24"/>
          <w:szCs w:val="24"/>
        </w:rPr>
        <w:t>/сигурност</w:t>
      </w:r>
      <w:r w:rsidRPr="001A1700">
        <w:rPr>
          <w:rFonts w:cstheme="minorHAnsi"/>
          <w:sz w:val="24"/>
          <w:szCs w:val="24"/>
        </w:rPr>
        <w:t xml:space="preserve"> - Защита на устройствата; Защита на данните и дигиталната идентичност; Защита на здравето; Защита на околната среда</w:t>
      </w:r>
    </w:p>
    <w:p w14:paraId="205A40CE" w14:textId="77777777" w:rsidR="00C21AC0" w:rsidRPr="001A1700" w:rsidRDefault="00C21AC0" w:rsidP="003C40DA">
      <w:pPr>
        <w:spacing w:after="120"/>
        <w:ind w:firstLine="360"/>
        <w:jc w:val="both"/>
        <w:rPr>
          <w:rFonts w:cstheme="minorHAnsi"/>
          <w:sz w:val="24"/>
          <w:szCs w:val="24"/>
        </w:rPr>
      </w:pPr>
      <w:r w:rsidRPr="001A1700">
        <w:rPr>
          <w:rFonts w:cstheme="minorHAnsi"/>
          <w:sz w:val="24"/>
          <w:szCs w:val="24"/>
        </w:rPr>
        <w:t xml:space="preserve">5. </w:t>
      </w:r>
      <w:r w:rsidRPr="001A1700">
        <w:rPr>
          <w:rFonts w:cstheme="minorHAnsi"/>
          <w:b/>
          <w:sz w:val="24"/>
          <w:szCs w:val="24"/>
        </w:rPr>
        <w:t>Решаване на проблеми</w:t>
      </w:r>
      <w:r w:rsidRPr="001A1700">
        <w:rPr>
          <w:rFonts w:cstheme="minorHAnsi"/>
          <w:sz w:val="24"/>
          <w:szCs w:val="24"/>
        </w:rPr>
        <w:t xml:space="preserve"> - Решаване на технически проблеми; Решаване на практически и теоретични проблеми чрез технологии; Предлагане на технологични решения на даден проблем; Определяне на потребността от надграждане на дигиталната компетентност.</w:t>
      </w:r>
    </w:p>
    <w:p w14:paraId="2973CE29" w14:textId="7314400E" w:rsidR="00B65595" w:rsidRPr="001A1700" w:rsidRDefault="005221DB" w:rsidP="003C40DA">
      <w:pPr>
        <w:pStyle w:val="Heading1"/>
        <w:numPr>
          <w:ilvl w:val="0"/>
          <w:numId w:val="19"/>
        </w:numPr>
        <w:pBdr>
          <w:bottom w:val="single" w:sz="12" w:space="1" w:color="2E74B5" w:themeColor="accent1" w:themeShade="BF"/>
        </w:pBdr>
        <w:tabs>
          <w:tab w:val="left" w:pos="709"/>
        </w:tabs>
        <w:spacing w:before="0" w:after="120"/>
        <w:ind w:left="0" w:firstLine="284"/>
        <w:jc w:val="both"/>
        <w:rPr>
          <w:rFonts w:asciiTheme="minorHAnsi" w:hAnsiTheme="minorHAnsi"/>
          <w:b/>
          <w:sz w:val="28"/>
          <w:szCs w:val="26"/>
        </w:rPr>
      </w:pPr>
      <w:bookmarkStart w:id="12" w:name="_Toc87497130"/>
      <w:r w:rsidRPr="001A1700">
        <w:rPr>
          <w:rFonts w:asciiTheme="minorHAnsi" w:hAnsiTheme="minorHAnsi"/>
          <w:b/>
          <w:sz w:val="28"/>
          <w:szCs w:val="26"/>
        </w:rPr>
        <w:t>Видове инструменти</w:t>
      </w:r>
      <w:r w:rsidR="00862E58" w:rsidRPr="001A1700">
        <w:rPr>
          <w:rFonts w:asciiTheme="minorHAnsi" w:hAnsiTheme="minorHAnsi"/>
          <w:b/>
          <w:sz w:val="28"/>
          <w:szCs w:val="26"/>
        </w:rPr>
        <w:t xml:space="preserve"> </w:t>
      </w:r>
      <w:r w:rsidRPr="001A1700">
        <w:rPr>
          <w:rFonts w:asciiTheme="minorHAnsi" w:hAnsiTheme="minorHAnsi"/>
          <w:b/>
          <w:sz w:val="28"/>
          <w:szCs w:val="26"/>
        </w:rPr>
        <w:t>за</w:t>
      </w:r>
      <w:r w:rsidR="00862E58" w:rsidRPr="001A1700">
        <w:rPr>
          <w:rFonts w:asciiTheme="minorHAnsi" w:hAnsiTheme="minorHAnsi"/>
          <w:b/>
          <w:sz w:val="28"/>
          <w:szCs w:val="26"/>
        </w:rPr>
        <w:t xml:space="preserve"> </w:t>
      </w:r>
      <w:r w:rsidRPr="001A1700">
        <w:rPr>
          <w:rFonts w:asciiTheme="minorHAnsi" w:hAnsiTheme="minorHAnsi"/>
          <w:b/>
          <w:sz w:val="28"/>
          <w:szCs w:val="26"/>
        </w:rPr>
        <w:t>оценка</w:t>
      </w:r>
      <w:r w:rsidR="00A601ED" w:rsidRPr="001A1700">
        <w:rPr>
          <w:rFonts w:asciiTheme="minorHAnsi" w:hAnsiTheme="minorHAnsi"/>
          <w:b/>
          <w:sz w:val="28"/>
          <w:szCs w:val="26"/>
        </w:rPr>
        <w:t xml:space="preserve"> на дигиталните умения</w:t>
      </w:r>
      <w:r w:rsidR="00A657FE">
        <w:rPr>
          <w:rFonts w:asciiTheme="minorHAnsi" w:hAnsiTheme="minorHAnsi"/>
          <w:b/>
          <w:sz w:val="28"/>
          <w:szCs w:val="26"/>
        </w:rPr>
        <w:t>/компетентности</w:t>
      </w:r>
      <w:r w:rsidR="00A601ED" w:rsidRPr="001A1700">
        <w:rPr>
          <w:rFonts w:asciiTheme="minorHAnsi" w:hAnsiTheme="minorHAnsi"/>
          <w:b/>
          <w:sz w:val="28"/>
          <w:szCs w:val="26"/>
        </w:rPr>
        <w:t>, които могат да бъдат прилагани</w:t>
      </w:r>
      <w:bookmarkEnd w:id="12"/>
      <w:r w:rsidR="00AF6A82" w:rsidRPr="001A1700">
        <w:rPr>
          <w:rFonts w:asciiTheme="minorHAnsi" w:hAnsiTheme="minorHAnsi"/>
          <w:b/>
          <w:sz w:val="28"/>
          <w:szCs w:val="26"/>
        </w:rPr>
        <w:t xml:space="preserve"> </w:t>
      </w:r>
    </w:p>
    <w:p w14:paraId="253AA0FD" w14:textId="77777777" w:rsidR="00284969" w:rsidRPr="001A1700" w:rsidRDefault="002D5DEE" w:rsidP="003C40DA">
      <w:pPr>
        <w:pStyle w:val="ListParagraph"/>
        <w:numPr>
          <w:ilvl w:val="0"/>
          <w:numId w:val="63"/>
        </w:numPr>
        <w:spacing w:after="120"/>
        <w:ind w:left="1418" w:hanging="567"/>
        <w:jc w:val="both"/>
        <w:rPr>
          <w:rFonts w:cstheme="minorHAnsi"/>
          <w:sz w:val="24"/>
          <w:szCs w:val="24"/>
        </w:rPr>
      </w:pPr>
      <w:hyperlink w:anchor="_АНКЕТА" w:history="1">
        <w:r w:rsidR="00284969" w:rsidRPr="001A1700">
          <w:rPr>
            <w:rStyle w:val="Hyperlink"/>
            <w:rFonts w:cstheme="minorHAnsi"/>
            <w:color w:val="auto"/>
            <w:sz w:val="24"/>
            <w:szCs w:val="24"/>
          </w:rPr>
          <w:t>Анкета</w:t>
        </w:r>
      </w:hyperlink>
    </w:p>
    <w:p w14:paraId="68EC384F" w14:textId="77777777" w:rsidR="001F5A62" w:rsidRPr="001A1700" w:rsidRDefault="002D5DEE" w:rsidP="003C40DA">
      <w:pPr>
        <w:pStyle w:val="ListParagraph"/>
        <w:numPr>
          <w:ilvl w:val="0"/>
          <w:numId w:val="63"/>
        </w:numPr>
        <w:spacing w:after="120"/>
        <w:ind w:left="1418" w:hanging="567"/>
        <w:jc w:val="both"/>
        <w:rPr>
          <w:rFonts w:cstheme="minorHAnsi"/>
          <w:sz w:val="24"/>
          <w:szCs w:val="24"/>
        </w:rPr>
      </w:pPr>
      <w:hyperlink w:anchor="_НАБЛЮДЕНИЕ_1" w:history="1">
        <w:r w:rsidR="001F5A62" w:rsidRPr="001A1700">
          <w:rPr>
            <w:rStyle w:val="Hyperlink"/>
            <w:rFonts w:cstheme="minorHAnsi"/>
            <w:color w:val="auto"/>
            <w:sz w:val="24"/>
            <w:szCs w:val="24"/>
          </w:rPr>
          <w:t>Документален метод (Desk research)</w:t>
        </w:r>
      </w:hyperlink>
    </w:p>
    <w:p w14:paraId="7E982F8B"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ИНТЕРВЮ" w:history="1">
        <w:r w:rsidR="00D25D0B" w:rsidRPr="001A1700">
          <w:rPr>
            <w:rStyle w:val="Hyperlink"/>
            <w:rFonts w:cstheme="minorHAnsi"/>
            <w:color w:val="auto"/>
            <w:sz w:val="24"/>
            <w:szCs w:val="24"/>
          </w:rPr>
          <w:t>Интервю</w:t>
        </w:r>
      </w:hyperlink>
    </w:p>
    <w:p w14:paraId="2F64F1F7"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НАБЛЮДЕНИЕ" w:history="1">
        <w:r w:rsidR="00D25D0B" w:rsidRPr="001A1700">
          <w:rPr>
            <w:rStyle w:val="Hyperlink"/>
            <w:rFonts w:cstheme="minorHAnsi"/>
            <w:color w:val="auto"/>
            <w:sz w:val="24"/>
            <w:szCs w:val="24"/>
          </w:rPr>
          <w:t>Наблюдение</w:t>
        </w:r>
      </w:hyperlink>
    </w:p>
    <w:p w14:paraId="6C594A6F"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ФОКУС_ГРУПОВА_ДИСКУСИЯ" w:history="1">
        <w:r w:rsidR="00D25D0B" w:rsidRPr="001A1700">
          <w:rPr>
            <w:rStyle w:val="Hyperlink"/>
            <w:rFonts w:cstheme="minorHAnsi"/>
            <w:color w:val="auto"/>
            <w:sz w:val="24"/>
            <w:szCs w:val="24"/>
          </w:rPr>
          <w:t>Фокус-групова дискусия</w:t>
        </w:r>
      </w:hyperlink>
      <w:r w:rsidR="00D25D0B" w:rsidRPr="001A1700">
        <w:rPr>
          <w:rFonts w:cstheme="minorHAnsi"/>
          <w:sz w:val="24"/>
          <w:szCs w:val="24"/>
        </w:rPr>
        <w:t xml:space="preserve"> </w:t>
      </w:r>
    </w:p>
    <w:p w14:paraId="388985E0" w14:textId="77777777" w:rsidR="00FB1E63" w:rsidRPr="001A1700" w:rsidRDefault="002D5DEE" w:rsidP="003C40DA">
      <w:pPr>
        <w:pStyle w:val="ListParagraph"/>
        <w:numPr>
          <w:ilvl w:val="0"/>
          <w:numId w:val="63"/>
        </w:numPr>
        <w:spacing w:after="120"/>
        <w:ind w:left="1418" w:hanging="567"/>
        <w:jc w:val="both"/>
        <w:rPr>
          <w:rFonts w:cstheme="minorHAnsi"/>
          <w:sz w:val="24"/>
          <w:szCs w:val="24"/>
        </w:rPr>
      </w:pPr>
      <w:hyperlink w:anchor="_ЕКСПЕРТНА_ОЦЕНКА" w:history="1">
        <w:r w:rsidR="00D25D0B" w:rsidRPr="001A1700">
          <w:rPr>
            <w:rStyle w:val="Hyperlink"/>
            <w:rFonts w:cstheme="minorHAnsi"/>
            <w:color w:val="auto"/>
            <w:sz w:val="24"/>
            <w:szCs w:val="24"/>
          </w:rPr>
          <w:t>Експертна оценка</w:t>
        </w:r>
      </w:hyperlink>
    </w:p>
    <w:p w14:paraId="0EE1BE77"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ТЕСТ" w:history="1">
        <w:r w:rsidR="00D25D0B" w:rsidRPr="001A1700">
          <w:rPr>
            <w:rStyle w:val="Hyperlink"/>
            <w:rFonts w:cstheme="minorHAnsi"/>
            <w:color w:val="auto"/>
            <w:sz w:val="24"/>
            <w:szCs w:val="24"/>
          </w:rPr>
          <w:t>Тест</w:t>
        </w:r>
      </w:hyperlink>
    </w:p>
    <w:p w14:paraId="055497C7"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ЧЕК-ЛИСТ" w:history="1">
        <w:r w:rsidR="00D25D0B" w:rsidRPr="001A1700">
          <w:rPr>
            <w:rStyle w:val="Hyperlink"/>
            <w:rFonts w:cstheme="minorHAnsi"/>
            <w:color w:val="auto"/>
            <w:sz w:val="24"/>
            <w:szCs w:val="24"/>
          </w:rPr>
          <w:t>Чек-лист</w:t>
        </w:r>
      </w:hyperlink>
    </w:p>
    <w:p w14:paraId="194F57C8"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КОНТЕНТ-АНАЛИЗ" w:history="1">
        <w:r w:rsidR="00D25D0B" w:rsidRPr="001A1700">
          <w:rPr>
            <w:rStyle w:val="Hyperlink"/>
            <w:rFonts w:cstheme="minorHAnsi"/>
            <w:color w:val="auto"/>
            <w:sz w:val="24"/>
            <w:szCs w:val="24"/>
          </w:rPr>
          <w:t>Контент-анализ</w:t>
        </w:r>
      </w:hyperlink>
    </w:p>
    <w:p w14:paraId="13E746C3"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ПОРТФОЛИО" w:history="1">
        <w:r w:rsidR="00D25D0B" w:rsidRPr="001A1700">
          <w:rPr>
            <w:rStyle w:val="Hyperlink"/>
            <w:rFonts w:cstheme="minorHAnsi"/>
            <w:color w:val="auto"/>
            <w:sz w:val="24"/>
            <w:szCs w:val="24"/>
          </w:rPr>
          <w:t>Портфолио</w:t>
        </w:r>
      </w:hyperlink>
    </w:p>
    <w:p w14:paraId="2A9255AC" w14:textId="77777777" w:rsidR="00D25D0B" w:rsidRPr="001A1700" w:rsidRDefault="002D5DEE" w:rsidP="003C40DA">
      <w:pPr>
        <w:pStyle w:val="ListParagraph"/>
        <w:numPr>
          <w:ilvl w:val="0"/>
          <w:numId w:val="63"/>
        </w:numPr>
        <w:spacing w:after="120"/>
        <w:ind w:left="1418" w:hanging="567"/>
        <w:jc w:val="both"/>
        <w:rPr>
          <w:rFonts w:cstheme="minorHAnsi"/>
          <w:sz w:val="24"/>
          <w:szCs w:val="24"/>
        </w:rPr>
      </w:pPr>
      <w:hyperlink w:anchor="_ИНСТРУМЕНТИ_ЗА_360" w:history="1">
        <w:r w:rsidR="00D25D0B" w:rsidRPr="001A1700">
          <w:rPr>
            <w:rStyle w:val="Hyperlink"/>
            <w:rFonts w:cstheme="minorHAnsi"/>
            <w:color w:val="auto"/>
            <w:sz w:val="24"/>
            <w:szCs w:val="24"/>
          </w:rPr>
          <w:t>Инструменти за 360 градуса обратна връзка</w:t>
        </w:r>
      </w:hyperlink>
    </w:p>
    <w:p w14:paraId="4AED6F1E" w14:textId="53ECFCDD" w:rsidR="00D25D0B" w:rsidRPr="0096459F" w:rsidRDefault="002D5DEE" w:rsidP="003C40DA">
      <w:pPr>
        <w:pStyle w:val="ListParagraph"/>
        <w:numPr>
          <w:ilvl w:val="0"/>
          <w:numId w:val="63"/>
        </w:numPr>
        <w:spacing w:after="120"/>
        <w:ind w:left="1418" w:hanging="567"/>
        <w:jc w:val="both"/>
        <w:rPr>
          <w:rStyle w:val="Hyperlink"/>
          <w:rFonts w:cstheme="minorHAnsi"/>
          <w:color w:val="auto"/>
          <w:sz w:val="24"/>
          <w:szCs w:val="24"/>
          <w:u w:val="none"/>
        </w:rPr>
      </w:pPr>
      <w:hyperlink w:anchor="_ЕКСПЕРТНА_ОЦЕНКА_МЕТОД" w:history="1">
        <w:r w:rsidR="00D25D0B" w:rsidRPr="001A1700">
          <w:rPr>
            <w:rStyle w:val="Hyperlink"/>
            <w:rFonts w:cstheme="minorHAnsi"/>
            <w:color w:val="auto"/>
            <w:sz w:val="24"/>
            <w:szCs w:val="24"/>
          </w:rPr>
          <w:t>Експертна оценка – метод „Делфи“</w:t>
        </w:r>
      </w:hyperlink>
    </w:p>
    <w:p w14:paraId="45AD883F" w14:textId="77777777" w:rsidR="00DA7088" w:rsidRPr="001A1700" w:rsidRDefault="00DA7088" w:rsidP="0096459F">
      <w:pPr>
        <w:pStyle w:val="ListParagraph"/>
        <w:spacing w:after="120"/>
        <w:ind w:left="1418"/>
        <w:jc w:val="both"/>
        <w:rPr>
          <w:rStyle w:val="Hyperlink"/>
          <w:rFonts w:cstheme="minorHAnsi"/>
          <w:color w:val="auto"/>
          <w:sz w:val="24"/>
          <w:szCs w:val="24"/>
          <w:u w:val="none"/>
        </w:rPr>
      </w:pPr>
    </w:p>
    <w:p w14:paraId="0E747B48" w14:textId="77777777" w:rsidR="00DA7088" w:rsidRDefault="00DA7088" w:rsidP="00DA7088">
      <w:pPr>
        <w:pStyle w:val="ListParagraph"/>
        <w:numPr>
          <w:ilvl w:val="0"/>
          <w:numId w:val="65"/>
        </w:numPr>
        <w:spacing w:after="120"/>
        <w:ind w:left="0" w:firstLine="426"/>
        <w:jc w:val="both"/>
        <w:rPr>
          <w:rFonts w:ascii="Calibri" w:eastAsia="Times New Roman" w:hAnsi="Calibri" w:cs="Calibri"/>
          <w:b/>
          <w:color w:val="000000" w:themeColor="text1"/>
          <w:sz w:val="24"/>
          <w:szCs w:val="24"/>
        </w:rPr>
      </w:pPr>
      <w:r w:rsidRPr="00237036">
        <w:rPr>
          <w:rFonts w:ascii="Calibri" w:eastAsia="Times New Roman" w:hAnsi="Calibri" w:cs="Calibri"/>
          <w:b/>
          <w:color w:val="000000" w:themeColor="text1"/>
          <w:sz w:val="24"/>
          <w:szCs w:val="24"/>
        </w:rPr>
        <w:t xml:space="preserve">Инструментите „Документален метод (Desk research)“ и „Анкета“ са задължителни за приложение от всички Изпълнители по К2 при изследване на търсените общи и специфични дигитални умения/компетентности, необходими на </w:t>
      </w:r>
      <w:r w:rsidRPr="00237036">
        <w:rPr>
          <w:rFonts w:ascii="Calibri" w:eastAsia="Times New Roman" w:hAnsi="Calibri" w:cs="Calibri"/>
          <w:b/>
          <w:color w:val="000000" w:themeColor="text1"/>
          <w:sz w:val="24"/>
          <w:szCs w:val="24"/>
        </w:rPr>
        <w:lastRenderedPageBreak/>
        <w:t>заетите лица за успешното изпълнение на ежедневните им трудови задачи, свързани с професията/длъжността.</w:t>
      </w:r>
    </w:p>
    <w:p w14:paraId="25AA2B23" w14:textId="77777777" w:rsidR="00DA7088" w:rsidRPr="00237036" w:rsidRDefault="00DA7088" w:rsidP="00DA7088">
      <w:pPr>
        <w:pStyle w:val="ListParagraph"/>
        <w:numPr>
          <w:ilvl w:val="0"/>
          <w:numId w:val="65"/>
        </w:numPr>
        <w:spacing w:after="120"/>
        <w:ind w:left="0" w:firstLine="426"/>
        <w:jc w:val="both"/>
        <w:rPr>
          <w:rFonts w:ascii="Calibri" w:eastAsia="Times New Roman" w:hAnsi="Calibri" w:cs="Calibri"/>
          <w:b/>
          <w:color w:val="000000" w:themeColor="text1"/>
          <w:sz w:val="24"/>
          <w:szCs w:val="24"/>
        </w:rPr>
      </w:pPr>
      <w:r w:rsidRPr="00237036">
        <w:rPr>
          <w:rFonts w:ascii="Calibri" w:eastAsia="Times New Roman" w:hAnsi="Calibri" w:cs="Calibri"/>
          <w:b/>
          <w:color w:val="000000" w:themeColor="text1"/>
          <w:sz w:val="24"/>
          <w:szCs w:val="24"/>
        </w:rPr>
        <w:t xml:space="preserve">Инструментът „Анкета“ е задължителен за приложение от всички Изпълнители по К2 за установяване нивото на дигитални умения/компетентности за съответната професия/длъжност, притежавани от заетите лица. </w:t>
      </w:r>
    </w:p>
    <w:p w14:paraId="0C45971D" w14:textId="236FE185" w:rsidR="00DA7088" w:rsidRDefault="00DA7088" w:rsidP="00DA7088">
      <w:pPr>
        <w:spacing w:after="120"/>
        <w:ind w:firstLine="708"/>
        <w:jc w:val="both"/>
        <w:rPr>
          <w:rFonts w:ascii="Calibri" w:eastAsia="Calibri" w:hAnsi="Calibri" w:cs="Calibri"/>
          <w:b/>
          <w:color w:val="000000" w:themeColor="text1"/>
          <w:sz w:val="24"/>
          <w:szCs w:val="24"/>
        </w:rPr>
      </w:pPr>
      <w:r w:rsidRPr="0081129A">
        <w:rPr>
          <w:rFonts w:ascii="Calibri" w:eastAsia="Calibri" w:hAnsi="Calibri" w:cs="Calibri"/>
          <w:b/>
          <w:color w:val="000000" w:themeColor="text1"/>
          <w:sz w:val="24"/>
          <w:szCs w:val="24"/>
        </w:rPr>
        <w:t>Останалите инструменти са изборни. Допустимо е да бъд</w:t>
      </w:r>
      <w:r>
        <w:rPr>
          <w:rFonts w:ascii="Calibri" w:eastAsia="Calibri" w:hAnsi="Calibri" w:cs="Calibri"/>
          <w:b/>
          <w:color w:val="000000" w:themeColor="text1"/>
          <w:sz w:val="24"/>
          <w:szCs w:val="24"/>
        </w:rPr>
        <w:t>ат</w:t>
      </w:r>
      <w:r w:rsidRPr="0081129A">
        <w:rPr>
          <w:rFonts w:ascii="Calibri" w:eastAsia="Calibri" w:hAnsi="Calibri" w:cs="Calibri"/>
          <w:b/>
          <w:color w:val="000000" w:themeColor="text1"/>
          <w:sz w:val="24"/>
          <w:szCs w:val="24"/>
        </w:rPr>
        <w:t xml:space="preserve"> използван</w:t>
      </w:r>
      <w:r>
        <w:rPr>
          <w:rFonts w:ascii="Calibri" w:eastAsia="Calibri" w:hAnsi="Calibri" w:cs="Calibri"/>
          <w:b/>
          <w:color w:val="000000" w:themeColor="text1"/>
          <w:sz w:val="24"/>
          <w:szCs w:val="24"/>
        </w:rPr>
        <w:t>и</w:t>
      </w:r>
      <w:r w:rsidRPr="0081129A">
        <w:rPr>
          <w:rFonts w:ascii="Calibri" w:eastAsia="Calibri" w:hAnsi="Calibri" w:cs="Calibri"/>
          <w:b/>
          <w:color w:val="000000" w:themeColor="text1"/>
          <w:sz w:val="24"/>
          <w:szCs w:val="24"/>
        </w:rPr>
        <w:t xml:space="preserve"> само задължителни</w:t>
      </w:r>
      <w:r>
        <w:rPr>
          <w:rFonts w:ascii="Calibri" w:eastAsia="Calibri" w:hAnsi="Calibri" w:cs="Calibri"/>
          <w:b/>
          <w:color w:val="000000" w:themeColor="text1"/>
          <w:sz w:val="24"/>
          <w:szCs w:val="24"/>
        </w:rPr>
        <w:t>те</w:t>
      </w:r>
      <w:r w:rsidRPr="0081129A">
        <w:rPr>
          <w:rFonts w:ascii="Calibri" w:eastAsia="Calibri" w:hAnsi="Calibri" w:cs="Calibri"/>
          <w:b/>
          <w:color w:val="000000" w:themeColor="text1"/>
          <w:sz w:val="24"/>
          <w:szCs w:val="24"/>
        </w:rPr>
        <w:t xml:space="preserve"> инструмент</w:t>
      </w:r>
      <w:r>
        <w:rPr>
          <w:rFonts w:ascii="Calibri" w:eastAsia="Calibri" w:hAnsi="Calibri" w:cs="Calibri"/>
          <w:b/>
          <w:color w:val="000000" w:themeColor="text1"/>
          <w:sz w:val="24"/>
          <w:szCs w:val="24"/>
        </w:rPr>
        <w:t>и</w:t>
      </w:r>
      <w:r w:rsidRPr="0081129A">
        <w:rPr>
          <w:rFonts w:ascii="Calibri" w:eastAsia="Calibri" w:hAnsi="Calibri" w:cs="Calibri"/>
          <w:b/>
          <w:color w:val="000000" w:themeColor="text1"/>
          <w:sz w:val="24"/>
          <w:szCs w:val="24"/>
        </w:rPr>
        <w:t xml:space="preserve"> (без изборни), ако това отговаря на поставените в К2 цели. Е</w:t>
      </w:r>
      <w:r w:rsidRPr="0081129A">
        <w:rPr>
          <w:rFonts w:ascii="Calibri" w:eastAsia="Times New Roman" w:hAnsi="Calibri" w:cs="Calibri"/>
          <w:b/>
          <w:color w:val="000000" w:themeColor="text1"/>
          <w:sz w:val="24"/>
          <w:szCs w:val="24"/>
        </w:rPr>
        <w:t>кспертите от К2 могат по тяхна преценка да добавят и други инструменти</w:t>
      </w:r>
      <w:r w:rsidRPr="0081129A">
        <w:rPr>
          <w:rFonts w:ascii="Calibri" w:eastAsia="Calibri" w:hAnsi="Calibri" w:cs="Calibri"/>
          <w:b/>
          <w:color w:val="000000" w:themeColor="text1"/>
          <w:sz w:val="24"/>
          <w:szCs w:val="24"/>
        </w:rPr>
        <w:t>.</w:t>
      </w:r>
    </w:p>
    <w:p w14:paraId="162B738D" w14:textId="77777777" w:rsidR="00DA7088" w:rsidRPr="0081129A" w:rsidRDefault="00DA7088" w:rsidP="00DA7088">
      <w:pPr>
        <w:spacing w:after="120"/>
        <w:ind w:firstLine="708"/>
        <w:jc w:val="both"/>
        <w:rPr>
          <w:rFonts w:cstheme="minorHAnsi"/>
          <w:b/>
          <w:color w:val="000000" w:themeColor="text1"/>
          <w:sz w:val="24"/>
          <w:szCs w:val="24"/>
        </w:rPr>
      </w:pPr>
    </w:p>
    <w:p w14:paraId="04157A0B" w14:textId="4EE91878" w:rsidR="005E56AA" w:rsidRPr="001A1700" w:rsidRDefault="005E56AA" w:rsidP="003C40DA">
      <w:pPr>
        <w:pStyle w:val="Heading1"/>
        <w:numPr>
          <w:ilvl w:val="0"/>
          <w:numId w:val="19"/>
        </w:numPr>
        <w:pBdr>
          <w:bottom w:val="single" w:sz="12" w:space="1" w:color="2E74B5" w:themeColor="accent1" w:themeShade="BF"/>
        </w:pBdr>
        <w:tabs>
          <w:tab w:val="left" w:pos="709"/>
        </w:tabs>
        <w:spacing w:before="0" w:after="120"/>
        <w:ind w:left="0" w:firstLine="284"/>
        <w:jc w:val="both"/>
        <w:rPr>
          <w:rFonts w:asciiTheme="minorHAnsi" w:hAnsiTheme="minorHAnsi"/>
          <w:b/>
          <w:sz w:val="28"/>
          <w:szCs w:val="26"/>
        </w:rPr>
      </w:pPr>
      <w:bookmarkStart w:id="13" w:name="_Toc87497131"/>
      <w:r w:rsidRPr="001A1700">
        <w:rPr>
          <w:rFonts w:asciiTheme="minorHAnsi" w:hAnsiTheme="minorHAnsi"/>
          <w:b/>
          <w:sz w:val="28"/>
          <w:szCs w:val="26"/>
        </w:rPr>
        <w:t>Структура на съдържанието на инструментите</w:t>
      </w:r>
      <w:bookmarkEnd w:id="13"/>
    </w:p>
    <w:p w14:paraId="64DBAAF3" w14:textId="19D07523" w:rsidR="005E56AA"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Описание</w:t>
      </w:r>
      <w:r w:rsidR="00400E98" w:rsidRPr="001A1700">
        <w:rPr>
          <w:rFonts w:asciiTheme="minorHAnsi" w:hAnsiTheme="minorHAnsi" w:cstheme="minorHAnsi"/>
        </w:rPr>
        <w:t xml:space="preserve"> на инструмента</w:t>
      </w:r>
      <w:r w:rsidR="00284969">
        <w:rPr>
          <w:rFonts w:asciiTheme="minorHAnsi" w:hAnsiTheme="minorHAnsi" w:cstheme="minorHAnsi"/>
        </w:rPr>
        <w:t>.</w:t>
      </w:r>
    </w:p>
    <w:p w14:paraId="5A3A2882" w14:textId="79908BC9" w:rsidR="005E56AA"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Предимства и недостатъци на инструмента</w:t>
      </w:r>
      <w:r w:rsidR="00284969">
        <w:rPr>
          <w:rFonts w:asciiTheme="minorHAnsi" w:hAnsiTheme="minorHAnsi" w:cstheme="minorHAnsi"/>
        </w:rPr>
        <w:t>.</w:t>
      </w:r>
      <w:r w:rsidRPr="001A1700">
        <w:rPr>
          <w:rFonts w:asciiTheme="minorHAnsi" w:hAnsiTheme="minorHAnsi" w:cstheme="minorHAnsi"/>
        </w:rPr>
        <w:t> </w:t>
      </w:r>
    </w:p>
    <w:p w14:paraId="0430E337" w14:textId="2E782A84" w:rsidR="005E56AA"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Препоръки за приложимостта на инструмента</w:t>
      </w:r>
      <w:r w:rsidR="00284969">
        <w:rPr>
          <w:rFonts w:asciiTheme="minorHAnsi" w:hAnsiTheme="minorHAnsi" w:cstheme="minorHAnsi"/>
        </w:rPr>
        <w:t>.</w:t>
      </w:r>
      <w:r w:rsidRPr="001A1700">
        <w:rPr>
          <w:rFonts w:asciiTheme="minorHAnsi" w:hAnsiTheme="minorHAnsi" w:cstheme="minorHAnsi"/>
        </w:rPr>
        <w:t> </w:t>
      </w:r>
    </w:p>
    <w:p w14:paraId="62895C3E" w14:textId="02A5D953" w:rsidR="005E56AA"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Стъпки за изработване и прилагане на инструмента</w:t>
      </w:r>
      <w:r w:rsidR="00284969">
        <w:rPr>
          <w:rFonts w:asciiTheme="minorHAnsi" w:hAnsiTheme="minorHAnsi" w:cstheme="minorHAnsi"/>
        </w:rPr>
        <w:t>.</w:t>
      </w:r>
    </w:p>
    <w:p w14:paraId="4AA49741" w14:textId="0B26A275" w:rsidR="005E56AA"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Конкретни изисквания за съдържание</w:t>
      </w:r>
      <w:r w:rsidR="00284969">
        <w:rPr>
          <w:rFonts w:asciiTheme="minorHAnsi" w:hAnsiTheme="minorHAnsi" w:cstheme="minorHAnsi"/>
        </w:rPr>
        <w:t>.</w:t>
      </w:r>
      <w:r w:rsidRPr="001A1700">
        <w:rPr>
          <w:rFonts w:asciiTheme="minorHAnsi" w:hAnsiTheme="minorHAnsi" w:cstheme="minorHAnsi"/>
        </w:rPr>
        <w:t> </w:t>
      </w:r>
    </w:p>
    <w:p w14:paraId="11CC9E41" w14:textId="5BD1EF39" w:rsidR="00C50792" w:rsidRPr="001A1700" w:rsidRDefault="005E56AA" w:rsidP="003C40DA">
      <w:pPr>
        <w:pStyle w:val="NormalWeb"/>
        <w:numPr>
          <w:ilvl w:val="0"/>
          <w:numId w:val="64"/>
        </w:numPr>
        <w:spacing w:before="0" w:beforeAutospacing="0" w:after="120" w:afterAutospacing="0" w:line="276" w:lineRule="auto"/>
        <w:textAlignment w:val="baseline"/>
        <w:rPr>
          <w:rFonts w:asciiTheme="minorHAnsi" w:hAnsiTheme="minorHAnsi" w:cstheme="minorHAnsi"/>
        </w:rPr>
      </w:pPr>
      <w:r w:rsidRPr="001A1700">
        <w:rPr>
          <w:rFonts w:asciiTheme="minorHAnsi" w:hAnsiTheme="minorHAnsi" w:cstheme="minorHAnsi"/>
        </w:rPr>
        <w:t>Описание на възможностите за комбиниране на различните изследователски инструменти</w:t>
      </w:r>
      <w:r w:rsidR="00284969">
        <w:rPr>
          <w:rFonts w:asciiTheme="minorHAnsi" w:hAnsiTheme="minorHAnsi" w:cstheme="minorHAnsi"/>
        </w:rPr>
        <w:t>.</w:t>
      </w:r>
    </w:p>
    <w:p w14:paraId="2DDD0786" w14:textId="77777777" w:rsidR="00506880" w:rsidRPr="001A1700" w:rsidRDefault="00506880"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14" w:name="_АНКЕТА"/>
      <w:bookmarkStart w:id="15" w:name="_Toc87497132"/>
      <w:bookmarkEnd w:id="14"/>
      <w:r w:rsidRPr="001A1700">
        <w:rPr>
          <w:rFonts w:asciiTheme="minorHAnsi" w:hAnsiTheme="minorHAnsi"/>
          <w:b/>
        </w:rPr>
        <w:lastRenderedPageBreak/>
        <w:t>АНКЕТА</w:t>
      </w:r>
      <w:bookmarkEnd w:id="15"/>
    </w:p>
    <w:p w14:paraId="13767780" w14:textId="77777777" w:rsidR="00506880" w:rsidRPr="001A1700" w:rsidRDefault="00506880" w:rsidP="003C40DA">
      <w:pPr>
        <w:pStyle w:val="Heading2"/>
        <w:numPr>
          <w:ilvl w:val="1"/>
          <w:numId w:val="20"/>
        </w:numPr>
        <w:spacing w:before="0" w:after="120"/>
        <w:ind w:left="576" w:hanging="576"/>
        <w:jc w:val="both"/>
        <w:rPr>
          <w:rFonts w:asciiTheme="minorHAnsi" w:hAnsiTheme="minorHAnsi"/>
          <w:b/>
          <w:sz w:val="28"/>
        </w:rPr>
      </w:pPr>
      <w:bookmarkStart w:id="16" w:name="_Toc87497133"/>
      <w:r w:rsidRPr="001A1700">
        <w:rPr>
          <w:rFonts w:asciiTheme="minorHAnsi" w:hAnsiTheme="minorHAnsi"/>
          <w:b/>
          <w:sz w:val="28"/>
        </w:rPr>
        <w:t>Описание</w:t>
      </w:r>
      <w:bookmarkEnd w:id="16"/>
    </w:p>
    <w:p w14:paraId="42D3187B" w14:textId="77777777" w:rsidR="00506880" w:rsidRPr="001A1700" w:rsidRDefault="00506880" w:rsidP="003C40DA">
      <w:pPr>
        <w:autoSpaceDE w:val="0"/>
        <w:autoSpaceDN w:val="0"/>
        <w:adjustRightInd w:val="0"/>
        <w:spacing w:after="120"/>
        <w:ind w:firstLine="708"/>
        <w:jc w:val="both"/>
        <w:rPr>
          <w:rFonts w:cstheme="minorHAnsi"/>
          <w:sz w:val="24"/>
          <w:szCs w:val="24"/>
        </w:rPr>
      </w:pPr>
      <w:r w:rsidRPr="001A1700">
        <w:rPr>
          <w:rFonts w:cstheme="minorHAnsi"/>
          <w:sz w:val="24"/>
          <w:szCs w:val="24"/>
        </w:rPr>
        <w:t xml:space="preserve">Изследваните лица отговарят писмено на предварително зададени въпроси и отговори, без пряк контакт с респондента. Инструментът е полезен за събиране на големи количества данни, за извършване на количествен и качествен анализ. </w:t>
      </w:r>
    </w:p>
    <w:p w14:paraId="375EFC41" w14:textId="77777777" w:rsidR="00506880" w:rsidRPr="001A1700" w:rsidRDefault="00506880" w:rsidP="003C40DA">
      <w:pPr>
        <w:autoSpaceDE w:val="0"/>
        <w:autoSpaceDN w:val="0"/>
        <w:adjustRightInd w:val="0"/>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Възможните начини за провеждане на анкетно проучване са: чрез връчване на анкетните карти на ръка, чрез изпращане по пощата, чрез интернет. Допуска се и използването и на анкетьори, ако е предвидено за целите на проекта.</w:t>
      </w:r>
    </w:p>
    <w:p w14:paraId="52000DB9" w14:textId="77777777" w:rsidR="00506880" w:rsidRPr="001A1700" w:rsidRDefault="00506880" w:rsidP="003C40DA">
      <w:pPr>
        <w:spacing w:after="120"/>
        <w:ind w:firstLine="708"/>
        <w:jc w:val="both"/>
        <w:rPr>
          <w:rFonts w:cstheme="minorHAnsi"/>
          <w:sz w:val="24"/>
          <w:szCs w:val="24"/>
        </w:rPr>
      </w:pPr>
      <w:r w:rsidRPr="001A1700">
        <w:rPr>
          <w:rFonts w:cstheme="minorHAnsi"/>
          <w:sz w:val="24"/>
          <w:szCs w:val="24"/>
        </w:rPr>
        <w:t>Допустимо е приложението на онлайн инструменти, като не се предвижда ограничение за вида на инструмента - например LimeSurvey, SurveyMonkey, Google Forms, Microsoft Forms и др.</w:t>
      </w:r>
    </w:p>
    <w:p w14:paraId="671B5051" w14:textId="77777777" w:rsidR="00506880" w:rsidRPr="001A1700" w:rsidRDefault="00506880" w:rsidP="003C40DA">
      <w:pPr>
        <w:spacing w:after="120"/>
        <w:ind w:firstLine="708"/>
        <w:jc w:val="both"/>
        <w:rPr>
          <w:rFonts w:cstheme="minorHAnsi"/>
          <w:b/>
          <w:sz w:val="24"/>
          <w:szCs w:val="24"/>
        </w:rPr>
      </w:pPr>
      <w:r w:rsidRPr="001A1700">
        <w:rPr>
          <w:rFonts w:cstheme="minorHAnsi"/>
          <w:b/>
          <w:sz w:val="24"/>
          <w:szCs w:val="24"/>
        </w:rPr>
        <w:t>Видове анкети:</w:t>
      </w:r>
    </w:p>
    <w:p w14:paraId="1DE512A9" w14:textId="4ED5BE5F" w:rsidR="00506880" w:rsidRPr="001A1700" w:rsidRDefault="00506880" w:rsidP="003C40DA">
      <w:pPr>
        <w:spacing w:after="120"/>
        <w:ind w:firstLine="708"/>
        <w:jc w:val="both"/>
        <w:rPr>
          <w:rFonts w:cstheme="minorHAnsi"/>
          <w:sz w:val="24"/>
          <w:szCs w:val="24"/>
        </w:rPr>
      </w:pPr>
      <w:r w:rsidRPr="001A1700">
        <w:rPr>
          <w:rFonts w:cstheme="minorHAnsi"/>
          <w:sz w:val="24"/>
          <w:szCs w:val="24"/>
        </w:rPr>
        <w:t xml:space="preserve">За целта на нуждите си, всеки </w:t>
      </w:r>
      <w:r w:rsidR="00623F87">
        <w:rPr>
          <w:rFonts w:cstheme="minorHAnsi"/>
          <w:sz w:val="24"/>
          <w:szCs w:val="24"/>
        </w:rPr>
        <w:t>изпълнител по К2</w:t>
      </w:r>
      <w:r w:rsidRPr="001A1700">
        <w:rPr>
          <w:rFonts w:cstheme="minorHAnsi"/>
          <w:sz w:val="24"/>
          <w:szCs w:val="24"/>
        </w:rPr>
        <w:t xml:space="preserve"> преценява кой от подходите е най-удачен. Допустими са и комбинации.</w:t>
      </w:r>
    </w:p>
    <w:tbl>
      <w:tblPr>
        <w:tblStyle w:val="TableGrid"/>
        <w:tblW w:w="0" w:type="auto"/>
        <w:tblLook w:val="04A0" w:firstRow="1" w:lastRow="0" w:firstColumn="1" w:lastColumn="0" w:noHBand="0" w:noVBand="1"/>
      </w:tblPr>
      <w:tblGrid>
        <w:gridCol w:w="2244"/>
        <w:gridCol w:w="6772"/>
      </w:tblGrid>
      <w:tr w:rsidR="00506880" w:rsidRPr="001A1700" w14:paraId="6A862C9A" w14:textId="77777777" w:rsidTr="005A27AD">
        <w:tc>
          <w:tcPr>
            <w:tcW w:w="2258" w:type="dxa"/>
          </w:tcPr>
          <w:p w14:paraId="7809B20F"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Вид</w:t>
            </w:r>
          </w:p>
        </w:tc>
        <w:tc>
          <w:tcPr>
            <w:tcW w:w="6984" w:type="dxa"/>
          </w:tcPr>
          <w:p w14:paraId="2700F365"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 xml:space="preserve">Описание </w:t>
            </w:r>
          </w:p>
        </w:tc>
      </w:tr>
      <w:tr w:rsidR="00506880" w:rsidRPr="001A1700" w14:paraId="5368681C" w14:textId="77777777" w:rsidTr="005A27AD">
        <w:tc>
          <w:tcPr>
            <w:tcW w:w="9242" w:type="dxa"/>
            <w:gridSpan w:val="2"/>
          </w:tcPr>
          <w:p w14:paraId="3869F1A7" w14:textId="77777777" w:rsidR="00506880" w:rsidRPr="001A1700" w:rsidRDefault="00506880" w:rsidP="003C40DA">
            <w:pPr>
              <w:spacing w:after="120"/>
              <w:rPr>
                <w:rFonts w:asciiTheme="minorHAnsi" w:hAnsiTheme="minorHAnsi" w:cstheme="minorHAnsi"/>
                <w:lang w:val="bg-BG"/>
              </w:rPr>
            </w:pPr>
            <w:r w:rsidRPr="001A1700">
              <w:rPr>
                <w:rFonts w:asciiTheme="minorHAnsi" w:hAnsiTheme="minorHAnsi" w:cstheme="minorHAnsi"/>
                <w:b/>
                <w:lang w:val="bg-BG"/>
              </w:rPr>
              <w:t>Според вида участие:</w:t>
            </w:r>
          </w:p>
        </w:tc>
      </w:tr>
      <w:tr w:rsidR="00506880" w:rsidRPr="001A1700" w14:paraId="79746089" w14:textId="77777777" w:rsidTr="005A27AD">
        <w:tc>
          <w:tcPr>
            <w:tcW w:w="2258" w:type="dxa"/>
          </w:tcPr>
          <w:p w14:paraId="676EEF35"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явна</w:t>
            </w:r>
          </w:p>
        </w:tc>
        <w:tc>
          <w:tcPr>
            <w:tcW w:w="6984" w:type="dxa"/>
          </w:tcPr>
          <w:p w14:paraId="25DBB9D1"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 xml:space="preserve">самоличността на анкетираното лице е ясна. </w:t>
            </w:r>
          </w:p>
        </w:tc>
      </w:tr>
      <w:tr w:rsidR="00506880" w:rsidRPr="001A1700" w14:paraId="08B62EB2" w14:textId="77777777" w:rsidTr="005A27AD">
        <w:tc>
          <w:tcPr>
            <w:tcW w:w="2258" w:type="dxa"/>
          </w:tcPr>
          <w:p w14:paraId="00A87144"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анонимна</w:t>
            </w:r>
          </w:p>
        </w:tc>
        <w:tc>
          <w:tcPr>
            <w:tcW w:w="6984" w:type="dxa"/>
          </w:tcPr>
          <w:p w14:paraId="590DFD2B"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няма информация за самоличността на анкетираното лице.</w:t>
            </w:r>
          </w:p>
        </w:tc>
      </w:tr>
      <w:tr w:rsidR="00506880" w:rsidRPr="001A1700" w14:paraId="7A32CE27" w14:textId="77777777" w:rsidTr="005A27AD">
        <w:tc>
          <w:tcPr>
            <w:tcW w:w="9242" w:type="dxa"/>
            <w:gridSpan w:val="2"/>
          </w:tcPr>
          <w:p w14:paraId="502A19F6" w14:textId="77777777" w:rsidR="00506880" w:rsidRPr="001A1700" w:rsidRDefault="00506880" w:rsidP="003C40DA">
            <w:pPr>
              <w:spacing w:after="120"/>
              <w:rPr>
                <w:rFonts w:asciiTheme="minorHAnsi" w:hAnsiTheme="minorHAnsi" w:cstheme="minorHAnsi"/>
                <w:b/>
                <w:lang w:val="bg-BG"/>
              </w:rPr>
            </w:pPr>
            <w:r w:rsidRPr="001A1700">
              <w:rPr>
                <w:rFonts w:asciiTheme="minorHAnsi" w:hAnsiTheme="minorHAnsi" w:cstheme="minorHAnsi"/>
                <w:b/>
                <w:lang w:val="bg-BG"/>
              </w:rPr>
              <w:t>Според типа въпроси:</w:t>
            </w:r>
          </w:p>
        </w:tc>
      </w:tr>
      <w:tr w:rsidR="00506880" w:rsidRPr="001A1700" w14:paraId="0A23C5E9" w14:textId="77777777" w:rsidTr="005A27AD">
        <w:tc>
          <w:tcPr>
            <w:tcW w:w="2258" w:type="dxa"/>
          </w:tcPr>
          <w:p w14:paraId="0A1B9B91"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стандартизирана</w:t>
            </w:r>
          </w:p>
        </w:tc>
        <w:tc>
          <w:tcPr>
            <w:tcW w:w="6984" w:type="dxa"/>
          </w:tcPr>
          <w:p w14:paraId="602BC4A5"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състои се единствено от закрити/затворени въпроси.</w:t>
            </w:r>
          </w:p>
        </w:tc>
      </w:tr>
      <w:tr w:rsidR="00506880" w:rsidRPr="001A1700" w14:paraId="34588D70" w14:textId="77777777" w:rsidTr="005A27AD">
        <w:tc>
          <w:tcPr>
            <w:tcW w:w="2258" w:type="dxa"/>
          </w:tcPr>
          <w:p w14:paraId="196C3890"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нестандартизирана</w:t>
            </w:r>
          </w:p>
        </w:tc>
        <w:tc>
          <w:tcPr>
            <w:tcW w:w="6984" w:type="dxa"/>
          </w:tcPr>
          <w:p w14:paraId="67C2B9A3"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единствено открити въпроси.</w:t>
            </w:r>
          </w:p>
        </w:tc>
      </w:tr>
      <w:tr w:rsidR="00506880" w:rsidRPr="001A1700" w14:paraId="618546EA" w14:textId="77777777" w:rsidTr="005A27AD">
        <w:tc>
          <w:tcPr>
            <w:tcW w:w="2258" w:type="dxa"/>
          </w:tcPr>
          <w:p w14:paraId="4436D8C1"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частично стандартизирана анкета</w:t>
            </w:r>
          </w:p>
        </w:tc>
        <w:tc>
          <w:tcPr>
            <w:tcW w:w="6984" w:type="dxa"/>
          </w:tcPr>
          <w:p w14:paraId="07264081" w14:textId="77777777" w:rsidR="00506880" w:rsidRPr="001A1700" w:rsidRDefault="00506880"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открити и закрити въпроси. Най-подходяща е за целите на проекта, защото комбинира предимствата и намалява недостатъците на първите два.</w:t>
            </w:r>
          </w:p>
        </w:tc>
      </w:tr>
      <w:tr w:rsidR="00506880" w:rsidRPr="001A1700" w14:paraId="4A91B842" w14:textId="77777777" w:rsidTr="005A27AD">
        <w:tc>
          <w:tcPr>
            <w:tcW w:w="9242" w:type="dxa"/>
            <w:gridSpan w:val="2"/>
          </w:tcPr>
          <w:p w14:paraId="50FE65BC"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b/>
                <w:lang w:val="bg-BG"/>
              </w:rPr>
              <w:t>Според броя едновременно анкетирани лица:</w:t>
            </w:r>
          </w:p>
        </w:tc>
      </w:tr>
      <w:tr w:rsidR="00506880" w:rsidRPr="001A1700" w14:paraId="696ADA53" w14:textId="77777777" w:rsidTr="005A27AD">
        <w:tc>
          <w:tcPr>
            <w:tcW w:w="2258" w:type="dxa"/>
          </w:tcPr>
          <w:p w14:paraId="5356A972"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 xml:space="preserve">Групова </w:t>
            </w:r>
          </w:p>
        </w:tc>
        <w:tc>
          <w:tcPr>
            <w:tcW w:w="6984" w:type="dxa"/>
          </w:tcPr>
          <w:p w14:paraId="3EAF62B7"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анкетите се правят едновременно на предварително определена група лица.</w:t>
            </w:r>
          </w:p>
        </w:tc>
      </w:tr>
      <w:tr w:rsidR="00506880" w:rsidRPr="001A1700" w14:paraId="18409CFC" w14:textId="77777777" w:rsidTr="005A27AD">
        <w:tc>
          <w:tcPr>
            <w:tcW w:w="2258" w:type="dxa"/>
          </w:tcPr>
          <w:p w14:paraId="434685CF" w14:textId="77777777" w:rsidR="00506880" w:rsidRPr="001A1700" w:rsidRDefault="00506880" w:rsidP="003C40DA">
            <w:pPr>
              <w:spacing w:after="120"/>
              <w:jc w:val="both"/>
              <w:rPr>
                <w:rFonts w:asciiTheme="minorHAnsi" w:hAnsiTheme="minorHAnsi" w:cstheme="minorHAnsi"/>
                <w:b/>
                <w:lang w:val="bg-BG"/>
              </w:rPr>
            </w:pPr>
            <w:r w:rsidRPr="001A1700">
              <w:rPr>
                <w:rFonts w:asciiTheme="minorHAnsi" w:hAnsiTheme="minorHAnsi" w:cstheme="minorHAnsi"/>
                <w:b/>
                <w:lang w:val="bg-BG"/>
              </w:rPr>
              <w:t>Индивидуална</w:t>
            </w:r>
          </w:p>
        </w:tc>
        <w:tc>
          <w:tcPr>
            <w:tcW w:w="6984" w:type="dxa"/>
          </w:tcPr>
          <w:p w14:paraId="03882002" w14:textId="77777777" w:rsidR="00506880" w:rsidRPr="001A1700" w:rsidRDefault="00506880" w:rsidP="003C40DA">
            <w:pPr>
              <w:spacing w:after="120"/>
              <w:jc w:val="both"/>
              <w:rPr>
                <w:rFonts w:asciiTheme="minorHAnsi" w:hAnsiTheme="minorHAnsi" w:cstheme="minorHAnsi"/>
                <w:lang w:val="bg-BG"/>
              </w:rPr>
            </w:pPr>
            <w:r w:rsidRPr="001A1700">
              <w:rPr>
                <w:rFonts w:asciiTheme="minorHAnsi" w:hAnsiTheme="minorHAnsi" w:cstheme="minorHAnsi"/>
                <w:lang w:val="bg-BG"/>
              </w:rPr>
              <w:t>всяко лице попълва анкетата си самостоятелно.</w:t>
            </w:r>
          </w:p>
        </w:tc>
      </w:tr>
    </w:tbl>
    <w:p w14:paraId="01D32221" w14:textId="77777777" w:rsidR="00506880" w:rsidRDefault="00506880" w:rsidP="003C40DA">
      <w:pPr>
        <w:autoSpaceDE w:val="0"/>
        <w:autoSpaceDN w:val="0"/>
        <w:adjustRightInd w:val="0"/>
        <w:spacing w:after="120"/>
        <w:ind w:firstLine="576"/>
        <w:jc w:val="both"/>
        <w:rPr>
          <w:rFonts w:eastAsia="Times New Roman" w:cstheme="minorHAnsi"/>
          <w:sz w:val="24"/>
          <w:szCs w:val="24"/>
          <w:lang w:eastAsia="bg-BG"/>
        </w:rPr>
      </w:pPr>
      <w:r w:rsidRPr="001A1700">
        <w:rPr>
          <w:rFonts w:eastAsia="Times New Roman" w:cstheme="minorHAnsi"/>
          <w:sz w:val="24"/>
          <w:szCs w:val="24"/>
          <w:lang w:eastAsia="bg-BG"/>
        </w:rPr>
        <w:t>За получаване на коректни и точни данни в проектите се препоръчва да се прилага анонимна анкета.</w:t>
      </w:r>
    </w:p>
    <w:p w14:paraId="1BD0F068" w14:textId="77777777" w:rsidR="00506880" w:rsidRPr="001A1700" w:rsidRDefault="00506880" w:rsidP="003C40DA">
      <w:pPr>
        <w:pStyle w:val="Heading2"/>
        <w:numPr>
          <w:ilvl w:val="1"/>
          <w:numId w:val="20"/>
        </w:numPr>
        <w:spacing w:before="0" w:after="120"/>
        <w:ind w:left="576" w:hanging="576"/>
        <w:jc w:val="both"/>
        <w:rPr>
          <w:rFonts w:asciiTheme="minorHAnsi" w:hAnsiTheme="minorHAnsi"/>
          <w:b/>
          <w:sz w:val="28"/>
        </w:rPr>
      </w:pPr>
      <w:bookmarkStart w:id="17" w:name="_Toc87497134"/>
      <w:r w:rsidRPr="001A1700">
        <w:rPr>
          <w:rFonts w:asciiTheme="minorHAnsi" w:hAnsiTheme="minorHAnsi"/>
          <w:b/>
          <w:sz w:val="28"/>
        </w:rPr>
        <w:t>Предимства и недостатъци на инструмента</w:t>
      </w:r>
      <w:bookmarkEnd w:id="17"/>
      <w:r w:rsidRPr="001A1700">
        <w:rPr>
          <w:rFonts w:asciiTheme="minorHAnsi" w:hAnsiTheme="minorHAnsi"/>
          <w:b/>
          <w:sz w:val="28"/>
        </w:rPr>
        <w:t xml:space="preserve"> </w:t>
      </w:r>
    </w:p>
    <w:tbl>
      <w:tblPr>
        <w:tblStyle w:val="TableGrid"/>
        <w:tblW w:w="0" w:type="auto"/>
        <w:tblInd w:w="-5" w:type="dxa"/>
        <w:tblLook w:val="04A0" w:firstRow="1" w:lastRow="0" w:firstColumn="1" w:lastColumn="0" w:noHBand="0" w:noVBand="1"/>
      </w:tblPr>
      <w:tblGrid>
        <w:gridCol w:w="2255"/>
        <w:gridCol w:w="3358"/>
        <w:gridCol w:w="3408"/>
      </w:tblGrid>
      <w:tr w:rsidR="00506880" w:rsidRPr="001A1700" w14:paraId="4945A31E" w14:textId="77777777" w:rsidTr="005A27AD">
        <w:tc>
          <w:tcPr>
            <w:tcW w:w="2279" w:type="dxa"/>
          </w:tcPr>
          <w:p w14:paraId="39A383E6" w14:textId="77777777" w:rsidR="00506880" w:rsidRPr="001A1700" w:rsidRDefault="00506880" w:rsidP="003C40DA">
            <w:pPr>
              <w:pStyle w:val="ListParagraph"/>
              <w:spacing w:after="120"/>
              <w:ind w:left="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Инструмент</w:t>
            </w:r>
          </w:p>
        </w:tc>
        <w:tc>
          <w:tcPr>
            <w:tcW w:w="3455" w:type="dxa"/>
          </w:tcPr>
          <w:p w14:paraId="5107EF49" w14:textId="77777777" w:rsidR="00506880" w:rsidRPr="001A1700" w:rsidRDefault="00506880" w:rsidP="003C40DA">
            <w:pPr>
              <w:pStyle w:val="ListParagraph"/>
              <w:spacing w:after="120"/>
              <w:ind w:left="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Предимства</w:t>
            </w:r>
          </w:p>
        </w:tc>
        <w:tc>
          <w:tcPr>
            <w:tcW w:w="3513" w:type="dxa"/>
          </w:tcPr>
          <w:p w14:paraId="3873B077" w14:textId="77777777" w:rsidR="00506880" w:rsidRPr="001A1700" w:rsidRDefault="00506880" w:rsidP="003C40DA">
            <w:pPr>
              <w:pStyle w:val="ListParagraph"/>
              <w:spacing w:after="120"/>
              <w:ind w:left="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Недостатъци</w:t>
            </w:r>
          </w:p>
        </w:tc>
      </w:tr>
      <w:tr w:rsidR="00506880" w:rsidRPr="001A1700" w14:paraId="5798B958" w14:textId="77777777" w:rsidTr="005A27AD">
        <w:tc>
          <w:tcPr>
            <w:tcW w:w="2279" w:type="dxa"/>
          </w:tcPr>
          <w:p w14:paraId="0F8F803B" w14:textId="77777777" w:rsidR="00506880" w:rsidRPr="001A1700" w:rsidRDefault="00506880"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lang w:val="bg-BG"/>
              </w:rPr>
              <w:lastRenderedPageBreak/>
              <w:t>Стандартизирана</w:t>
            </w:r>
          </w:p>
        </w:tc>
        <w:tc>
          <w:tcPr>
            <w:tcW w:w="3455" w:type="dxa"/>
          </w:tcPr>
          <w:p w14:paraId="0F37121B"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изискват относително по-малко време за попълване и обработка;</w:t>
            </w:r>
          </w:p>
          <w:p w14:paraId="4EBE51E7"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обективна</w:t>
            </w:r>
          </w:p>
        </w:tc>
        <w:tc>
          <w:tcPr>
            <w:tcW w:w="3513" w:type="dxa"/>
          </w:tcPr>
          <w:p w14:paraId="7658D851"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възможно е отговорите да бъдат непълни, подвеждащи;</w:t>
            </w:r>
          </w:p>
          <w:p w14:paraId="496F8D9E"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не предоставят възможност за лични, оригинални отговори</w:t>
            </w:r>
          </w:p>
        </w:tc>
      </w:tr>
      <w:tr w:rsidR="00506880" w:rsidRPr="001A1700" w14:paraId="3202985D" w14:textId="77777777" w:rsidTr="005A27AD">
        <w:tc>
          <w:tcPr>
            <w:tcW w:w="2279" w:type="dxa"/>
          </w:tcPr>
          <w:p w14:paraId="190B41BC" w14:textId="77777777" w:rsidR="00506880" w:rsidRPr="001A1700" w:rsidRDefault="00506880"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lang w:val="bg-BG"/>
              </w:rPr>
              <w:t>Нестандартизирана</w:t>
            </w:r>
          </w:p>
        </w:tc>
        <w:tc>
          <w:tcPr>
            <w:tcW w:w="3455" w:type="dxa"/>
          </w:tcPr>
          <w:p w14:paraId="5FE577D3"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развиват доверие;</w:t>
            </w:r>
          </w:p>
          <w:p w14:paraId="0132D224"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позволяват свободно и неограничено изразяване от страна на респондента;</w:t>
            </w:r>
          </w:p>
          <w:p w14:paraId="15B4658E"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събират данни, които не могат да бъдат предвидени предварително;</w:t>
            </w:r>
          </w:p>
          <w:p w14:paraId="44A8AE16"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съставя се по-лесно.</w:t>
            </w:r>
          </w:p>
          <w:p w14:paraId="162B5B7F" w14:textId="77777777" w:rsidR="00506880" w:rsidRPr="001A1700" w:rsidRDefault="00506880" w:rsidP="003C40DA">
            <w:pPr>
              <w:pStyle w:val="NoSpacing"/>
              <w:spacing w:after="120" w:line="276" w:lineRule="auto"/>
              <w:jc w:val="both"/>
              <w:rPr>
                <w:rFonts w:asciiTheme="minorHAnsi" w:hAnsiTheme="minorHAnsi" w:cstheme="minorHAnsi"/>
                <w:lang w:val="bg-BG"/>
              </w:rPr>
            </w:pPr>
          </w:p>
        </w:tc>
        <w:tc>
          <w:tcPr>
            <w:tcW w:w="3513" w:type="dxa"/>
          </w:tcPr>
          <w:p w14:paraId="1861DCAC"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отнемат относително повече време за попълване и обработване;</w:t>
            </w:r>
          </w:p>
          <w:p w14:paraId="7D5B7B89"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отворените въпроси изискват повишено внимание – много е важно да се прецени полезността на получената информация и използването й при обработката на данните;</w:t>
            </w:r>
          </w:p>
          <w:p w14:paraId="399F3ACB"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могат да доведат до натрупване на ненужна информация;</w:t>
            </w:r>
          </w:p>
          <w:p w14:paraId="2C9F59AF"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изискват повече усилия както от респондентите, така и от получаващите информация;</w:t>
            </w:r>
          </w:p>
          <w:p w14:paraId="7840638A"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данните, получени от отворени въпроси, не са удобни за обработка, тъй като са лишени от „статистическа значимост“;</w:t>
            </w:r>
          </w:p>
          <w:p w14:paraId="5937A496"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събраната богата, разнородна информация може да е за предпочитане по отношение на качеството, но при големи изследвания с множество респонденти обемът на тези данни може да се окаже непосилен;</w:t>
            </w:r>
          </w:p>
          <w:p w14:paraId="46B1E748" w14:textId="77777777" w:rsidR="00506880" w:rsidRPr="001A1700" w:rsidRDefault="00506880" w:rsidP="003C40DA">
            <w:pPr>
              <w:pStyle w:val="NoSpacing"/>
              <w:numPr>
                <w:ilvl w:val="0"/>
                <w:numId w:val="10"/>
              </w:numPr>
              <w:spacing w:after="120" w:line="276" w:lineRule="auto"/>
              <w:jc w:val="both"/>
              <w:rPr>
                <w:rFonts w:asciiTheme="minorHAnsi" w:hAnsiTheme="minorHAnsi" w:cstheme="minorHAnsi"/>
                <w:lang w:val="bg-BG"/>
              </w:rPr>
            </w:pPr>
            <w:r w:rsidRPr="001A1700">
              <w:rPr>
                <w:rFonts w:asciiTheme="minorHAnsi" w:hAnsiTheme="minorHAnsi" w:cstheme="minorHAnsi"/>
                <w:lang w:val="bg-BG"/>
              </w:rPr>
              <w:t xml:space="preserve">субективна оценка. </w:t>
            </w:r>
          </w:p>
        </w:tc>
      </w:tr>
      <w:tr w:rsidR="00506880" w:rsidRPr="001A1700" w14:paraId="306B477F" w14:textId="77777777" w:rsidTr="005A27AD">
        <w:tc>
          <w:tcPr>
            <w:tcW w:w="2279" w:type="dxa"/>
          </w:tcPr>
          <w:p w14:paraId="289BEE25" w14:textId="77777777" w:rsidR="00506880" w:rsidRPr="001A1700" w:rsidRDefault="00506880" w:rsidP="003C40DA">
            <w:pPr>
              <w:pStyle w:val="ListParagraph"/>
              <w:spacing w:after="120"/>
              <w:ind w:left="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Групова анкета</w:t>
            </w:r>
          </w:p>
        </w:tc>
        <w:tc>
          <w:tcPr>
            <w:tcW w:w="3455" w:type="dxa"/>
          </w:tcPr>
          <w:p w14:paraId="010BCA6D"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в кратък период се обхващат голям брой лица;</w:t>
            </w:r>
          </w:p>
          <w:p w14:paraId="3C6167ED"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изискват се по-малък брой анкетьори;</w:t>
            </w:r>
          </w:p>
          <w:p w14:paraId="7FDCCF01"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анонимност на респондентите;</w:t>
            </w:r>
          </w:p>
          <w:p w14:paraId="54FE51D9"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добро качество на събраната информация;</w:t>
            </w:r>
          </w:p>
          <w:p w14:paraId="3B96CEAB"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удобна за провеждане при организирани колективи;</w:t>
            </w:r>
          </w:p>
          <w:p w14:paraId="238351FC"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lastRenderedPageBreak/>
              <w:t>удобна за бързи оперативни цели.</w:t>
            </w:r>
          </w:p>
        </w:tc>
        <w:tc>
          <w:tcPr>
            <w:tcW w:w="3513" w:type="dxa"/>
          </w:tcPr>
          <w:p w14:paraId="7FECFE8B"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lastRenderedPageBreak/>
              <w:t>изисква предварителна техническа подготовка (помещения, време, консумативи);</w:t>
            </w:r>
          </w:p>
          <w:p w14:paraId="41EE1E12"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броят членове на проучваната група не трябва да е под 8-10 и над 35-40 участника;</w:t>
            </w:r>
          </w:p>
          <w:p w14:paraId="670470E1"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не е удобна за неорганизирани колективи;</w:t>
            </w:r>
          </w:p>
        </w:tc>
      </w:tr>
      <w:tr w:rsidR="00506880" w:rsidRPr="001A1700" w14:paraId="5C992406" w14:textId="77777777" w:rsidTr="005A27AD">
        <w:tc>
          <w:tcPr>
            <w:tcW w:w="2279" w:type="dxa"/>
          </w:tcPr>
          <w:p w14:paraId="1EA2B239" w14:textId="77777777" w:rsidR="00506880" w:rsidRPr="001A1700" w:rsidRDefault="00506880" w:rsidP="003C40DA">
            <w:pPr>
              <w:pStyle w:val="ListParagraph"/>
              <w:spacing w:after="120"/>
              <w:ind w:left="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lastRenderedPageBreak/>
              <w:t>Индивидуална анкета</w:t>
            </w:r>
          </w:p>
        </w:tc>
        <w:tc>
          <w:tcPr>
            <w:tcW w:w="3455" w:type="dxa"/>
          </w:tcPr>
          <w:p w14:paraId="629BFB70"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анкетата достига до всяко лице, което е включено в изследваната група;</w:t>
            </w:r>
          </w:p>
          <w:p w14:paraId="1509E383"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лицето отговаря в удобно за него време и място;</w:t>
            </w:r>
          </w:p>
          <w:p w14:paraId="3769DAAD"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не изисква допълнителни организационно-технически усилия (зали и т.н.).</w:t>
            </w:r>
          </w:p>
        </w:tc>
        <w:tc>
          <w:tcPr>
            <w:tcW w:w="3513" w:type="dxa"/>
          </w:tcPr>
          <w:p w14:paraId="72F700A0"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съмнение в анонимността;</w:t>
            </w:r>
          </w:p>
          <w:p w14:paraId="08DFFBE8"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увеличаване на времето на провеждане (бавна);</w:t>
            </w:r>
          </w:p>
          <w:p w14:paraId="13CF977A"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възможност от повлияване на отговорите от трети лица;</w:t>
            </w:r>
          </w:p>
          <w:p w14:paraId="1DF2CC89"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невъзможност за контрол на респондентите;</w:t>
            </w:r>
          </w:p>
          <w:p w14:paraId="069D5381" w14:textId="77777777" w:rsidR="00506880" w:rsidRPr="001A1700" w:rsidRDefault="00506880" w:rsidP="003C40DA">
            <w:pPr>
              <w:pStyle w:val="NoSpacing"/>
              <w:numPr>
                <w:ilvl w:val="0"/>
                <w:numId w:val="9"/>
              </w:numPr>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ограничение за броя въпроси.</w:t>
            </w:r>
          </w:p>
        </w:tc>
      </w:tr>
    </w:tbl>
    <w:p w14:paraId="7A07E1CD" w14:textId="77777777" w:rsidR="00506880" w:rsidRPr="002D0647" w:rsidRDefault="00506880" w:rsidP="003C40DA">
      <w:pPr>
        <w:autoSpaceDE w:val="0"/>
        <w:autoSpaceDN w:val="0"/>
        <w:adjustRightInd w:val="0"/>
        <w:spacing w:after="120"/>
        <w:jc w:val="both"/>
        <w:rPr>
          <w:rFonts w:eastAsia="Times New Roman" w:cstheme="minorHAnsi"/>
          <w:sz w:val="10"/>
          <w:szCs w:val="10"/>
          <w:lang w:eastAsia="bg-BG"/>
        </w:rPr>
      </w:pPr>
    </w:p>
    <w:p w14:paraId="1B6E7DB2" w14:textId="77777777" w:rsidR="00506880" w:rsidRPr="001A1700" w:rsidRDefault="00506880" w:rsidP="003C40DA">
      <w:pPr>
        <w:pStyle w:val="Heading2"/>
        <w:numPr>
          <w:ilvl w:val="1"/>
          <w:numId w:val="20"/>
        </w:numPr>
        <w:spacing w:before="0" w:after="120"/>
        <w:ind w:left="576" w:hanging="576"/>
        <w:jc w:val="both"/>
        <w:rPr>
          <w:rFonts w:asciiTheme="minorHAnsi" w:hAnsiTheme="minorHAnsi"/>
          <w:b/>
          <w:sz w:val="28"/>
        </w:rPr>
      </w:pPr>
      <w:bookmarkStart w:id="18" w:name="_Toc87497135"/>
      <w:r w:rsidRPr="001A1700">
        <w:rPr>
          <w:rFonts w:asciiTheme="minorHAnsi" w:hAnsiTheme="minorHAnsi"/>
          <w:b/>
          <w:sz w:val="28"/>
        </w:rPr>
        <w:t>Препоръки за приложимостта на инструмента</w:t>
      </w:r>
      <w:bookmarkEnd w:id="18"/>
      <w:r w:rsidRPr="001A1700">
        <w:rPr>
          <w:rFonts w:asciiTheme="minorHAnsi" w:hAnsiTheme="minorHAnsi"/>
          <w:b/>
          <w:sz w:val="28"/>
        </w:rPr>
        <w:t xml:space="preserve"> </w:t>
      </w:r>
    </w:p>
    <w:p w14:paraId="78D8D1D4" w14:textId="77777777" w:rsidR="00506880" w:rsidRDefault="00506880" w:rsidP="003C40DA">
      <w:pPr>
        <w:pStyle w:val="NoSpacing"/>
        <w:autoSpaceDE w:val="0"/>
        <w:autoSpaceDN w:val="0"/>
        <w:adjustRightInd w:val="0"/>
        <w:spacing w:after="120" w:line="276" w:lineRule="auto"/>
        <w:ind w:firstLine="576"/>
        <w:jc w:val="both"/>
        <w:rPr>
          <w:rFonts w:cstheme="minorHAnsi"/>
          <w:bCs/>
          <w:sz w:val="24"/>
          <w:szCs w:val="24"/>
        </w:rPr>
      </w:pPr>
      <w:r w:rsidRPr="001A1700">
        <w:rPr>
          <w:rFonts w:cstheme="minorHAnsi"/>
          <w:bCs/>
          <w:sz w:val="24"/>
          <w:szCs w:val="24"/>
        </w:rPr>
        <w:t>Анкетата е относително лесен за използване и обработка на получената информация инструмент, което го прави универсален за оценка на дигитални умения/компетентности на всички йерархични нива, за всякакви професии/длъжности. На практика няма ограничения за използването му.</w:t>
      </w:r>
    </w:p>
    <w:p w14:paraId="30F6ACC0" w14:textId="77777777" w:rsidR="00506880" w:rsidRPr="001A1700" w:rsidRDefault="00506880" w:rsidP="003C40DA">
      <w:pPr>
        <w:pStyle w:val="Heading2"/>
        <w:numPr>
          <w:ilvl w:val="1"/>
          <w:numId w:val="20"/>
        </w:numPr>
        <w:spacing w:before="0" w:after="120"/>
        <w:ind w:left="576" w:hanging="576"/>
        <w:jc w:val="both"/>
        <w:rPr>
          <w:rFonts w:asciiTheme="minorHAnsi" w:hAnsiTheme="minorHAnsi"/>
          <w:b/>
          <w:sz w:val="28"/>
        </w:rPr>
      </w:pPr>
      <w:bookmarkStart w:id="19" w:name="_Toc87497136"/>
      <w:r w:rsidRPr="001A1700">
        <w:rPr>
          <w:rFonts w:asciiTheme="minorHAnsi" w:hAnsiTheme="minorHAnsi"/>
          <w:b/>
          <w:sz w:val="28"/>
        </w:rPr>
        <w:t>Стъпки за изработване и прилагане на инструмента</w:t>
      </w:r>
      <w:bookmarkEnd w:id="19"/>
    </w:p>
    <w:p w14:paraId="024E099C" w14:textId="77777777" w:rsidR="00506880" w:rsidRPr="001A1700" w:rsidRDefault="00506880" w:rsidP="003C40DA">
      <w:pPr>
        <w:pStyle w:val="ListParagraph"/>
        <w:numPr>
          <w:ilvl w:val="0"/>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Предварителна подготовка – нужно е да се отговори на няколко ключови въпроса:</w:t>
      </w:r>
    </w:p>
    <w:p w14:paraId="06D36092" w14:textId="77777777" w:rsidR="00506880" w:rsidRPr="001A1700" w:rsidRDefault="00506880" w:rsidP="003C40DA">
      <w:pPr>
        <w:pStyle w:val="ListParagraph"/>
        <w:numPr>
          <w:ilvl w:val="1"/>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bCs/>
          <w:sz w:val="24"/>
          <w:szCs w:val="24"/>
          <w:bdr w:val="none" w:sz="0" w:space="0" w:color="auto" w:frame="1"/>
          <w:lang w:eastAsia="bg-BG"/>
        </w:rPr>
        <w:t xml:space="preserve">Коя е целевата група – необходимо е да се изясни кои </w:t>
      </w:r>
      <w:r w:rsidRPr="001A1700">
        <w:rPr>
          <w:rFonts w:eastAsia="Times New Roman" w:cstheme="minorHAnsi"/>
          <w:sz w:val="24"/>
          <w:szCs w:val="24"/>
          <w:lang w:eastAsia="bg-BG"/>
        </w:rPr>
        <w:t>подкатегории и подгрупи ще бъдат обхванати, с всички особености – възрастови, географски, професионални и т.н.</w:t>
      </w:r>
    </w:p>
    <w:p w14:paraId="762C6BAC" w14:textId="19DE7A03" w:rsidR="00506880" w:rsidRPr="001A1700" w:rsidRDefault="00506880" w:rsidP="003C40DA">
      <w:pPr>
        <w:pStyle w:val="ListParagraph"/>
        <w:shd w:val="clear" w:color="auto" w:fill="FFFFFF"/>
        <w:spacing w:after="120"/>
        <w:ind w:left="108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 xml:space="preserve">Възможни са следните варианти: оценката обхваща цялата изследвана група (например анкета сред всички работещи в даден </w:t>
      </w:r>
      <w:r w:rsidR="00783093" w:rsidRPr="00783093">
        <w:rPr>
          <w:rFonts w:eastAsia="Times New Roman" w:cstheme="minorHAnsi"/>
          <w:sz w:val="24"/>
          <w:szCs w:val="24"/>
          <w:lang w:eastAsia="bg-BG"/>
        </w:rPr>
        <w:t>икономическа дейност/сектор</w:t>
      </w:r>
      <w:r w:rsidRPr="001A1700">
        <w:rPr>
          <w:rFonts w:eastAsia="Times New Roman" w:cstheme="minorHAnsi"/>
          <w:sz w:val="24"/>
          <w:szCs w:val="24"/>
          <w:lang w:eastAsia="bg-BG"/>
        </w:rPr>
        <w:t>), или оценка на извадка от изследваната група (например анкета сред част от електроинженерите в страната).</w:t>
      </w:r>
    </w:p>
    <w:p w14:paraId="212BA3E2" w14:textId="4D9B333C" w:rsidR="00506880" w:rsidRPr="001A1700" w:rsidRDefault="00506880" w:rsidP="003C40DA">
      <w:pPr>
        <w:pStyle w:val="ListParagraph"/>
        <w:shd w:val="clear" w:color="auto" w:fill="FFFFFF"/>
        <w:spacing w:after="120"/>
        <w:ind w:left="108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 xml:space="preserve">При работа с извадка е желателно да има яснота за обема и параметрите на цялата изследваната група –  например какъв е общият брой на хората, за които се прави оценката, какви са възрастовите граници, съотношението мъже-жени, географското им разпределение, разпределението на различни подгрупи. </w:t>
      </w:r>
    </w:p>
    <w:p w14:paraId="223AC9C7" w14:textId="77777777" w:rsidR="00506880" w:rsidRPr="001A1700" w:rsidRDefault="00506880" w:rsidP="003C40DA">
      <w:pPr>
        <w:pStyle w:val="ListParagraph"/>
        <w:shd w:val="clear" w:color="auto" w:fill="FFFFFF"/>
        <w:spacing w:after="120"/>
        <w:ind w:left="108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Броят на респондентите също е от значение при извадките. Колкото по-голям е броят на отговорилите, толкова по-малка ще е статистическата грешка в резултатите. Например, ако се изследва група от 10 хиляди души, проучването сред 1000 от тях ще даде около 3% грешка, сред 400 души – 5% грешка, а сред 100 човека – над 10% грешка.</w:t>
      </w:r>
    </w:p>
    <w:p w14:paraId="445BA55E" w14:textId="77777777" w:rsidR="00506880" w:rsidRPr="001A1700" w:rsidRDefault="00506880" w:rsidP="003C40DA">
      <w:pPr>
        <w:pStyle w:val="ListParagraph"/>
        <w:numPr>
          <w:ilvl w:val="1"/>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bCs/>
          <w:sz w:val="24"/>
          <w:szCs w:val="24"/>
          <w:bdr w:val="none" w:sz="0" w:space="0" w:color="auto" w:frame="1"/>
          <w:lang w:eastAsia="bg-BG"/>
        </w:rPr>
        <w:t>Как ще се анализира събраната информация;</w:t>
      </w:r>
    </w:p>
    <w:p w14:paraId="0AE3EB55" w14:textId="77777777" w:rsidR="00506880" w:rsidRPr="001A1700" w:rsidRDefault="00506880" w:rsidP="003C40DA">
      <w:pPr>
        <w:pStyle w:val="ListParagraph"/>
        <w:numPr>
          <w:ilvl w:val="1"/>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bCs/>
          <w:sz w:val="24"/>
          <w:szCs w:val="24"/>
          <w:bdr w:val="none" w:sz="0" w:space="0" w:color="auto" w:frame="1"/>
          <w:lang w:eastAsia="bg-BG"/>
        </w:rPr>
        <w:lastRenderedPageBreak/>
        <w:t xml:space="preserve">Как ще се разпространява анкетата – възможностите са разнообразни, в зависимост от конкретните нужди: </w:t>
      </w:r>
      <w:r w:rsidRPr="001A1700">
        <w:rPr>
          <w:rFonts w:eastAsia="Times New Roman" w:cstheme="minorHAnsi"/>
          <w:sz w:val="24"/>
          <w:szCs w:val="24"/>
          <w:lang w:eastAsia="bg-BG"/>
        </w:rPr>
        <w:t>единен уеб линк с връзка към въпросника би бил удачен за събиране на напълно анонимни отговори; електронната поща е добър вариант за достигане до точно определена база от респонденти – служители на фирма, клиенти на даден продукт и т.н.; уебсайтът е място, където онлайн анкетата ще се „прицели“ в аудитория, обединена от общ признак – например темата на самия уебсайт; споделянето във Facebook или други социални мрежи, би било удачно за сондиране на мнения сред определена общност - например приятелски кръг.</w:t>
      </w:r>
    </w:p>
    <w:p w14:paraId="64C7C9BC" w14:textId="77777777" w:rsidR="00506880" w:rsidRPr="001A1700" w:rsidRDefault="00506880" w:rsidP="003C40DA">
      <w:pPr>
        <w:pStyle w:val="ListParagraph"/>
        <w:numPr>
          <w:ilvl w:val="1"/>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bCs/>
          <w:sz w:val="24"/>
          <w:szCs w:val="24"/>
          <w:bdr w:val="none" w:sz="0" w:space="0" w:color="auto" w:frame="1"/>
          <w:lang w:eastAsia="bg-BG"/>
        </w:rPr>
        <w:t>Каква е ползата от участието за респондентите - ж</w:t>
      </w:r>
      <w:r w:rsidRPr="001A1700">
        <w:rPr>
          <w:rFonts w:eastAsia="Times New Roman" w:cstheme="minorHAnsi"/>
          <w:sz w:val="24"/>
          <w:szCs w:val="24"/>
          <w:lang w:eastAsia="bg-BG"/>
        </w:rPr>
        <w:t xml:space="preserve">елателно да бъде разяснено полезността на анкетата и, например, да се предостави възможността при желание за получаване обобщените данни от анкетата. </w:t>
      </w:r>
    </w:p>
    <w:p w14:paraId="5F93116E" w14:textId="77777777" w:rsidR="00506880" w:rsidRPr="001A1700" w:rsidRDefault="00506880" w:rsidP="003C40DA">
      <w:pPr>
        <w:pStyle w:val="ListParagraph"/>
        <w:numPr>
          <w:ilvl w:val="0"/>
          <w:numId w:val="9"/>
        </w:numPr>
        <w:shd w:val="clear" w:color="auto" w:fill="FFFFFF"/>
        <w:spacing w:after="120"/>
        <w:jc w:val="both"/>
        <w:textAlignment w:val="baseline"/>
        <w:rPr>
          <w:rFonts w:eastAsia="Times New Roman" w:cstheme="minorHAnsi"/>
          <w:bCs/>
          <w:sz w:val="24"/>
          <w:szCs w:val="24"/>
          <w:bdr w:val="none" w:sz="0" w:space="0" w:color="auto" w:frame="1"/>
          <w:lang w:eastAsia="bg-BG"/>
        </w:rPr>
      </w:pPr>
      <w:r w:rsidRPr="001A1700">
        <w:rPr>
          <w:rFonts w:eastAsia="Times New Roman" w:cstheme="minorHAnsi"/>
          <w:bCs/>
          <w:sz w:val="24"/>
          <w:szCs w:val="24"/>
          <w:bdr w:val="none" w:sz="0" w:space="0" w:color="auto" w:frame="1"/>
          <w:lang w:eastAsia="bg-BG"/>
        </w:rPr>
        <w:t>Съставяне на анкетния въпросник</w:t>
      </w:r>
    </w:p>
    <w:p w14:paraId="28108486" w14:textId="77777777" w:rsidR="00506880" w:rsidRPr="001A1700" w:rsidRDefault="00506880" w:rsidP="003C40DA">
      <w:pPr>
        <w:pStyle w:val="ListParagraph"/>
        <w:numPr>
          <w:ilvl w:val="1"/>
          <w:numId w:val="9"/>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bCs/>
          <w:sz w:val="24"/>
          <w:szCs w:val="24"/>
          <w:bdr w:val="none" w:sz="0" w:space="0" w:color="auto" w:frame="1"/>
          <w:lang w:eastAsia="bg-BG"/>
        </w:rPr>
        <w:t xml:space="preserve">Определяне на съдържанието и последователността на въпросите – от </w:t>
      </w:r>
      <w:r w:rsidRPr="001A1700">
        <w:rPr>
          <w:rFonts w:eastAsia="Times New Roman" w:cstheme="minorHAnsi"/>
          <w:sz w:val="24"/>
          <w:szCs w:val="24"/>
          <w:lang w:eastAsia="bg-BG"/>
        </w:rPr>
        <w:t>съществено значение е да се помисли дали дадена група въпроси няма да повлияе отговорите на респондентите на следваща група въпроси. Подобни въздействия биха изкривили крайния резултат. Понякога поднасянето на твърде много информация или дори самият начин на представяне на целите на оценката, може да създаде предварителна нагласа в респондентите. Тази „предразположеност“ би довела до нежелано отклонение.</w:t>
      </w:r>
    </w:p>
    <w:p w14:paraId="1CB8E12C" w14:textId="77777777" w:rsidR="00506880" w:rsidRPr="001A1700" w:rsidRDefault="00506880" w:rsidP="003C40DA">
      <w:pPr>
        <w:pStyle w:val="ListParagraph"/>
        <w:shd w:val="clear" w:color="auto" w:fill="FFFFFF"/>
        <w:spacing w:after="120"/>
        <w:ind w:left="108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В началото на анкетата следва да има кратко въведение, обясняващо същността на проекта и нуждата от оценката. Аналогично, в края на текста е хубаво да има финално „Благодарим Ви“!</w:t>
      </w:r>
    </w:p>
    <w:p w14:paraId="7BA31C50" w14:textId="77777777" w:rsidR="00506880" w:rsidRPr="001A1700" w:rsidRDefault="00506880" w:rsidP="003C40DA">
      <w:pPr>
        <w:pStyle w:val="ListParagraph"/>
        <w:shd w:val="clear" w:color="auto" w:fill="FFFFFF"/>
        <w:spacing w:after="120"/>
        <w:ind w:left="108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 xml:space="preserve">Неписано правило е демографските въпроси (възраст, пол, местоживеене и др.) да останат в края. </w:t>
      </w:r>
    </w:p>
    <w:p w14:paraId="3B822645"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Изисквания за формулиране на въпросите: </w:t>
      </w:r>
    </w:p>
    <w:p w14:paraId="0B02ECA0"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Да се предпочитат конкретните, точните и ясните формулировки, </w:t>
      </w:r>
    </w:p>
    <w:p w14:paraId="0A3C7B83"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се избягват прекалено дългите, общите и много сложните въпроси, както и въпросите, които будят нежелание да се отговаря,</w:t>
      </w:r>
    </w:p>
    <w:p w14:paraId="4D5B0BB5"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При формулирането на въпросите да бъдат избягвани абревиатури, съкращения, неспецифични термини и чуждици,</w:t>
      </w:r>
    </w:p>
    <w:p w14:paraId="38DD04A8"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съответстват на целите и задачите на оценката,</w:t>
      </w:r>
    </w:p>
    <w:p w14:paraId="12087C12"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бъдат съобразени с професията/длъжността на анкетираните лица и да отразяват секторната специфика (доколкото е възможно),</w:t>
      </w:r>
    </w:p>
    <w:p w14:paraId="6A8C8C9D"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отразяват Европейската рамка за дигитална компетентност DigComp 2.1,</w:t>
      </w:r>
    </w:p>
    <w:p w14:paraId="2CFB4737" w14:textId="77777777" w:rsidR="00506880" w:rsidRPr="001A1700" w:rsidRDefault="00506880" w:rsidP="003C40DA">
      <w:pPr>
        <w:pStyle w:val="ListParagraph"/>
        <w:numPr>
          <w:ilvl w:val="2"/>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lastRenderedPageBreak/>
        <w:t>Формулировката на въпросите да облекчава провеждането на анкетирането и да осигурява получаване по възможност на най-достоверна информация.</w:t>
      </w:r>
    </w:p>
    <w:p w14:paraId="3EE7DD33"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Логическа подредба на въпросите (акцент върху значението на последователността на социодемографските, въпросите за умения/компетентност).</w:t>
      </w:r>
      <w:r w:rsidRPr="001A1700">
        <w:rPr>
          <w:rFonts w:cstheme="minorHAnsi"/>
          <w:sz w:val="24"/>
          <w:szCs w:val="24"/>
        </w:rPr>
        <w:t xml:space="preserve"> </w:t>
      </w:r>
    </w:p>
    <w:p w14:paraId="601DCDA9" w14:textId="77777777" w:rsidR="00506880" w:rsidRPr="001A1700" w:rsidRDefault="00506880" w:rsidP="003C40DA">
      <w:pPr>
        <w:pStyle w:val="ListParagraph"/>
        <w:numPr>
          <w:ilvl w:val="0"/>
          <w:numId w:val="11"/>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 xml:space="preserve">Подредбата на темите е от елементарни към по-сложни. </w:t>
      </w:r>
    </w:p>
    <w:p w14:paraId="7267A7F4" w14:textId="77777777" w:rsidR="00506880" w:rsidRPr="001A1700" w:rsidRDefault="00506880" w:rsidP="003C40DA">
      <w:pPr>
        <w:pStyle w:val="ListParagraph"/>
        <w:numPr>
          <w:ilvl w:val="0"/>
          <w:numId w:val="11"/>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се върви от общото към конкретното.</w:t>
      </w:r>
    </w:p>
    <w:p w14:paraId="0DA33A7F" w14:textId="77777777" w:rsidR="00506880" w:rsidRPr="001A1700" w:rsidRDefault="00506880" w:rsidP="003C40DA">
      <w:pPr>
        <w:pStyle w:val="ListParagraph"/>
        <w:numPr>
          <w:ilvl w:val="0"/>
          <w:numId w:val="11"/>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се преминава от по-лесното към по-трудното.</w:t>
      </w:r>
    </w:p>
    <w:p w14:paraId="4A07E18B" w14:textId="77777777" w:rsidR="00506880" w:rsidRPr="001A1700" w:rsidRDefault="00506880" w:rsidP="003C40DA">
      <w:pPr>
        <w:pStyle w:val="ListParagraph"/>
        <w:numPr>
          <w:ilvl w:val="0"/>
          <w:numId w:val="11"/>
        </w:numPr>
        <w:autoSpaceDE w:val="0"/>
        <w:autoSpaceDN w:val="0"/>
        <w:adjustRightInd w:val="0"/>
        <w:spacing w:after="120"/>
        <w:jc w:val="both"/>
        <w:rPr>
          <w:rFonts w:eastAsia="Times New Roman" w:cstheme="minorHAnsi"/>
          <w:sz w:val="24"/>
          <w:szCs w:val="24"/>
          <w:lang w:eastAsia="bg-BG"/>
        </w:rPr>
      </w:pPr>
      <w:r w:rsidRPr="001A1700">
        <w:rPr>
          <w:rFonts w:eastAsia="Times New Roman" w:cstheme="minorHAnsi"/>
          <w:sz w:val="24"/>
          <w:szCs w:val="24"/>
          <w:lang w:eastAsia="bg-BG"/>
        </w:rPr>
        <w:t>Да се прелива от фактическото към абстрактното.</w:t>
      </w:r>
    </w:p>
    <w:p w14:paraId="2B646F4F" w14:textId="5A2FE512" w:rsidR="00506880" w:rsidRPr="00284969" w:rsidRDefault="00506880" w:rsidP="003C40DA">
      <w:pPr>
        <w:pStyle w:val="ListParagraph"/>
        <w:numPr>
          <w:ilvl w:val="0"/>
          <w:numId w:val="11"/>
        </w:numPr>
        <w:autoSpaceDE w:val="0"/>
        <w:autoSpaceDN w:val="0"/>
        <w:adjustRightInd w:val="0"/>
        <w:spacing w:after="120"/>
        <w:jc w:val="both"/>
        <w:rPr>
          <w:rFonts w:eastAsia="Times New Roman" w:cstheme="minorHAnsi"/>
          <w:color w:val="000000" w:themeColor="text1"/>
          <w:sz w:val="24"/>
          <w:szCs w:val="24"/>
          <w:lang w:eastAsia="bg-BG"/>
        </w:rPr>
      </w:pPr>
      <w:r w:rsidRPr="00284969">
        <w:rPr>
          <w:rFonts w:eastAsia="Times New Roman" w:cstheme="minorHAnsi"/>
          <w:color w:val="000000" w:themeColor="text1"/>
          <w:sz w:val="24"/>
          <w:szCs w:val="24"/>
          <w:lang w:eastAsia="bg-BG"/>
        </w:rPr>
        <w:t>Да се започва със затворени въпроси.</w:t>
      </w:r>
    </w:p>
    <w:p w14:paraId="470EED0F" w14:textId="77777777" w:rsidR="00506880" w:rsidRPr="00284969" w:rsidRDefault="00506880" w:rsidP="003C40DA">
      <w:pPr>
        <w:pStyle w:val="ListParagraph"/>
        <w:numPr>
          <w:ilvl w:val="0"/>
          <w:numId w:val="11"/>
        </w:numPr>
        <w:autoSpaceDE w:val="0"/>
        <w:autoSpaceDN w:val="0"/>
        <w:adjustRightInd w:val="0"/>
        <w:spacing w:after="120"/>
        <w:jc w:val="both"/>
        <w:rPr>
          <w:rFonts w:eastAsia="Times New Roman" w:cstheme="minorHAnsi"/>
          <w:color w:val="000000" w:themeColor="text1"/>
          <w:sz w:val="24"/>
          <w:szCs w:val="24"/>
          <w:lang w:eastAsia="bg-BG"/>
        </w:rPr>
      </w:pPr>
      <w:r w:rsidRPr="00284969">
        <w:rPr>
          <w:rFonts w:eastAsia="Times New Roman" w:cstheme="minorHAnsi"/>
          <w:color w:val="000000" w:themeColor="text1"/>
          <w:sz w:val="24"/>
          <w:szCs w:val="24"/>
          <w:lang w:eastAsia="bg-BG"/>
        </w:rPr>
        <w:t>Да се стартира с въпроси, пряко свързани с темата на изследването.</w:t>
      </w:r>
    </w:p>
    <w:p w14:paraId="22A93D9B" w14:textId="77777777" w:rsidR="00506880" w:rsidRPr="00284969" w:rsidRDefault="00506880" w:rsidP="003C40DA">
      <w:pPr>
        <w:pStyle w:val="ListParagraph"/>
        <w:numPr>
          <w:ilvl w:val="0"/>
          <w:numId w:val="11"/>
        </w:numPr>
        <w:autoSpaceDE w:val="0"/>
        <w:autoSpaceDN w:val="0"/>
        <w:adjustRightInd w:val="0"/>
        <w:spacing w:after="120"/>
        <w:jc w:val="both"/>
        <w:rPr>
          <w:rFonts w:eastAsia="Times New Roman" w:cstheme="minorHAnsi"/>
          <w:color w:val="000000" w:themeColor="text1"/>
          <w:sz w:val="24"/>
          <w:szCs w:val="24"/>
          <w:lang w:eastAsia="bg-BG"/>
        </w:rPr>
      </w:pPr>
      <w:r w:rsidRPr="00284969">
        <w:rPr>
          <w:rFonts w:eastAsia="Times New Roman" w:cstheme="minorHAnsi"/>
          <w:color w:val="000000" w:themeColor="text1"/>
          <w:sz w:val="24"/>
          <w:szCs w:val="24"/>
          <w:lang w:eastAsia="bg-BG"/>
        </w:rPr>
        <w:t>Демографските въпроси са в последния раздел.</w:t>
      </w:r>
    </w:p>
    <w:p w14:paraId="51AD1F07" w14:textId="77777777" w:rsidR="00506880" w:rsidRPr="00284969" w:rsidRDefault="00506880" w:rsidP="003C40DA">
      <w:pPr>
        <w:pStyle w:val="ListParagraph"/>
        <w:numPr>
          <w:ilvl w:val="0"/>
          <w:numId w:val="11"/>
        </w:numPr>
        <w:autoSpaceDE w:val="0"/>
        <w:autoSpaceDN w:val="0"/>
        <w:adjustRightInd w:val="0"/>
        <w:spacing w:after="120"/>
        <w:jc w:val="both"/>
        <w:rPr>
          <w:rFonts w:eastAsia="Times New Roman" w:cstheme="minorHAnsi"/>
          <w:color w:val="000000" w:themeColor="text1"/>
          <w:sz w:val="24"/>
          <w:szCs w:val="24"/>
          <w:lang w:eastAsia="bg-BG"/>
        </w:rPr>
      </w:pPr>
      <w:r w:rsidRPr="00284969">
        <w:rPr>
          <w:rFonts w:eastAsia="Times New Roman" w:cstheme="minorHAnsi"/>
          <w:color w:val="000000" w:themeColor="text1"/>
          <w:sz w:val="24"/>
          <w:szCs w:val="24"/>
          <w:lang w:eastAsia="bg-BG"/>
        </w:rPr>
        <w:t>Ако има съмнение дали изброените възможни отговори изчерпват всички възможности за респондентите, може да се добави опцията за коментар „Друго“, за да се получат повече детайли.</w:t>
      </w:r>
    </w:p>
    <w:p w14:paraId="798C2076" w14:textId="77777777" w:rsidR="00506880" w:rsidRPr="001A1700" w:rsidRDefault="00506880" w:rsidP="003C40DA">
      <w:pPr>
        <w:pStyle w:val="ListParagraph"/>
        <w:numPr>
          <w:ilvl w:val="0"/>
          <w:numId w:val="9"/>
        </w:numPr>
        <w:shd w:val="clear" w:color="auto" w:fill="FFFFFF"/>
        <w:spacing w:after="120"/>
        <w:jc w:val="both"/>
        <w:textAlignment w:val="baseline"/>
        <w:rPr>
          <w:rFonts w:cstheme="minorHAnsi"/>
          <w:sz w:val="24"/>
          <w:szCs w:val="24"/>
          <w:lang w:eastAsia="bg-BG"/>
        </w:rPr>
      </w:pPr>
      <w:r w:rsidRPr="001A1700">
        <w:rPr>
          <w:rFonts w:eastAsia="Times New Roman" w:cstheme="minorHAnsi"/>
          <w:bCs/>
          <w:sz w:val="24"/>
          <w:szCs w:val="24"/>
          <w:bdr w:val="none" w:sz="0" w:space="0" w:color="auto" w:frame="1"/>
          <w:lang w:eastAsia="bg-BG"/>
        </w:rPr>
        <w:t>Предварително тестване -</w:t>
      </w:r>
      <w:r w:rsidRPr="001A1700">
        <w:rPr>
          <w:rFonts w:eastAsia="Times New Roman" w:cstheme="minorHAnsi"/>
          <w:b/>
          <w:bCs/>
          <w:sz w:val="24"/>
          <w:szCs w:val="24"/>
          <w:bdr w:val="none" w:sz="0" w:space="0" w:color="auto" w:frame="1"/>
          <w:lang w:eastAsia="bg-BG"/>
        </w:rPr>
        <w:t xml:space="preserve"> </w:t>
      </w:r>
      <w:r w:rsidRPr="00C0321D">
        <w:rPr>
          <w:rFonts w:eastAsia="Times New Roman" w:cstheme="minorHAnsi"/>
          <w:bCs/>
          <w:sz w:val="24"/>
          <w:szCs w:val="24"/>
          <w:bdr w:val="none" w:sz="0" w:space="0" w:color="auto" w:frame="1"/>
          <w:lang w:eastAsia="bg-BG"/>
        </w:rPr>
        <w:t>п</w:t>
      </w:r>
      <w:r w:rsidRPr="00C0321D">
        <w:rPr>
          <w:rFonts w:cstheme="minorHAnsi"/>
          <w:sz w:val="24"/>
          <w:szCs w:val="24"/>
          <w:lang w:eastAsia="bg-BG"/>
        </w:rPr>
        <w:t>репоръчва</w:t>
      </w:r>
      <w:r w:rsidRPr="001A1700">
        <w:rPr>
          <w:rFonts w:cstheme="minorHAnsi"/>
          <w:sz w:val="24"/>
          <w:szCs w:val="24"/>
          <w:lang w:eastAsia="bg-BG"/>
        </w:rPr>
        <w:t xml:space="preserve"> се, тъй като това е важен етап от валидирането на въпросника. За целта, готовите въпросници следва да се изпратят на целеви респонденти -доброволци (2-3), които да отговорят на няколко въпроса: </w:t>
      </w:r>
    </w:p>
    <w:p w14:paraId="0FC655AB" w14:textId="77777777" w:rsidR="00506880" w:rsidRPr="001A1700" w:rsidRDefault="00506880" w:rsidP="003C40DA">
      <w:pPr>
        <w:pStyle w:val="NoSpacing"/>
        <w:numPr>
          <w:ilvl w:val="0"/>
          <w:numId w:val="8"/>
        </w:numPr>
        <w:spacing w:after="120" w:line="276" w:lineRule="auto"/>
        <w:jc w:val="both"/>
        <w:rPr>
          <w:rFonts w:cstheme="minorHAnsi"/>
          <w:sz w:val="24"/>
          <w:szCs w:val="24"/>
          <w:lang w:eastAsia="bg-BG"/>
        </w:rPr>
      </w:pPr>
      <w:r w:rsidRPr="001A1700">
        <w:rPr>
          <w:rFonts w:cstheme="minorHAnsi"/>
          <w:sz w:val="24"/>
          <w:szCs w:val="24"/>
          <w:lang w:eastAsia="bg-BG"/>
        </w:rPr>
        <w:t xml:space="preserve">Има ли неясни, недобре структурирани въпроси? </w:t>
      </w:r>
    </w:p>
    <w:p w14:paraId="46D12BE8" w14:textId="77777777" w:rsidR="00506880" w:rsidRPr="001A1700" w:rsidRDefault="00506880" w:rsidP="003C40DA">
      <w:pPr>
        <w:pStyle w:val="NoSpacing"/>
        <w:numPr>
          <w:ilvl w:val="0"/>
          <w:numId w:val="8"/>
        </w:numPr>
        <w:spacing w:after="120" w:line="276" w:lineRule="auto"/>
        <w:jc w:val="both"/>
        <w:rPr>
          <w:rFonts w:cstheme="minorHAnsi"/>
          <w:sz w:val="24"/>
          <w:szCs w:val="24"/>
          <w:lang w:eastAsia="bg-BG"/>
        </w:rPr>
      </w:pPr>
      <w:r w:rsidRPr="001A1700">
        <w:rPr>
          <w:rFonts w:cstheme="minorHAnsi"/>
          <w:sz w:val="24"/>
          <w:szCs w:val="24"/>
          <w:lang w:eastAsia="bg-BG"/>
        </w:rPr>
        <w:t xml:space="preserve">Има ли нещо смущаващо във въпросите? </w:t>
      </w:r>
    </w:p>
    <w:p w14:paraId="618E3241" w14:textId="77777777" w:rsidR="00506880" w:rsidRPr="001A1700" w:rsidRDefault="00506880" w:rsidP="003C40DA">
      <w:pPr>
        <w:pStyle w:val="NoSpacing"/>
        <w:numPr>
          <w:ilvl w:val="0"/>
          <w:numId w:val="8"/>
        </w:numPr>
        <w:spacing w:after="120" w:line="276" w:lineRule="auto"/>
        <w:jc w:val="both"/>
        <w:rPr>
          <w:rFonts w:cstheme="minorHAnsi"/>
          <w:sz w:val="24"/>
          <w:szCs w:val="24"/>
          <w:lang w:eastAsia="bg-BG"/>
        </w:rPr>
      </w:pPr>
      <w:r w:rsidRPr="001A1700">
        <w:rPr>
          <w:rFonts w:cstheme="minorHAnsi"/>
          <w:sz w:val="24"/>
          <w:szCs w:val="24"/>
          <w:lang w:eastAsia="bg-BG"/>
        </w:rPr>
        <w:t xml:space="preserve">Разбрали ли са добре какво се иска от тях? </w:t>
      </w:r>
    </w:p>
    <w:p w14:paraId="272AD2B0" w14:textId="77777777" w:rsidR="00506880" w:rsidRPr="001A1700" w:rsidRDefault="00506880" w:rsidP="003C40DA">
      <w:pPr>
        <w:pStyle w:val="NoSpacing"/>
        <w:numPr>
          <w:ilvl w:val="0"/>
          <w:numId w:val="8"/>
        </w:numPr>
        <w:spacing w:after="120" w:line="276" w:lineRule="auto"/>
        <w:jc w:val="both"/>
        <w:rPr>
          <w:rFonts w:cstheme="minorHAnsi"/>
          <w:sz w:val="24"/>
          <w:szCs w:val="24"/>
        </w:rPr>
      </w:pPr>
      <w:r w:rsidRPr="001A1700">
        <w:rPr>
          <w:rFonts w:cstheme="minorHAnsi"/>
          <w:sz w:val="24"/>
          <w:szCs w:val="24"/>
          <w:lang w:eastAsia="bg-BG"/>
        </w:rPr>
        <w:t>Колко време е отнело попълването на въпросника?</w:t>
      </w:r>
      <w:r w:rsidRPr="001A1700">
        <w:rPr>
          <w:rFonts w:eastAsia="Times New Roman" w:cstheme="minorHAnsi"/>
          <w:sz w:val="24"/>
          <w:szCs w:val="24"/>
          <w:lang w:eastAsia="bg-BG"/>
        </w:rPr>
        <w:t xml:space="preserve"> </w:t>
      </w:r>
    </w:p>
    <w:p w14:paraId="30E17312" w14:textId="77777777" w:rsidR="00506880" w:rsidRPr="001A1700" w:rsidRDefault="00506880" w:rsidP="003C40DA">
      <w:pPr>
        <w:pStyle w:val="NoSpacing"/>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За онлайн оценка:</w:t>
      </w:r>
    </w:p>
    <w:p w14:paraId="540837CE" w14:textId="77777777" w:rsidR="00506880" w:rsidRPr="001A1700" w:rsidRDefault="00506880" w:rsidP="003C40DA">
      <w:pPr>
        <w:pStyle w:val="NoSpacing"/>
        <w:numPr>
          <w:ilvl w:val="0"/>
          <w:numId w:val="8"/>
        </w:numPr>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Беше ли лесно да се подготви, стартира и затвори анкетата в точното време?</w:t>
      </w:r>
    </w:p>
    <w:p w14:paraId="5A51B180" w14:textId="77777777" w:rsidR="00506880" w:rsidRPr="001A1700" w:rsidRDefault="00506880" w:rsidP="003C40DA">
      <w:pPr>
        <w:pStyle w:val="NoSpacing"/>
        <w:numPr>
          <w:ilvl w:val="0"/>
          <w:numId w:val="8"/>
        </w:numPr>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Имаше ли забавяне между публикуването на анкетата и виждането ѝ от страна на анкетираните?</w:t>
      </w:r>
    </w:p>
    <w:p w14:paraId="0B136946" w14:textId="77777777" w:rsidR="00506880" w:rsidRPr="001A1700" w:rsidRDefault="00506880" w:rsidP="003C40DA">
      <w:pPr>
        <w:pStyle w:val="NoSpacing"/>
        <w:numPr>
          <w:ilvl w:val="0"/>
          <w:numId w:val="8"/>
        </w:numPr>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Анкетата беше ли натрапчива или разсейваща от основното съдържание?</w:t>
      </w:r>
    </w:p>
    <w:p w14:paraId="02BA59E1" w14:textId="77777777" w:rsidR="00506880" w:rsidRPr="001A1700" w:rsidRDefault="00506880" w:rsidP="003C40DA">
      <w:pPr>
        <w:pStyle w:val="NoSpacing"/>
        <w:numPr>
          <w:ilvl w:val="0"/>
          <w:numId w:val="8"/>
        </w:numPr>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Цялостната среда за попълване на анкетата беше ли безпроблемна за вашата примерна аудитория?</w:t>
      </w:r>
    </w:p>
    <w:p w14:paraId="4216D019" w14:textId="77777777" w:rsidR="00506880" w:rsidRPr="001A1700" w:rsidRDefault="00506880" w:rsidP="003C40DA">
      <w:pPr>
        <w:pStyle w:val="NoSpacing"/>
        <w:numPr>
          <w:ilvl w:val="0"/>
          <w:numId w:val="8"/>
        </w:numPr>
        <w:spacing w:after="120" w:line="276" w:lineRule="auto"/>
        <w:jc w:val="both"/>
        <w:rPr>
          <w:rFonts w:eastAsia="Times New Roman" w:cstheme="minorHAnsi"/>
          <w:sz w:val="24"/>
          <w:szCs w:val="24"/>
          <w:lang w:eastAsia="bg-BG"/>
        </w:rPr>
      </w:pPr>
      <w:r w:rsidRPr="001A1700">
        <w:rPr>
          <w:rFonts w:eastAsia="Times New Roman" w:cstheme="minorHAnsi"/>
          <w:sz w:val="24"/>
          <w:szCs w:val="24"/>
          <w:lang w:eastAsia="bg-BG"/>
        </w:rPr>
        <w:t>Резултатите бяха ли точни?</w:t>
      </w:r>
    </w:p>
    <w:p w14:paraId="003A343E" w14:textId="77777777" w:rsidR="00506880" w:rsidRPr="001A1700" w:rsidRDefault="00506880" w:rsidP="003C40DA">
      <w:pPr>
        <w:pStyle w:val="NoSpacing"/>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Като индикатори за грешки могат да се ползват:</w:t>
      </w:r>
    </w:p>
    <w:p w14:paraId="53F2DAE1"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Наличие на много отговори от типа "всичко", "нищо", "не знам" (над 50%);</w:t>
      </w:r>
    </w:p>
    <w:p w14:paraId="26C3D7F6"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lastRenderedPageBreak/>
        <w:t>Много неуместни коментари и забележки;</w:t>
      </w:r>
    </w:p>
    <w:p w14:paraId="4240C1A6"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Много недостатъци в реда на отговорите;</w:t>
      </w:r>
    </w:p>
    <w:p w14:paraId="4951C982"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Наличие на стереотипи и клишета в отговорите;</w:t>
      </w:r>
    </w:p>
    <w:p w14:paraId="61AC4FA6"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Неясно формулиране на въпросите;</w:t>
      </w:r>
    </w:p>
    <w:p w14:paraId="2A7881D3"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Пропуски в уводната част (неясна цел, неуточнен начин на попълване);</w:t>
      </w:r>
    </w:p>
    <w:p w14:paraId="6C19526B"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Невключване на всички алтернативи при отговора;</w:t>
      </w:r>
    </w:p>
    <w:p w14:paraId="227BB9C0" w14:textId="77777777" w:rsidR="00506880" w:rsidRPr="001A1700" w:rsidRDefault="00506880" w:rsidP="003C40DA">
      <w:pPr>
        <w:pStyle w:val="NoSpacing"/>
        <w:numPr>
          <w:ilvl w:val="0"/>
          <w:numId w:val="13"/>
        </w:numPr>
        <w:spacing w:after="120" w:line="276" w:lineRule="auto"/>
        <w:jc w:val="both"/>
        <w:rPr>
          <w:rFonts w:cstheme="minorHAnsi"/>
          <w:sz w:val="24"/>
          <w:szCs w:val="24"/>
          <w:shd w:val="clear" w:color="auto" w:fill="FFFFFF"/>
          <w:lang w:eastAsia="bg-BG"/>
        </w:rPr>
      </w:pPr>
      <w:r w:rsidRPr="001A1700">
        <w:rPr>
          <w:rFonts w:cstheme="minorHAnsi"/>
          <w:sz w:val="24"/>
          <w:szCs w:val="24"/>
          <w:shd w:val="clear" w:color="auto" w:fill="FFFFFF"/>
          <w:lang w:eastAsia="bg-BG"/>
        </w:rPr>
        <w:t>Предлагане на избор между несъпоставими и несъизмерими величини.</w:t>
      </w:r>
    </w:p>
    <w:p w14:paraId="7F91BD5C" w14:textId="363B9F24" w:rsidR="00506880" w:rsidRDefault="00506880" w:rsidP="003C40DA">
      <w:pPr>
        <w:pStyle w:val="ListParagraph"/>
        <w:numPr>
          <w:ilvl w:val="0"/>
          <w:numId w:val="9"/>
        </w:numPr>
        <w:shd w:val="clear" w:color="auto" w:fill="FFFFFF"/>
        <w:spacing w:after="120"/>
        <w:ind w:left="357" w:hanging="357"/>
        <w:jc w:val="both"/>
        <w:textAlignment w:val="baseline"/>
        <w:rPr>
          <w:rFonts w:eastAsia="Times New Roman" w:cstheme="minorHAnsi"/>
          <w:bCs/>
          <w:sz w:val="24"/>
          <w:szCs w:val="24"/>
          <w:bdr w:val="none" w:sz="0" w:space="0" w:color="auto" w:frame="1"/>
          <w:lang w:eastAsia="bg-BG"/>
        </w:rPr>
      </w:pPr>
      <w:r w:rsidRPr="001A1700">
        <w:rPr>
          <w:rFonts w:eastAsia="Times New Roman" w:cstheme="minorHAnsi"/>
          <w:bCs/>
          <w:sz w:val="24"/>
          <w:szCs w:val="24"/>
          <w:bdr w:val="none" w:sz="0" w:space="0" w:color="auto" w:frame="1"/>
          <w:lang w:eastAsia="bg-BG"/>
        </w:rPr>
        <w:t xml:space="preserve">Провеждане на анкетната оценка – необходимо е внимателно планиране на времето за попълване на анкетите – добре е да не превишава 30-40 минути. </w:t>
      </w:r>
    </w:p>
    <w:p w14:paraId="35A43C30" w14:textId="4C077438" w:rsidR="001F32F7" w:rsidRPr="001F32F7" w:rsidRDefault="00506880" w:rsidP="003C40DA">
      <w:pPr>
        <w:pStyle w:val="Heading2"/>
        <w:numPr>
          <w:ilvl w:val="1"/>
          <w:numId w:val="20"/>
        </w:numPr>
        <w:spacing w:before="0" w:after="120"/>
        <w:ind w:left="576" w:hanging="576"/>
        <w:jc w:val="both"/>
        <w:rPr>
          <w:rFonts w:asciiTheme="minorHAnsi" w:hAnsiTheme="minorHAnsi"/>
          <w:b/>
          <w:sz w:val="28"/>
        </w:rPr>
      </w:pPr>
      <w:bookmarkStart w:id="20" w:name="_Конкретни_изисквания_към"/>
      <w:bookmarkStart w:id="21" w:name="_Toc87497137"/>
      <w:bookmarkEnd w:id="20"/>
      <w:r w:rsidRPr="001A1700">
        <w:rPr>
          <w:rFonts w:asciiTheme="minorHAnsi" w:hAnsiTheme="minorHAnsi"/>
          <w:b/>
          <w:sz w:val="28"/>
        </w:rPr>
        <w:t>Конкретни изисквания към съдържанието</w:t>
      </w:r>
      <w:bookmarkEnd w:id="21"/>
      <w:r w:rsidRPr="001A1700">
        <w:rPr>
          <w:rFonts w:asciiTheme="minorHAnsi" w:hAnsiTheme="minorHAnsi"/>
          <w:b/>
          <w:sz w:val="28"/>
        </w:rPr>
        <w:t xml:space="preserve"> </w:t>
      </w:r>
    </w:p>
    <w:p w14:paraId="2FACB854" w14:textId="77777777" w:rsidR="00506880" w:rsidRPr="00C0321D" w:rsidRDefault="00506880" w:rsidP="003C40DA">
      <w:pPr>
        <w:pStyle w:val="ListParagraph"/>
        <w:numPr>
          <w:ilvl w:val="1"/>
          <w:numId w:val="89"/>
        </w:numPr>
        <w:spacing w:after="120"/>
        <w:ind w:left="0" w:firstLine="0"/>
        <w:jc w:val="both"/>
        <w:rPr>
          <w:rFonts w:eastAsia="Times New Roman" w:cstheme="minorHAnsi"/>
          <w:sz w:val="24"/>
          <w:szCs w:val="24"/>
          <w:lang w:eastAsia="bg-BG"/>
        </w:rPr>
      </w:pPr>
      <w:r w:rsidRPr="00C0321D">
        <w:rPr>
          <w:rFonts w:cstheme="minorHAnsi"/>
          <w:sz w:val="24"/>
          <w:szCs w:val="24"/>
        </w:rPr>
        <w:t>УВОДНА ЧАСТ - съдържа кратки данни от кого и с каква цел се провежда анкетата, обръщение към анкетираните за необходимостта от тяхното активно участие, указания за попълване на анкетната карта; указания за конфиденциалност на събраните данни.</w:t>
      </w:r>
    </w:p>
    <w:p w14:paraId="10283BB2" w14:textId="77777777" w:rsidR="00506880" w:rsidRPr="001A1700" w:rsidRDefault="00506880" w:rsidP="003C40DA">
      <w:pPr>
        <w:autoSpaceDE w:val="0"/>
        <w:autoSpaceDN w:val="0"/>
        <w:adjustRightInd w:val="0"/>
        <w:spacing w:after="120"/>
        <w:jc w:val="both"/>
        <w:rPr>
          <w:rFonts w:cstheme="minorHAnsi"/>
          <w:sz w:val="24"/>
          <w:szCs w:val="24"/>
        </w:rPr>
      </w:pPr>
      <w:r w:rsidRPr="001A1700">
        <w:rPr>
          <w:rFonts w:cstheme="minorHAnsi"/>
          <w:sz w:val="24"/>
          <w:szCs w:val="24"/>
        </w:rPr>
        <w:t>Като цяло инструкциите следва да информират:</w:t>
      </w:r>
    </w:p>
    <w:p w14:paraId="7286D295"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Трябва ли респондентът да отговори на всички въпроси?</w:t>
      </w:r>
    </w:p>
    <w:p w14:paraId="3949A3CD"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Може ли да избере само един отговор или може да посочи повече от един?</w:t>
      </w:r>
    </w:p>
    <w:p w14:paraId="591DCB1C"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Как се преминава към следващия въпрос?</w:t>
      </w:r>
    </w:p>
    <w:p w14:paraId="6705D0A1"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Има ли краен срок или времеви лимит за попълване на въпросника?</w:t>
      </w:r>
    </w:p>
    <w:p w14:paraId="65219A0F"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Може ли респондентът да пропусне въпрос и да се върне към него по-късно?</w:t>
      </w:r>
    </w:p>
    <w:p w14:paraId="55202F07"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Как може да се промени (редактира) отговор?</w:t>
      </w:r>
    </w:p>
    <w:p w14:paraId="4EB909DE" w14:textId="77777777" w:rsidR="00506880" w:rsidRPr="001A1700" w:rsidRDefault="00506880" w:rsidP="003C40DA">
      <w:pPr>
        <w:pStyle w:val="ListParagraph"/>
        <w:numPr>
          <w:ilvl w:val="0"/>
          <w:numId w:val="14"/>
        </w:numPr>
        <w:autoSpaceDE w:val="0"/>
        <w:autoSpaceDN w:val="0"/>
        <w:adjustRightInd w:val="0"/>
        <w:spacing w:after="120"/>
        <w:jc w:val="both"/>
        <w:rPr>
          <w:rFonts w:cstheme="minorHAnsi"/>
          <w:sz w:val="24"/>
          <w:szCs w:val="24"/>
        </w:rPr>
      </w:pPr>
      <w:r w:rsidRPr="001A1700">
        <w:rPr>
          <w:rFonts w:cstheme="minorHAnsi"/>
          <w:sz w:val="24"/>
          <w:szCs w:val="24"/>
        </w:rPr>
        <w:t>Може ли респондентът да започне проучването, а после да спре и да се върне към него по-късно?</w:t>
      </w:r>
    </w:p>
    <w:p w14:paraId="2BBC59D3"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sz w:val="24"/>
          <w:szCs w:val="24"/>
          <w:bdr w:val="none" w:sz="0" w:space="0" w:color="auto" w:frame="1"/>
          <w:lang w:eastAsia="bg-BG"/>
        </w:rPr>
        <w:t xml:space="preserve">ПРИМЕР - </w:t>
      </w:r>
      <w:r w:rsidRPr="001A1700">
        <w:rPr>
          <w:rFonts w:cstheme="minorHAnsi"/>
          <w:i/>
          <w:bdr w:val="none" w:sz="0" w:space="0" w:color="auto" w:frame="1"/>
          <w:lang w:eastAsia="bg-BG"/>
        </w:rPr>
        <w:t>Инструкции:</w:t>
      </w:r>
    </w:p>
    <w:p w14:paraId="73CEB4C3"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Тази анкета ще Ви отнеме най-много 10 минути.</w:t>
      </w:r>
    </w:p>
    <w:p w14:paraId="5BF9971F"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Ако не сте сигурни, можете да пропуснете даден въпрос и да го попълните тогава, когато получите необходимата Ви информация (повторното кликване върху този линк по-късно ще Ви отведе автоматично до въпросите, на които не сте отговорили; можете също така да натиснете бутона „назад“ по всяко време, докато попълвате анкетата).</w:t>
      </w:r>
    </w:p>
    <w:p w14:paraId="11276AE3"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На всеки въпрос можете да отговорите само с един отговор.</w:t>
      </w:r>
    </w:p>
    <w:p w14:paraId="303C4C26"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По всяко време можете да се върнете назад към предишна страница и да редактирате отговорите си.</w:t>
      </w:r>
    </w:p>
    <w:p w14:paraId="144224CD"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Когато попълните всички отговори, кликнете върху бутона „Изпрати“.</w:t>
      </w:r>
    </w:p>
    <w:p w14:paraId="488A7B87"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lastRenderedPageBreak/>
        <w:t>Всички въпросници трябва да бъдат попълнени до 31 декември 2021 г.</w:t>
      </w:r>
    </w:p>
    <w:p w14:paraId="03B1C695" w14:textId="77777777" w:rsidR="00506880" w:rsidRPr="001A1700" w:rsidRDefault="00506880" w:rsidP="003C40DA">
      <w:pPr>
        <w:pStyle w:val="NoSpacing"/>
        <w:spacing w:after="120" w:line="276" w:lineRule="auto"/>
        <w:jc w:val="both"/>
        <w:rPr>
          <w:rFonts w:cstheme="minorHAnsi"/>
          <w:i/>
          <w:lang w:eastAsia="bg-BG"/>
        </w:rPr>
      </w:pPr>
      <w:r w:rsidRPr="001A1700">
        <w:rPr>
          <w:rFonts w:cstheme="minorHAnsi"/>
          <w:i/>
          <w:lang w:eastAsia="bg-BG"/>
        </w:rPr>
        <w:t>Ако желаете да попълните проучването на хартиен носител, ще се радваме да Ви го изпратим по пощата на посочен от Вас адрес.</w:t>
      </w:r>
    </w:p>
    <w:p w14:paraId="561C021E" w14:textId="77777777" w:rsidR="00506880" w:rsidRPr="001A1700" w:rsidRDefault="00506880" w:rsidP="003C40DA">
      <w:pPr>
        <w:pStyle w:val="NoSpacing"/>
        <w:spacing w:after="120" w:line="276" w:lineRule="auto"/>
        <w:jc w:val="both"/>
        <w:rPr>
          <w:rFonts w:cstheme="minorHAnsi"/>
          <w:i/>
        </w:rPr>
      </w:pPr>
      <w:r w:rsidRPr="001A1700">
        <w:rPr>
          <w:rFonts w:cstheme="minorHAnsi"/>
          <w:i/>
        </w:rPr>
        <w:t>Ако имате нужда от съдействие, моля, свържете се с нас на 02/123-45-67</w:t>
      </w:r>
    </w:p>
    <w:p w14:paraId="0B8A1763" w14:textId="31214BC4" w:rsidR="00506880" w:rsidRDefault="00506880" w:rsidP="003C40DA">
      <w:pPr>
        <w:pStyle w:val="NoSpacing"/>
        <w:spacing w:after="120" w:line="276" w:lineRule="auto"/>
        <w:jc w:val="both"/>
        <w:rPr>
          <w:rFonts w:cstheme="minorHAnsi"/>
          <w:i/>
          <w:szCs w:val="24"/>
        </w:rPr>
      </w:pPr>
      <w:r w:rsidRPr="001A1700">
        <w:rPr>
          <w:rFonts w:cstheme="minorHAnsi"/>
          <w:i/>
          <w:szCs w:val="24"/>
        </w:rPr>
        <w:t>Благодарим Ви за участието!</w:t>
      </w:r>
    </w:p>
    <w:p w14:paraId="4BAFE650" w14:textId="77777777" w:rsidR="00506880" w:rsidRPr="001A1700" w:rsidRDefault="00506880" w:rsidP="003C40DA">
      <w:pPr>
        <w:pStyle w:val="ListParagraph"/>
        <w:numPr>
          <w:ilvl w:val="1"/>
          <w:numId w:val="89"/>
        </w:numPr>
        <w:spacing w:after="120"/>
        <w:ind w:left="0" w:firstLine="0"/>
        <w:jc w:val="both"/>
        <w:rPr>
          <w:rFonts w:cstheme="minorHAnsi"/>
          <w:i/>
          <w:sz w:val="24"/>
          <w:szCs w:val="24"/>
        </w:rPr>
      </w:pPr>
      <w:r w:rsidRPr="001A1700">
        <w:rPr>
          <w:rFonts w:cstheme="minorHAnsi"/>
          <w:b/>
          <w:sz w:val="24"/>
          <w:szCs w:val="24"/>
          <w:shd w:val="clear" w:color="auto" w:fill="FFFFFF"/>
        </w:rPr>
        <w:t>ОСНОВНА ЧАСТ</w:t>
      </w:r>
      <w:r w:rsidRPr="001A1700">
        <w:rPr>
          <w:rFonts w:cstheme="minorHAnsi"/>
          <w:sz w:val="24"/>
          <w:szCs w:val="24"/>
          <w:shd w:val="clear" w:color="auto" w:fill="FFFFFF"/>
        </w:rPr>
        <w:t xml:space="preserve"> (въпросник) </w:t>
      </w:r>
    </w:p>
    <w:p w14:paraId="3623717E" w14:textId="77777777" w:rsidR="00506880" w:rsidRPr="001A1700" w:rsidRDefault="00506880" w:rsidP="003C40DA">
      <w:pPr>
        <w:autoSpaceDE w:val="0"/>
        <w:autoSpaceDN w:val="0"/>
        <w:adjustRightInd w:val="0"/>
        <w:spacing w:after="120"/>
        <w:jc w:val="both"/>
        <w:rPr>
          <w:rFonts w:eastAsia="Times New Roman" w:cstheme="minorHAnsi"/>
          <w:b/>
          <w:sz w:val="24"/>
          <w:szCs w:val="24"/>
          <w:lang w:eastAsia="bg-BG"/>
        </w:rPr>
      </w:pPr>
      <w:r w:rsidRPr="001A1700">
        <w:rPr>
          <w:rFonts w:eastAsia="Times New Roman" w:cstheme="minorHAnsi"/>
          <w:b/>
          <w:sz w:val="24"/>
          <w:szCs w:val="24"/>
          <w:lang w:eastAsia="bg-BG"/>
        </w:rPr>
        <w:t>Структуриране на въпросите</w:t>
      </w:r>
    </w:p>
    <w:p w14:paraId="08C5ADDE" w14:textId="749DFDF8" w:rsidR="00506880" w:rsidRPr="001A1700" w:rsidRDefault="00506880" w:rsidP="003C40DA">
      <w:pPr>
        <w:pStyle w:val="ListParagraph"/>
        <w:numPr>
          <w:ilvl w:val="0"/>
          <w:numId w:val="9"/>
        </w:numPr>
        <w:autoSpaceDE w:val="0"/>
        <w:autoSpaceDN w:val="0"/>
        <w:adjustRightInd w:val="0"/>
        <w:spacing w:after="120"/>
        <w:jc w:val="both"/>
        <w:rPr>
          <w:rFonts w:eastAsia="Times New Roman" w:cstheme="minorHAnsi"/>
          <w:sz w:val="24"/>
          <w:szCs w:val="24"/>
          <w:lang w:eastAsia="bg-BG"/>
        </w:rPr>
      </w:pPr>
      <w:r w:rsidRPr="001A1700">
        <w:rPr>
          <w:rFonts w:cstheme="minorHAnsi"/>
          <w:bCs/>
          <w:sz w:val="24"/>
          <w:szCs w:val="24"/>
        </w:rPr>
        <w:t xml:space="preserve">Препоръчителен брой въпроси – </w:t>
      </w:r>
      <w:r w:rsidRPr="001A1700">
        <w:rPr>
          <w:rFonts w:eastAsia="Times New Roman" w:cstheme="minorHAnsi"/>
          <w:sz w:val="24"/>
          <w:szCs w:val="24"/>
          <w:lang w:eastAsia="bg-BG"/>
        </w:rPr>
        <w:t>анкетният въпрос</w:t>
      </w:r>
      <w:r w:rsidR="001F32F7">
        <w:rPr>
          <w:rFonts w:eastAsia="Times New Roman" w:cstheme="minorHAnsi"/>
          <w:sz w:val="24"/>
          <w:szCs w:val="24"/>
          <w:lang w:eastAsia="bg-BG"/>
        </w:rPr>
        <w:t>ник следва да съдържа минимум 42</w:t>
      </w:r>
      <w:r w:rsidRPr="001A1700">
        <w:rPr>
          <w:rFonts w:eastAsia="Times New Roman" w:cstheme="minorHAnsi"/>
          <w:sz w:val="24"/>
          <w:szCs w:val="24"/>
          <w:lang w:eastAsia="bg-BG"/>
        </w:rPr>
        <w:t xml:space="preserve"> въпроса, тъй като така се постига най-тясна връзка с</w:t>
      </w:r>
      <w:r w:rsidRPr="001A1700">
        <w:rPr>
          <w:rFonts w:cstheme="minorHAnsi"/>
          <w:b/>
          <w:sz w:val="24"/>
          <w:szCs w:val="24"/>
        </w:rPr>
        <w:t xml:space="preserve"> </w:t>
      </w:r>
      <w:r w:rsidRPr="001F32F7">
        <w:rPr>
          <w:rFonts w:cstheme="minorHAnsi"/>
          <w:color w:val="000000" w:themeColor="text1"/>
          <w:sz w:val="24"/>
          <w:szCs w:val="24"/>
        </w:rPr>
        <w:t>Европейската рамка за</w:t>
      </w:r>
      <w:r w:rsidR="001F32F7">
        <w:rPr>
          <w:rFonts w:cstheme="minorHAnsi"/>
          <w:color w:val="000000" w:themeColor="text1"/>
          <w:sz w:val="24"/>
          <w:szCs w:val="24"/>
        </w:rPr>
        <w:t xml:space="preserve"> дигитална компетентност </w:t>
      </w:r>
      <w:r w:rsidRPr="001F32F7">
        <w:rPr>
          <w:rFonts w:cstheme="minorHAnsi"/>
          <w:iCs/>
          <w:color w:val="000000" w:themeColor="text1"/>
          <w:sz w:val="24"/>
          <w:szCs w:val="24"/>
        </w:rPr>
        <w:t>DigComp 2.1 – за всяко дигитално умение/компетентност се препоръчва да има поне по два въпроса – един за самооцен</w:t>
      </w:r>
      <w:r w:rsidRPr="001A1700">
        <w:rPr>
          <w:rFonts w:cstheme="minorHAnsi"/>
          <w:iCs/>
          <w:sz w:val="24"/>
          <w:szCs w:val="24"/>
        </w:rPr>
        <w:t>ка и втори за оценка.</w:t>
      </w:r>
    </w:p>
    <w:p w14:paraId="22ABCEE1" w14:textId="77777777" w:rsidR="00506880" w:rsidRPr="001A1700" w:rsidRDefault="002D5DEE" w:rsidP="003C40DA">
      <w:pPr>
        <w:pStyle w:val="ListParagraph"/>
        <w:numPr>
          <w:ilvl w:val="0"/>
          <w:numId w:val="9"/>
        </w:numPr>
        <w:autoSpaceDE w:val="0"/>
        <w:autoSpaceDN w:val="0"/>
        <w:adjustRightInd w:val="0"/>
        <w:spacing w:after="120"/>
        <w:jc w:val="both"/>
        <w:rPr>
          <w:rFonts w:eastAsia="Times New Roman" w:cstheme="minorHAnsi"/>
          <w:sz w:val="24"/>
          <w:szCs w:val="24"/>
          <w:lang w:eastAsia="bg-BG"/>
        </w:rPr>
      </w:pPr>
      <w:hyperlink w:anchor="_ПРИЛОЖЕНИЕ_1" w:history="1">
        <w:r w:rsidR="00506880" w:rsidRPr="001A1700">
          <w:rPr>
            <w:rStyle w:val="Hyperlink"/>
            <w:rFonts w:eastAsia="Times New Roman" w:cstheme="minorHAnsi"/>
            <w:sz w:val="24"/>
            <w:szCs w:val="24"/>
            <w:lang w:eastAsia="bg-BG"/>
          </w:rPr>
          <w:t>Видове въпроси</w:t>
        </w:r>
      </w:hyperlink>
      <w:r w:rsidR="00506880" w:rsidRPr="001A1700">
        <w:rPr>
          <w:rFonts w:eastAsia="Times New Roman" w:cstheme="minorHAnsi"/>
          <w:sz w:val="24"/>
          <w:szCs w:val="24"/>
          <w:lang w:eastAsia="bg-BG"/>
        </w:rPr>
        <w:t xml:space="preserve"> – допустимо е всеки Изпълнител по К2 да подбере структурата на въпросите, като отчита спецификата на професията/длъжността и икономическата дейност/сектор: </w:t>
      </w:r>
    </w:p>
    <w:p w14:paraId="342C4E2D"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 xml:space="preserve">Затворени въпроси </w:t>
      </w:r>
    </w:p>
    <w:p w14:paraId="22BFF648"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 xml:space="preserve">Отворени въпроси </w:t>
      </w:r>
    </w:p>
    <w:p w14:paraId="3957EB25"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Въпроси-филтри - наричат се така, защото позволяват да се отделят част от респондентите по някакъв признак – например пол, възраст, професия и др.</w:t>
      </w:r>
    </w:p>
    <w:p w14:paraId="7CE4ACC0"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Въпроси-меню - предполага поливариантни отговори, когато респондентът може да избере дадено съчетание от варианти на отговори.</w:t>
      </w:r>
    </w:p>
    <w:p w14:paraId="6BC4386F"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Въпроси-скали - отговорите се подреждат в скала или се дава оценка по предварително определена скала.</w:t>
      </w:r>
    </w:p>
    <w:p w14:paraId="61B5EFBC" w14:textId="77777777" w:rsidR="00506880" w:rsidRPr="001A1700" w:rsidRDefault="00506880" w:rsidP="003C40DA">
      <w:pPr>
        <w:pStyle w:val="ListParagraph"/>
        <w:autoSpaceDE w:val="0"/>
        <w:autoSpaceDN w:val="0"/>
        <w:adjustRightInd w:val="0"/>
        <w:spacing w:after="120"/>
        <w:ind w:left="1080"/>
        <w:jc w:val="both"/>
        <w:rPr>
          <w:rFonts w:cstheme="minorHAnsi"/>
          <w:i/>
          <w:szCs w:val="24"/>
        </w:rPr>
      </w:pPr>
      <w:r w:rsidRPr="001A1700">
        <w:rPr>
          <w:rFonts w:cstheme="minorHAnsi"/>
          <w:i/>
          <w:szCs w:val="24"/>
        </w:rPr>
        <w:t>Например: Каква е Вашата степен на информираност относно безопасното сърфиране в интернет  - 1, 2, 3, 4;</w:t>
      </w:r>
    </w:p>
    <w:p w14:paraId="1BBAF16A" w14:textId="77777777" w:rsidR="00506880" w:rsidRPr="001A1700" w:rsidRDefault="00506880" w:rsidP="003C40DA">
      <w:pPr>
        <w:pStyle w:val="ListParagraph"/>
        <w:numPr>
          <w:ilvl w:val="1"/>
          <w:numId w:val="9"/>
        </w:numPr>
        <w:autoSpaceDE w:val="0"/>
        <w:autoSpaceDN w:val="0"/>
        <w:adjustRightInd w:val="0"/>
        <w:spacing w:after="120"/>
        <w:jc w:val="both"/>
        <w:rPr>
          <w:rFonts w:eastAsia="Times New Roman" w:cstheme="minorHAnsi"/>
          <w:sz w:val="24"/>
          <w:szCs w:val="24"/>
          <w:lang w:eastAsia="bg-BG"/>
        </w:rPr>
      </w:pPr>
      <w:r w:rsidRPr="001A1700">
        <w:rPr>
          <w:rFonts w:cstheme="minorHAnsi"/>
          <w:sz w:val="24"/>
          <w:szCs w:val="24"/>
        </w:rPr>
        <w:t>Таблични въпроси - предполагат отговор във вид на попълване на таблица.</w:t>
      </w:r>
    </w:p>
    <w:p w14:paraId="47BE53BF" w14:textId="7A33FB67" w:rsidR="001F32F7" w:rsidRPr="001F32F7" w:rsidRDefault="00506880" w:rsidP="003C40DA">
      <w:pPr>
        <w:pStyle w:val="ListParagraph"/>
        <w:numPr>
          <w:ilvl w:val="0"/>
          <w:numId w:val="12"/>
        </w:numPr>
        <w:autoSpaceDE w:val="0"/>
        <w:autoSpaceDN w:val="0"/>
        <w:adjustRightInd w:val="0"/>
        <w:spacing w:after="120"/>
        <w:jc w:val="both"/>
        <w:rPr>
          <w:rFonts w:eastAsia="Times New Roman" w:cstheme="minorHAnsi"/>
          <w:sz w:val="24"/>
          <w:szCs w:val="24"/>
          <w:lang w:eastAsia="bg-BG"/>
        </w:rPr>
      </w:pPr>
      <w:r w:rsidRPr="001F32F7">
        <w:rPr>
          <w:rFonts w:cstheme="minorHAnsi"/>
          <w:sz w:val="24"/>
          <w:szCs w:val="24"/>
        </w:rPr>
        <w:t>Темите/областите, обхванати от въпросите следва да оценяват дигитални умения/</w:t>
      </w:r>
      <w:r w:rsidR="001F32F7" w:rsidRPr="001F32F7">
        <w:rPr>
          <w:rFonts w:cstheme="minorHAnsi"/>
          <w:sz w:val="24"/>
          <w:szCs w:val="24"/>
        </w:rPr>
        <w:t xml:space="preserve">компетентности, съгласно </w:t>
      </w:r>
      <w:r w:rsidR="001F32F7" w:rsidRPr="001F32F7">
        <w:rPr>
          <w:rFonts w:cstheme="minorHAnsi"/>
          <w:color w:val="000000" w:themeColor="text1"/>
          <w:sz w:val="24"/>
          <w:szCs w:val="24"/>
        </w:rPr>
        <w:t xml:space="preserve">Европейската рамка за дигитална компетентност </w:t>
      </w:r>
      <w:r w:rsidR="001F32F7" w:rsidRPr="001F32F7">
        <w:rPr>
          <w:rFonts w:cstheme="minorHAnsi"/>
          <w:iCs/>
          <w:color w:val="000000" w:themeColor="text1"/>
          <w:sz w:val="24"/>
          <w:szCs w:val="24"/>
        </w:rPr>
        <w:t>DigComp 2.1</w:t>
      </w:r>
      <w:r w:rsidR="001F32F7">
        <w:rPr>
          <w:rStyle w:val="Hyperlink"/>
          <w:rFonts w:cstheme="minorHAnsi"/>
          <w:iCs/>
          <w:color w:val="000000" w:themeColor="text1"/>
          <w:sz w:val="24"/>
          <w:szCs w:val="24"/>
          <w:u w:val="none"/>
        </w:rPr>
        <w:t>.</w:t>
      </w:r>
      <w:r w:rsidRPr="001F32F7">
        <w:rPr>
          <w:rFonts w:cstheme="minorHAnsi"/>
          <w:sz w:val="24"/>
          <w:szCs w:val="24"/>
        </w:rPr>
        <w:t xml:space="preserve"> </w:t>
      </w:r>
    </w:p>
    <w:p w14:paraId="4F12E4EE" w14:textId="124DA4F7" w:rsidR="00506880" w:rsidRPr="001F32F7" w:rsidRDefault="00506880" w:rsidP="003C40DA">
      <w:pPr>
        <w:pStyle w:val="ListParagraph"/>
        <w:numPr>
          <w:ilvl w:val="0"/>
          <w:numId w:val="12"/>
        </w:numPr>
        <w:autoSpaceDE w:val="0"/>
        <w:autoSpaceDN w:val="0"/>
        <w:adjustRightInd w:val="0"/>
        <w:spacing w:after="120"/>
        <w:jc w:val="both"/>
        <w:rPr>
          <w:rFonts w:eastAsia="Times New Roman" w:cstheme="minorHAnsi"/>
          <w:sz w:val="24"/>
          <w:szCs w:val="24"/>
          <w:lang w:eastAsia="bg-BG"/>
        </w:rPr>
      </w:pPr>
      <w:r w:rsidRPr="001F32F7">
        <w:rPr>
          <w:rFonts w:cstheme="minorHAnsi"/>
          <w:sz w:val="24"/>
          <w:szCs w:val="24"/>
        </w:rPr>
        <w:t>Съдържание и оформяне на листовете с въпроси, необходими за провеждане на анкетното проучване</w:t>
      </w:r>
    </w:p>
    <w:p w14:paraId="22E5530F" w14:textId="77777777" w:rsidR="00506880" w:rsidRPr="001A1700" w:rsidRDefault="00506880" w:rsidP="003C40DA">
      <w:pPr>
        <w:pStyle w:val="ListParagraph"/>
        <w:numPr>
          <w:ilvl w:val="1"/>
          <w:numId w:val="12"/>
        </w:numPr>
        <w:spacing w:after="120"/>
        <w:jc w:val="both"/>
        <w:rPr>
          <w:rFonts w:eastAsia="Times New Roman" w:cstheme="minorHAnsi"/>
          <w:sz w:val="24"/>
          <w:szCs w:val="24"/>
          <w:lang w:eastAsia="bg-BG"/>
        </w:rPr>
      </w:pPr>
      <w:r w:rsidRPr="001A1700">
        <w:rPr>
          <w:rFonts w:cstheme="minorHAnsi"/>
          <w:sz w:val="24"/>
          <w:szCs w:val="24"/>
        </w:rPr>
        <w:t>бланка със затворени въпроси и клетки за попълване на отговорите</w:t>
      </w:r>
    </w:p>
    <w:p w14:paraId="52B01CB2" w14:textId="77777777" w:rsidR="00506880" w:rsidRPr="001A1700" w:rsidRDefault="00506880" w:rsidP="003C40DA">
      <w:pPr>
        <w:pStyle w:val="ListParagraph"/>
        <w:numPr>
          <w:ilvl w:val="1"/>
          <w:numId w:val="12"/>
        </w:numPr>
        <w:spacing w:after="120"/>
        <w:jc w:val="both"/>
        <w:rPr>
          <w:rFonts w:eastAsia="Times New Roman" w:cstheme="minorHAnsi"/>
          <w:sz w:val="24"/>
          <w:szCs w:val="24"/>
          <w:lang w:eastAsia="bg-BG"/>
        </w:rPr>
      </w:pPr>
      <w:r w:rsidRPr="001A1700">
        <w:rPr>
          <w:rFonts w:cstheme="minorHAnsi"/>
          <w:sz w:val="24"/>
          <w:szCs w:val="24"/>
        </w:rPr>
        <w:t xml:space="preserve">въпроси в свободна форма (отворени въпроси) – допустимият им брой е не повече от 6. Възможно е, по преценка на съставителя, да не се използват отворени въпроси. </w:t>
      </w:r>
    </w:p>
    <w:p w14:paraId="4949C5FC" w14:textId="77777777" w:rsidR="00506880" w:rsidRPr="001A1700" w:rsidRDefault="00506880" w:rsidP="003C40DA">
      <w:pPr>
        <w:pStyle w:val="ListParagraph"/>
        <w:numPr>
          <w:ilvl w:val="1"/>
          <w:numId w:val="12"/>
        </w:numPr>
        <w:spacing w:after="120"/>
        <w:jc w:val="both"/>
        <w:rPr>
          <w:rFonts w:eastAsia="Times New Roman" w:cstheme="minorHAnsi"/>
          <w:sz w:val="24"/>
          <w:szCs w:val="24"/>
          <w:lang w:eastAsia="bg-BG"/>
        </w:rPr>
      </w:pPr>
      <w:r>
        <w:rPr>
          <w:rFonts w:cstheme="minorHAnsi"/>
          <w:sz w:val="24"/>
          <w:szCs w:val="24"/>
        </w:rPr>
        <w:t>д</w:t>
      </w:r>
      <w:r w:rsidRPr="001A1700">
        <w:rPr>
          <w:rFonts w:cstheme="minorHAnsi"/>
          <w:sz w:val="24"/>
          <w:szCs w:val="24"/>
        </w:rPr>
        <w:t>опустимо е да се използват и полузатворени</w:t>
      </w:r>
      <w:r>
        <w:rPr>
          <w:rFonts w:cstheme="minorHAnsi"/>
          <w:sz w:val="24"/>
          <w:szCs w:val="24"/>
        </w:rPr>
        <w:t>/хибридни</w:t>
      </w:r>
      <w:r w:rsidRPr="001A1700">
        <w:rPr>
          <w:rFonts w:cstheme="minorHAnsi"/>
          <w:sz w:val="24"/>
          <w:szCs w:val="24"/>
        </w:rPr>
        <w:t xml:space="preserve"> въпроси - вариантите за отговор са указани предварително, но има възможност да се дописва под формата на „Друго ... “.</w:t>
      </w:r>
    </w:p>
    <w:p w14:paraId="2E3D2EE9" w14:textId="77777777" w:rsidR="00506880" w:rsidRPr="001A1700" w:rsidRDefault="00506880" w:rsidP="003C40DA">
      <w:pPr>
        <w:spacing w:after="120"/>
        <w:jc w:val="both"/>
        <w:rPr>
          <w:rFonts w:cstheme="minorHAnsi"/>
          <w:i/>
          <w:szCs w:val="24"/>
        </w:rPr>
      </w:pPr>
      <w:r w:rsidRPr="001A1700">
        <w:rPr>
          <w:rFonts w:cstheme="minorHAnsi"/>
          <w:i/>
          <w:szCs w:val="24"/>
        </w:rPr>
        <w:lastRenderedPageBreak/>
        <w:t xml:space="preserve">ПРИМЕР: </w:t>
      </w:r>
    </w:p>
    <w:p w14:paraId="7C3D7CBA" w14:textId="77777777" w:rsidR="00506880" w:rsidRPr="001A1700" w:rsidRDefault="00506880" w:rsidP="003C40DA">
      <w:pPr>
        <w:pStyle w:val="ListParagraph"/>
        <w:spacing w:after="120"/>
        <w:ind w:left="360"/>
        <w:jc w:val="both"/>
        <w:rPr>
          <w:rFonts w:cstheme="minorHAnsi"/>
          <w:i/>
          <w:szCs w:val="24"/>
        </w:rPr>
      </w:pPr>
      <w:r w:rsidRPr="001A1700">
        <w:rPr>
          <w:rFonts w:cstheme="minorHAnsi"/>
          <w:i/>
          <w:szCs w:val="24"/>
        </w:rPr>
        <w:t>Каква дигитална дейност предпочитате в свободното си време?</w:t>
      </w:r>
    </w:p>
    <w:p w14:paraId="5DE6F4D6" w14:textId="77777777" w:rsidR="00506880" w:rsidRPr="001A1700" w:rsidRDefault="00506880" w:rsidP="003C40DA">
      <w:pPr>
        <w:pStyle w:val="ListParagraph"/>
        <w:spacing w:after="120"/>
        <w:ind w:left="360"/>
        <w:jc w:val="both"/>
        <w:rPr>
          <w:rFonts w:cstheme="minorHAnsi"/>
          <w:i/>
          <w:szCs w:val="24"/>
        </w:rPr>
      </w:pPr>
      <w:r w:rsidRPr="001A1700">
        <w:rPr>
          <w:rFonts w:cstheme="minorHAnsi"/>
          <w:i/>
          <w:szCs w:val="24"/>
        </w:rPr>
        <w:t>а/ сърфирам в нета;</w:t>
      </w:r>
    </w:p>
    <w:p w14:paraId="004BACF5" w14:textId="77777777" w:rsidR="00506880" w:rsidRPr="001A1700" w:rsidRDefault="00506880" w:rsidP="003C40DA">
      <w:pPr>
        <w:pStyle w:val="ListParagraph"/>
        <w:spacing w:after="120"/>
        <w:ind w:left="360"/>
        <w:jc w:val="both"/>
        <w:rPr>
          <w:rFonts w:cstheme="minorHAnsi"/>
          <w:i/>
          <w:szCs w:val="24"/>
        </w:rPr>
      </w:pPr>
      <w:r w:rsidRPr="001A1700">
        <w:rPr>
          <w:rFonts w:cstheme="minorHAnsi"/>
          <w:i/>
          <w:szCs w:val="24"/>
        </w:rPr>
        <w:t>б/ чета новини и гледам снимки във Фейсбуук;</w:t>
      </w:r>
    </w:p>
    <w:p w14:paraId="7236E61A" w14:textId="77777777" w:rsidR="00506880" w:rsidRPr="001A1700" w:rsidRDefault="00506880" w:rsidP="003C40DA">
      <w:pPr>
        <w:pStyle w:val="ListParagraph"/>
        <w:spacing w:after="120"/>
        <w:ind w:left="360"/>
        <w:jc w:val="both"/>
        <w:rPr>
          <w:rFonts w:cstheme="minorHAnsi"/>
          <w:i/>
          <w:szCs w:val="24"/>
        </w:rPr>
      </w:pPr>
      <w:r w:rsidRPr="001A1700">
        <w:rPr>
          <w:rFonts w:cstheme="minorHAnsi"/>
          <w:i/>
          <w:szCs w:val="24"/>
        </w:rPr>
        <w:t>в/ гледам филми;</w:t>
      </w:r>
    </w:p>
    <w:p w14:paraId="3F266F01" w14:textId="77777777" w:rsidR="00506880" w:rsidRPr="001A1700" w:rsidRDefault="00506880" w:rsidP="003C40DA">
      <w:pPr>
        <w:pStyle w:val="ListParagraph"/>
        <w:spacing w:after="120"/>
        <w:ind w:left="357"/>
        <w:jc w:val="both"/>
        <w:rPr>
          <w:rFonts w:cstheme="minorHAnsi"/>
          <w:i/>
          <w:szCs w:val="24"/>
        </w:rPr>
      </w:pPr>
      <w:r w:rsidRPr="001A1700">
        <w:rPr>
          <w:rFonts w:cstheme="minorHAnsi"/>
          <w:i/>
          <w:szCs w:val="24"/>
        </w:rPr>
        <w:t>д/ друго (моля посочете) ..................</w:t>
      </w:r>
    </w:p>
    <w:p w14:paraId="407D4F75" w14:textId="77777777" w:rsidR="00506880" w:rsidRPr="001A1700" w:rsidRDefault="00506880" w:rsidP="003C40DA">
      <w:pPr>
        <w:pStyle w:val="ListParagraph"/>
        <w:numPr>
          <w:ilvl w:val="0"/>
          <w:numId w:val="6"/>
        </w:numPr>
        <w:spacing w:after="120"/>
        <w:jc w:val="both"/>
        <w:rPr>
          <w:rFonts w:cstheme="minorHAnsi"/>
          <w:sz w:val="24"/>
          <w:szCs w:val="24"/>
        </w:rPr>
      </w:pPr>
      <w:r w:rsidRPr="001A1700">
        <w:rPr>
          <w:rFonts w:cstheme="minorHAnsi"/>
          <w:sz w:val="24"/>
          <w:szCs w:val="24"/>
        </w:rPr>
        <w:t>Подходи за оценка на дигиталните умения/компетентности – може да се прилага един или комбинация от подходи;</w:t>
      </w:r>
    </w:p>
    <w:p w14:paraId="225E0A08" w14:textId="77777777" w:rsidR="00506880" w:rsidRPr="001A1700" w:rsidRDefault="00506880" w:rsidP="003C40DA">
      <w:pPr>
        <w:pStyle w:val="ListParagraph"/>
        <w:numPr>
          <w:ilvl w:val="1"/>
          <w:numId w:val="6"/>
        </w:numPr>
        <w:spacing w:after="120"/>
        <w:jc w:val="both"/>
        <w:rPr>
          <w:rFonts w:cstheme="minorHAnsi"/>
          <w:sz w:val="24"/>
          <w:szCs w:val="24"/>
        </w:rPr>
      </w:pPr>
      <w:r w:rsidRPr="001A1700">
        <w:rPr>
          <w:rFonts w:cstheme="minorHAnsi"/>
          <w:sz w:val="24"/>
          <w:szCs w:val="24"/>
        </w:rPr>
        <w:t>Въпроси за самооценка – респондентите трябва да преценят колко добре изпълняват задачи, свързани с ИКТ и какво знаят за свързаните с тях въпроси или да изразят съгласие/несъгласие чрез декларативен въпросник с изявления за поведението на човека в различни дигитални ситуации. Този подход е полезен за повишаване на осведомеността относно дигиталните умения/компетентности и кара респондентите да се замислят за своите силни и слаби страни.</w:t>
      </w:r>
    </w:p>
    <w:p w14:paraId="0CB3962C" w14:textId="77777777" w:rsidR="00506880" w:rsidRPr="001A1700" w:rsidRDefault="00506880" w:rsidP="003C40DA">
      <w:pPr>
        <w:pStyle w:val="ListParagraph"/>
        <w:numPr>
          <w:ilvl w:val="1"/>
          <w:numId w:val="6"/>
        </w:numPr>
        <w:spacing w:after="120"/>
        <w:jc w:val="both"/>
        <w:rPr>
          <w:rFonts w:cstheme="minorHAnsi"/>
          <w:sz w:val="24"/>
          <w:szCs w:val="24"/>
        </w:rPr>
      </w:pPr>
      <w:r w:rsidRPr="001A1700">
        <w:rPr>
          <w:rFonts w:cstheme="minorHAnsi"/>
          <w:sz w:val="24"/>
          <w:szCs w:val="24"/>
        </w:rPr>
        <w:t>Оценка на дигиталните умения/компетентности - респондентите се „сблъскват“ с реалистични проблеми в различни ситуации от реалния живот и трябва да посочат как биха постъпили в дадена ситуация, какво би се случило в действителност и т.н. Този подход измерва фактическите познания (</w:t>
      </w:r>
      <w:r w:rsidRPr="001A1700">
        <w:rPr>
          <w:rFonts w:cstheme="minorHAnsi"/>
          <w:i/>
          <w:sz w:val="24"/>
          <w:szCs w:val="24"/>
        </w:rPr>
        <w:t>знаейки това ...</w:t>
      </w:r>
      <w:r w:rsidRPr="001A1700">
        <w:rPr>
          <w:rFonts w:cstheme="minorHAnsi"/>
          <w:sz w:val="24"/>
          <w:szCs w:val="24"/>
        </w:rPr>
        <w:t>) и процедурните знания (</w:t>
      </w:r>
      <w:r w:rsidRPr="001A1700">
        <w:rPr>
          <w:rFonts w:cstheme="minorHAnsi"/>
          <w:i/>
          <w:sz w:val="24"/>
          <w:szCs w:val="24"/>
        </w:rPr>
        <w:t>знаейки как да изпълнявате дигитални задачи</w:t>
      </w:r>
      <w:r w:rsidRPr="001A1700">
        <w:rPr>
          <w:rFonts w:cstheme="minorHAnsi"/>
          <w:sz w:val="24"/>
          <w:szCs w:val="24"/>
        </w:rPr>
        <w:t>...) или и двете. По този начин той може да създаде по -точна картина на дигиталните умения/компетентности.</w:t>
      </w:r>
    </w:p>
    <w:p w14:paraId="6094D17A" w14:textId="77777777" w:rsidR="00506880" w:rsidRPr="001A1700" w:rsidRDefault="00506880" w:rsidP="003C40DA">
      <w:pPr>
        <w:pStyle w:val="ListParagraph"/>
        <w:numPr>
          <w:ilvl w:val="1"/>
          <w:numId w:val="6"/>
        </w:numPr>
        <w:spacing w:after="120"/>
        <w:jc w:val="both"/>
        <w:rPr>
          <w:rFonts w:cstheme="minorHAnsi"/>
          <w:sz w:val="24"/>
          <w:szCs w:val="24"/>
        </w:rPr>
      </w:pPr>
      <w:r w:rsidRPr="001A1700">
        <w:rPr>
          <w:rFonts w:cstheme="minorHAnsi"/>
          <w:sz w:val="24"/>
          <w:szCs w:val="24"/>
        </w:rPr>
        <w:t>Оценка на ефективността - респондентите трябва да решат действителни дигитални предизвикателства, отразяващи реални ситуации, с които могат да се сблъскат. Включва използването на инструменти като браузъри, текстообработващи програми, електронни таблици и др. Този подход генерира най - точната картина на дигиталните умения/компетентности, разглеждана като „знание в действие“. Но това може да бъде твърде сложно (както по отношение на техническата сложност, така и по отношение на разходите) за разработващите анкетите и истинско предизвикателство за респондентите. Обикновено се прилага, когато води до издаването на сертификат.</w:t>
      </w:r>
    </w:p>
    <w:p w14:paraId="483517B3" w14:textId="77777777" w:rsidR="00506880" w:rsidRPr="001A1700" w:rsidRDefault="00506880" w:rsidP="003C40DA">
      <w:pPr>
        <w:pStyle w:val="ListParagraph"/>
        <w:numPr>
          <w:ilvl w:val="1"/>
          <w:numId w:val="6"/>
        </w:numPr>
        <w:spacing w:after="120"/>
        <w:jc w:val="both"/>
        <w:rPr>
          <w:rFonts w:cstheme="minorHAnsi"/>
          <w:sz w:val="24"/>
          <w:szCs w:val="24"/>
        </w:rPr>
      </w:pPr>
      <w:r w:rsidRPr="001A1700">
        <w:rPr>
          <w:rFonts w:cstheme="minorHAnsi"/>
          <w:sz w:val="24"/>
          <w:szCs w:val="24"/>
        </w:rPr>
        <w:t xml:space="preserve">Микс от изброените методи – за по-задълбочена оценка. Обикновено се използва за изграждането на дигитален профил. </w:t>
      </w:r>
    </w:p>
    <w:p w14:paraId="37DB1AD3" w14:textId="77777777" w:rsidR="00506880" w:rsidRPr="001A1700" w:rsidRDefault="00506880"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 xml:space="preserve">За целите на проекта е препоръчително да се използват два подхода – за самооценка и микс от изброени методи за оценка на дигиталните умения: </w:t>
      </w:r>
    </w:p>
    <w:p w14:paraId="6BA0E099" w14:textId="31E0F3FE" w:rsidR="00506880" w:rsidRPr="001A1700" w:rsidRDefault="00506880" w:rsidP="003C40DA">
      <w:pPr>
        <w:pStyle w:val="ListParagraph"/>
        <w:numPr>
          <w:ilvl w:val="0"/>
          <w:numId w:val="4"/>
        </w:numPr>
        <w:shd w:val="clear" w:color="auto" w:fill="FFFFFF"/>
        <w:spacing w:after="120"/>
        <w:ind w:left="360"/>
        <w:jc w:val="both"/>
        <w:rPr>
          <w:rFonts w:eastAsia="Times New Roman" w:cstheme="minorHAnsi"/>
          <w:sz w:val="24"/>
          <w:szCs w:val="24"/>
          <w:lang w:eastAsia="bg-BG"/>
        </w:rPr>
      </w:pPr>
      <w:r w:rsidRPr="001A1700">
        <w:rPr>
          <w:rFonts w:eastAsia="Times New Roman" w:cstheme="minorHAnsi"/>
          <w:sz w:val="24"/>
          <w:szCs w:val="24"/>
          <w:lang w:eastAsia="bg-BG"/>
        </w:rPr>
        <w:t>за самооценка (по примера на ICANOS) – тази ч</w:t>
      </w:r>
      <w:r w:rsidR="001F32F7">
        <w:rPr>
          <w:rFonts w:eastAsia="Times New Roman" w:cstheme="minorHAnsi"/>
          <w:sz w:val="24"/>
          <w:szCs w:val="24"/>
          <w:lang w:eastAsia="bg-BG"/>
        </w:rPr>
        <w:t>аст следва да съдържа минимум 21</w:t>
      </w:r>
      <w:r w:rsidRPr="001A1700">
        <w:rPr>
          <w:rFonts w:eastAsia="Times New Roman" w:cstheme="minorHAnsi"/>
          <w:sz w:val="24"/>
          <w:szCs w:val="24"/>
          <w:lang w:eastAsia="bg-BG"/>
        </w:rPr>
        <w:t xml:space="preserve"> въпроса. Лицето оценява самостоятелно дигиталните си умения/компетентности. Препоръчително е да се помисли за верифициране на отговорите, тъй като те са </w:t>
      </w:r>
      <w:r w:rsidRPr="001A1700">
        <w:rPr>
          <w:rFonts w:eastAsia="Times New Roman" w:cstheme="minorHAnsi"/>
          <w:sz w:val="24"/>
          <w:szCs w:val="24"/>
          <w:lang w:eastAsia="bg-BG"/>
        </w:rPr>
        <w:lastRenderedPageBreak/>
        <w:t xml:space="preserve">субективни и могат да доведат до неточност и недостатъчна достоверност на отговорите. </w:t>
      </w:r>
    </w:p>
    <w:p w14:paraId="15D54685" w14:textId="77777777" w:rsidR="00506880" w:rsidRPr="001A1700" w:rsidRDefault="00506880" w:rsidP="003C40DA">
      <w:pPr>
        <w:pStyle w:val="ListParagraph"/>
        <w:shd w:val="clear" w:color="auto" w:fill="FFFFFF"/>
        <w:spacing w:after="120"/>
        <w:ind w:left="360"/>
        <w:jc w:val="both"/>
        <w:rPr>
          <w:rFonts w:eastAsia="Times New Roman" w:cstheme="minorHAnsi"/>
          <w:i/>
          <w:sz w:val="24"/>
          <w:szCs w:val="24"/>
          <w:lang w:eastAsia="bg-BG"/>
        </w:rPr>
      </w:pPr>
      <w:r w:rsidRPr="001A1700">
        <w:rPr>
          <w:rFonts w:eastAsia="Times New Roman" w:cstheme="minorHAnsi"/>
          <w:i/>
          <w:sz w:val="24"/>
          <w:szCs w:val="24"/>
          <w:lang w:eastAsia="bg-BG"/>
        </w:rPr>
        <w:t xml:space="preserve">Примерен тест за самооценка: </w:t>
      </w:r>
      <w:hyperlink r:id="rId8" w:history="1">
        <w:r w:rsidRPr="001A1700">
          <w:rPr>
            <w:rStyle w:val="Hyperlink"/>
            <w:rFonts w:eastAsia="Times New Roman" w:cstheme="minorHAnsi"/>
            <w:i/>
            <w:color w:val="auto"/>
            <w:sz w:val="24"/>
            <w:szCs w:val="24"/>
            <w:lang w:eastAsia="bg-BG"/>
          </w:rPr>
          <w:t>https://test.ikanos.eus/index.php/566697?lang=en</w:t>
        </w:r>
      </w:hyperlink>
      <w:r w:rsidRPr="001A1700">
        <w:rPr>
          <w:rFonts w:eastAsia="Times New Roman" w:cstheme="minorHAnsi"/>
          <w:i/>
          <w:sz w:val="24"/>
          <w:szCs w:val="24"/>
          <w:lang w:eastAsia="bg-BG"/>
        </w:rPr>
        <w:t xml:space="preserve"> </w:t>
      </w:r>
    </w:p>
    <w:p w14:paraId="31FF1663" w14:textId="77777777" w:rsidR="00506880" w:rsidRPr="001A1700" w:rsidRDefault="00506880"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Видът на въпросите и отговорите може да бъде както следва: с един отговор, с повече от един отговор, със скала – от 1 до 10.</w:t>
      </w:r>
    </w:p>
    <w:p w14:paraId="220AA50A" w14:textId="77777777" w:rsidR="00506880" w:rsidRPr="001A1700" w:rsidRDefault="00506880" w:rsidP="003C40DA">
      <w:pPr>
        <w:shd w:val="clear" w:color="auto" w:fill="FFFFFF"/>
        <w:spacing w:after="120"/>
        <w:ind w:firstLine="708"/>
        <w:jc w:val="both"/>
        <w:rPr>
          <w:rFonts w:eastAsia="Times New Roman" w:cstheme="minorHAnsi"/>
          <w:i/>
          <w:sz w:val="24"/>
          <w:szCs w:val="24"/>
          <w:lang w:eastAsia="bg-BG"/>
        </w:rPr>
      </w:pPr>
      <w:r w:rsidRPr="001A1700">
        <w:rPr>
          <w:rFonts w:eastAsia="Times New Roman" w:cstheme="minorHAnsi"/>
          <w:i/>
          <w:sz w:val="24"/>
          <w:szCs w:val="24"/>
          <w:lang w:eastAsia="bg-BG"/>
        </w:rPr>
        <w:t xml:space="preserve">По-долу са посочени примери за структуриране на отговорите: </w:t>
      </w:r>
    </w:p>
    <w:p w14:paraId="4E99E653" w14:textId="26515DE4"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r w:rsidRPr="001A1700">
        <w:rPr>
          <w:rFonts w:eastAsia="Times New Roman" w:cstheme="minorHAnsi"/>
          <w:noProof/>
          <w:sz w:val="24"/>
          <w:szCs w:val="24"/>
          <w:lang w:val="en-US"/>
        </w:rPr>
        <mc:AlternateContent>
          <mc:Choice Requires="wps">
            <w:drawing>
              <wp:anchor distT="45720" distB="45720" distL="114300" distR="114300" simplePos="0" relativeHeight="251671552" behindDoc="0" locked="0" layoutInCell="1" allowOverlap="1" wp14:anchorId="24858EF2" wp14:editId="32C993D6">
                <wp:simplePos x="0" y="0"/>
                <wp:positionH relativeFrom="margin">
                  <wp:align>center</wp:align>
                </wp:positionH>
                <wp:positionV relativeFrom="paragraph">
                  <wp:posOffset>0</wp:posOffset>
                </wp:positionV>
                <wp:extent cx="4267200" cy="2324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2324100"/>
                        </a:xfrm>
                        <a:prstGeom prst="rect">
                          <a:avLst/>
                        </a:prstGeom>
                        <a:solidFill>
                          <a:srgbClr val="FFFFFF"/>
                        </a:solidFill>
                        <a:ln w="9525">
                          <a:solidFill>
                            <a:srgbClr val="000000"/>
                          </a:solidFill>
                          <a:miter lim="800000"/>
                          <a:headEnd/>
                          <a:tailEnd/>
                        </a:ln>
                      </wps:spPr>
                      <wps:txbx>
                        <w:txbxContent>
                          <w:p w14:paraId="566A1585" w14:textId="77777777" w:rsidR="00E35BFE" w:rsidRDefault="00E35BFE" w:rsidP="00506880">
                            <w:r w:rsidRPr="00D0243A">
                              <w:rPr>
                                <w:noProof/>
                                <w:lang w:val="en-US"/>
                              </w:rPr>
                              <w:drawing>
                                <wp:inline distT="0" distB="0" distL="0" distR="0" wp14:anchorId="3EC872AC" wp14:editId="2AE404C8">
                                  <wp:extent cx="4171950" cy="2225914"/>
                                  <wp:effectExtent l="0" t="0" r="0" b="3175"/>
                                  <wp:docPr id="15" name="Picture 15" descr="D:\Irka laptop - 02.2019\profesionalni\proekt_digitalni_MTSP-2021\работна\наши резултати\инструментариум-съдържание\снимки\1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ka laptop - 02.2019\profesionalni\proekt_digitalni_MTSP-2021\работна\наши резултати\инструментариум-съдържание\снимки\1 въпрос.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9160" cy="224043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4858EF2" id="_x0000_t202" coordsize="21600,21600" o:spt="202" path="m,l,21600r21600,l21600,xe">
                <v:stroke joinstyle="miter"/>
                <v:path gradientshapeok="t" o:connecttype="rect"/>
              </v:shapetype>
              <v:shape id="Text Box 2" o:spid="_x0000_s1026" type="#_x0000_t202" style="position:absolute;left:0;text-align:left;margin-left:0;margin-top:0;width:336pt;height:183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">
                <v:textbox>
                  <w:txbxContent>
                    <w:p w14:paraId="566A1585" w14:textId="77777777" w:rsidR="00E35BFE" w:rsidRDefault="00E35BFE" w:rsidP="00506880">
                      <w:r w:rsidRPr="00D0243A">
                        <w:rPr>
                          <w:noProof/>
                          <w:lang w:val="en-US"/>
                        </w:rPr>
                        <w:drawing>
                          <wp:inline distT="0" distB="0" distL="0" distR="0" wp14:anchorId="3EC872AC" wp14:editId="2AE404C8">
                            <wp:extent cx="4171950" cy="2225914"/>
                            <wp:effectExtent l="0" t="0" r="0" b="3175"/>
                            <wp:docPr id="15" name="Picture 15" descr="D:\Irka laptop - 02.2019\profesionalni\proekt_digitalni_MTSP-2021\работна\наши резултати\инструментариум-съдържание\снимки\1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ka laptop - 02.2019\profesionalni\proekt_digitalni_MTSP-2021\работна\наши резултати\инструментариум-съдържание\снимки\1 въпро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9160" cy="2240432"/>
                                    </a:xfrm>
                                    <a:prstGeom prst="rect">
                                      <a:avLst/>
                                    </a:prstGeom>
                                    <a:noFill/>
                                    <a:ln>
                                      <a:noFill/>
                                    </a:ln>
                                  </pic:spPr>
                                </pic:pic>
                              </a:graphicData>
                            </a:graphic>
                          </wp:inline>
                        </w:drawing>
                      </w:r>
                    </w:p>
                  </w:txbxContent>
                </v:textbox>
                <w10:wrap type="square" anchorx="margin"/>
              </v:shape>
            </w:pict>
          </mc:Fallback>
        </mc:AlternateContent>
      </w:r>
    </w:p>
    <w:p w14:paraId="0125E9C1"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r w:rsidRPr="001A1700">
        <w:rPr>
          <w:rFonts w:eastAsia="Times New Roman" w:cstheme="minorHAnsi"/>
          <w:noProof/>
          <w:sz w:val="24"/>
          <w:szCs w:val="24"/>
          <w:lang w:val="en-US"/>
        </w:rPr>
        <mc:AlternateContent>
          <mc:Choice Requires="wps">
            <w:drawing>
              <wp:anchor distT="45720" distB="45720" distL="114300" distR="114300" simplePos="0" relativeHeight="251672576" behindDoc="0" locked="0" layoutInCell="1" allowOverlap="1" wp14:anchorId="7A393BE0" wp14:editId="00BAF6FE">
                <wp:simplePos x="0" y="0"/>
                <wp:positionH relativeFrom="margin">
                  <wp:align>center</wp:align>
                </wp:positionH>
                <wp:positionV relativeFrom="paragraph">
                  <wp:posOffset>9949</wp:posOffset>
                </wp:positionV>
                <wp:extent cx="4312920" cy="1805940"/>
                <wp:effectExtent l="0" t="0" r="11430"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1805940"/>
                        </a:xfrm>
                        <a:prstGeom prst="rect">
                          <a:avLst/>
                        </a:prstGeom>
                        <a:solidFill>
                          <a:srgbClr val="FFFFFF"/>
                        </a:solidFill>
                        <a:ln w="9525">
                          <a:solidFill>
                            <a:srgbClr val="000000"/>
                          </a:solidFill>
                          <a:miter lim="800000"/>
                          <a:headEnd/>
                          <a:tailEnd/>
                        </a:ln>
                      </wps:spPr>
                      <wps:txbx>
                        <w:txbxContent>
                          <w:p w14:paraId="08982D66" w14:textId="77777777" w:rsidR="00E35BFE" w:rsidRDefault="00E35BFE" w:rsidP="00506880">
                            <w:r w:rsidRPr="00D0243A">
                              <w:rPr>
                                <w:noProof/>
                                <w:lang w:val="en-US"/>
                              </w:rPr>
                              <w:drawing>
                                <wp:inline distT="0" distB="0" distL="0" distR="0" wp14:anchorId="51125322" wp14:editId="470C1837">
                                  <wp:extent cx="3916680" cy="1687830"/>
                                  <wp:effectExtent l="0" t="0" r="7620" b="7620"/>
                                  <wp:docPr id="17" name="Picture 17" descr="D:\Irka laptop - 02.2019\profesionalni\proekt_digitalni_MTSP-2021\работна\наши резултати\инструментариум-съдържание\снимки\2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ka laptop - 02.2019\profesionalni\proekt_digitalni_MTSP-2021\работна\наши резултати\инструментариум-съдържание\снимки\2 въпрос.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6832" cy="169651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393BE0" id="_x0000_s1027" type="#_x0000_t202" style="position:absolute;left:0;text-align:left;margin-left:0;margin-top:.8pt;width:339.6pt;height:142.2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">
                <v:textbox>
                  <w:txbxContent>
                    <w:p w14:paraId="08982D66" w14:textId="77777777" w:rsidR="00E35BFE" w:rsidRDefault="00E35BFE" w:rsidP="00506880">
                      <w:r w:rsidRPr="00D0243A">
                        <w:rPr>
                          <w:noProof/>
                          <w:lang w:val="en-US"/>
                        </w:rPr>
                        <w:drawing>
                          <wp:inline distT="0" distB="0" distL="0" distR="0" wp14:anchorId="51125322" wp14:editId="470C1837">
                            <wp:extent cx="3916680" cy="1687830"/>
                            <wp:effectExtent l="0" t="0" r="7620" b="7620"/>
                            <wp:docPr id="17" name="Picture 17" descr="D:\Irka laptop - 02.2019\profesionalni\proekt_digitalni_MTSP-2021\работна\наши резултати\инструментариум-съдържание\снимки\2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ka laptop - 02.2019\profesionalni\proekt_digitalni_MTSP-2021\работна\наши резултати\инструментариум-съдържание\снимки\2 въпрос.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6832" cy="1696514"/>
                                    </a:xfrm>
                                    <a:prstGeom prst="rect">
                                      <a:avLst/>
                                    </a:prstGeom>
                                    <a:noFill/>
                                    <a:ln>
                                      <a:noFill/>
                                    </a:ln>
                                  </pic:spPr>
                                </pic:pic>
                              </a:graphicData>
                            </a:graphic>
                          </wp:inline>
                        </w:drawing>
                      </w:r>
                    </w:p>
                  </w:txbxContent>
                </v:textbox>
                <w10:wrap type="square" anchorx="margin"/>
              </v:shape>
            </w:pict>
          </mc:Fallback>
        </mc:AlternateContent>
      </w:r>
    </w:p>
    <w:p w14:paraId="26853E4C"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60B3B164"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68A92F1E"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3D8175B4"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2A8D5222"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0A94B0BB"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054CA943"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69063313"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2DE24189"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5BF8F23E"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78722DAE"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4F4F6166"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r w:rsidRPr="001A1700">
        <w:rPr>
          <w:rFonts w:eastAsia="Times New Roman" w:cstheme="minorHAnsi"/>
          <w:noProof/>
          <w:sz w:val="24"/>
          <w:szCs w:val="24"/>
          <w:lang w:val="en-US"/>
        </w:rPr>
        <mc:AlternateContent>
          <mc:Choice Requires="wps">
            <w:drawing>
              <wp:anchor distT="45720" distB="45720" distL="114300" distR="114300" simplePos="0" relativeHeight="251673600" behindDoc="0" locked="0" layoutInCell="1" allowOverlap="1" wp14:anchorId="1FA21012" wp14:editId="274F32F2">
                <wp:simplePos x="0" y="0"/>
                <wp:positionH relativeFrom="margin">
                  <wp:align>center</wp:align>
                </wp:positionH>
                <wp:positionV relativeFrom="paragraph">
                  <wp:posOffset>11430</wp:posOffset>
                </wp:positionV>
                <wp:extent cx="4351020" cy="1943100"/>
                <wp:effectExtent l="0" t="0" r="1143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1943100"/>
                        </a:xfrm>
                        <a:prstGeom prst="rect">
                          <a:avLst/>
                        </a:prstGeom>
                        <a:solidFill>
                          <a:srgbClr val="FFFFFF"/>
                        </a:solidFill>
                        <a:ln w="9525">
                          <a:solidFill>
                            <a:srgbClr val="000000"/>
                          </a:solidFill>
                          <a:miter lim="800000"/>
                          <a:headEnd/>
                          <a:tailEnd/>
                        </a:ln>
                      </wps:spPr>
                      <wps:txbx>
                        <w:txbxContent>
                          <w:p w14:paraId="3609E028" w14:textId="77777777" w:rsidR="00E35BFE" w:rsidRDefault="00E35BFE" w:rsidP="00506880">
                            <w:r w:rsidRPr="00D0243A">
                              <w:rPr>
                                <w:noProof/>
                                <w:lang w:val="en-US"/>
                              </w:rPr>
                              <w:drawing>
                                <wp:inline distT="0" distB="0" distL="0" distR="0" wp14:anchorId="33E920C5" wp14:editId="119AEEED">
                                  <wp:extent cx="3954780" cy="1868400"/>
                                  <wp:effectExtent l="0" t="0" r="7620" b="0"/>
                                  <wp:docPr id="19" name="Picture 19" descr="D:\Irka laptop - 02.2019\profesionalni\proekt_digitalni_MTSP-2021\работна\наши резултати\инструментариум-съдържание\снимки\3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rka laptop - 02.2019\profesionalni\proekt_digitalni_MTSP-2021\работна\наши резултати\инструментариум-съдържание\снимки\3 въпрос.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1851" cy="18811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A21012" id="_x0000_s1028" type="#_x0000_t202" style="position:absolute;left:0;text-align:left;margin-left:0;margin-top:.9pt;width:342.6pt;height:153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">
                <v:textbox>
                  <w:txbxContent>
                    <w:p w14:paraId="3609E028" w14:textId="77777777" w:rsidR="00E35BFE" w:rsidRDefault="00E35BFE" w:rsidP="00506880">
                      <w:r w:rsidRPr="00D0243A">
                        <w:rPr>
                          <w:noProof/>
                          <w:lang w:val="en-US"/>
                        </w:rPr>
                        <w:drawing>
                          <wp:inline distT="0" distB="0" distL="0" distR="0" wp14:anchorId="33E920C5" wp14:editId="119AEEED">
                            <wp:extent cx="3954780" cy="1868400"/>
                            <wp:effectExtent l="0" t="0" r="7620" b="0"/>
                            <wp:docPr id="19" name="Picture 19" descr="D:\Irka laptop - 02.2019\profesionalni\proekt_digitalni_MTSP-2021\работна\наши резултати\инструментариум-съдържание\снимки\3 въпр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rka laptop - 02.2019\profesionalni\proekt_digitalni_MTSP-2021\работна\наши резултати\инструментариум-съдържание\снимки\3 въпрос.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1851" cy="1881190"/>
                                    </a:xfrm>
                                    <a:prstGeom prst="rect">
                                      <a:avLst/>
                                    </a:prstGeom>
                                    <a:noFill/>
                                    <a:ln>
                                      <a:noFill/>
                                    </a:ln>
                                  </pic:spPr>
                                </pic:pic>
                              </a:graphicData>
                            </a:graphic>
                          </wp:inline>
                        </w:drawing>
                      </w:r>
                    </w:p>
                  </w:txbxContent>
                </v:textbox>
                <w10:wrap type="square" anchorx="margin"/>
              </v:shape>
            </w:pict>
          </mc:Fallback>
        </mc:AlternateContent>
      </w:r>
    </w:p>
    <w:p w14:paraId="33586331"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60E2202C"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5DF91BDD"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38AECBFF"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24D4BFE5"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10D267E5"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72E87C67"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5BF96ECE"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0B1CCA8D"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6A934468" w14:textId="77777777" w:rsidR="00506880" w:rsidRPr="001A1700" w:rsidRDefault="00506880" w:rsidP="003C40DA">
      <w:pPr>
        <w:pStyle w:val="ListParagraph"/>
        <w:shd w:val="clear" w:color="auto" w:fill="FFFFFF"/>
        <w:spacing w:after="120"/>
        <w:jc w:val="both"/>
        <w:rPr>
          <w:rFonts w:eastAsia="Times New Roman" w:cstheme="minorHAnsi"/>
          <w:sz w:val="24"/>
          <w:szCs w:val="24"/>
          <w:lang w:eastAsia="bg-BG"/>
        </w:rPr>
      </w:pPr>
    </w:p>
    <w:p w14:paraId="2EB44B09" w14:textId="2A526C76" w:rsidR="00506880" w:rsidRPr="001A1700" w:rsidRDefault="00506880" w:rsidP="003C40DA">
      <w:pPr>
        <w:pStyle w:val="ListParagraph"/>
        <w:numPr>
          <w:ilvl w:val="0"/>
          <w:numId w:val="4"/>
        </w:numPr>
        <w:shd w:val="clear" w:color="auto" w:fill="FFFFFF"/>
        <w:spacing w:after="120"/>
        <w:ind w:left="360"/>
        <w:jc w:val="both"/>
        <w:rPr>
          <w:rFonts w:eastAsia="Times New Roman" w:cstheme="minorHAnsi"/>
          <w:sz w:val="24"/>
          <w:szCs w:val="24"/>
          <w:lang w:eastAsia="bg-BG"/>
        </w:rPr>
      </w:pPr>
      <w:r w:rsidRPr="001A1700">
        <w:rPr>
          <w:rFonts w:eastAsia="Times New Roman" w:cstheme="minorHAnsi"/>
          <w:sz w:val="24"/>
          <w:szCs w:val="24"/>
          <w:lang w:eastAsia="bg-BG"/>
        </w:rPr>
        <w:t xml:space="preserve">микс от методи за оценка на практически дигитални умения/компетентности – </w:t>
      </w:r>
      <w:r w:rsidRPr="001A1700">
        <w:rPr>
          <w:rFonts w:cstheme="minorHAnsi"/>
          <w:sz w:val="24"/>
          <w:szCs w:val="24"/>
        </w:rPr>
        <w:t>анкетираните отговарят на внимателно проектирани тестови елементи (</w:t>
      </w:r>
      <w:r w:rsidRPr="001A1700">
        <w:rPr>
          <w:rFonts w:eastAsia="Times New Roman" w:cstheme="minorHAnsi"/>
          <w:sz w:val="24"/>
          <w:szCs w:val="24"/>
          <w:lang w:eastAsia="bg-BG"/>
        </w:rPr>
        <w:t>по примера на PIX). Пре</w:t>
      </w:r>
      <w:r w:rsidR="001F32F7">
        <w:rPr>
          <w:rFonts w:eastAsia="Times New Roman" w:cstheme="minorHAnsi"/>
          <w:sz w:val="24"/>
          <w:szCs w:val="24"/>
          <w:lang w:eastAsia="bg-BG"/>
        </w:rPr>
        <w:t>поръчва се останалите минимум 21</w:t>
      </w:r>
      <w:r w:rsidRPr="001A1700">
        <w:rPr>
          <w:rFonts w:eastAsia="Times New Roman" w:cstheme="minorHAnsi"/>
          <w:sz w:val="24"/>
          <w:szCs w:val="24"/>
          <w:lang w:eastAsia="bg-BG"/>
        </w:rPr>
        <w:t xml:space="preserve"> въпроса да бъдат от този тип, тъй като предполагат един верен отговор и могат да бъдат проверени и верифицирани. </w:t>
      </w:r>
    </w:p>
    <w:p w14:paraId="55AF5868" w14:textId="77777777" w:rsidR="00506880" w:rsidRPr="001A1700" w:rsidRDefault="00506880" w:rsidP="003C40DA">
      <w:pPr>
        <w:pStyle w:val="ListParagraph"/>
        <w:shd w:val="clear" w:color="auto" w:fill="FFFFFF"/>
        <w:spacing w:after="120"/>
        <w:ind w:left="360" w:firstLine="348"/>
        <w:jc w:val="both"/>
        <w:rPr>
          <w:rFonts w:eastAsia="Times New Roman" w:cstheme="minorHAnsi"/>
          <w:i/>
          <w:sz w:val="24"/>
          <w:szCs w:val="24"/>
          <w:lang w:eastAsia="bg-BG"/>
        </w:rPr>
      </w:pPr>
      <w:r w:rsidRPr="001A1700">
        <w:rPr>
          <w:rFonts w:eastAsia="Times New Roman" w:cstheme="minorHAnsi"/>
          <w:i/>
          <w:sz w:val="24"/>
          <w:szCs w:val="24"/>
          <w:lang w:eastAsia="bg-BG"/>
        </w:rPr>
        <w:t xml:space="preserve">Примерен въпросник: </w:t>
      </w:r>
      <w:hyperlink r:id="rId15" w:history="1">
        <w:r w:rsidRPr="001A1700">
          <w:rPr>
            <w:rStyle w:val="Hyperlink"/>
            <w:rFonts w:eastAsia="Times New Roman" w:cstheme="minorHAnsi"/>
            <w:i/>
            <w:color w:val="auto"/>
            <w:sz w:val="24"/>
            <w:szCs w:val="24"/>
            <w:lang w:eastAsia="bg-BG"/>
          </w:rPr>
          <w:t>https://app.pix.fr/accueil</w:t>
        </w:r>
      </w:hyperlink>
      <w:r w:rsidRPr="001A1700">
        <w:rPr>
          <w:rFonts w:eastAsia="Times New Roman" w:cstheme="minorHAnsi"/>
          <w:i/>
          <w:sz w:val="24"/>
          <w:szCs w:val="24"/>
          <w:lang w:eastAsia="bg-BG"/>
        </w:rPr>
        <w:t xml:space="preserve"> </w:t>
      </w:r>
    </w:p>
    <w:p w14:paraId="42DF7A34" w14:textId="77777777" w:rsidR="00506880" w:rsidRPr="001A1700" w:rsidRDefault="00506880" w:rsidP="003C40DA">
      <w:pPr>
        <w:pStyle w:val="Default"/>
        <w:spacing w:after="120" w:line="276" w:lineRule="auto"/>
        <w:jc w:val="both"/>
        <w:rPr>
          <w:rFonts w:asciiTheme="minorHAnsi" w:hAnsiTheme="minorHAnsi" w:cstheme="minorHAnsi"/>
          <w:i/>
          <w:color w:val="auto"/>
        </w:rPr>
      </w:pPr>
      <w:r w:rsidRPr="001A1700">
        <w:rPr>
          <w:rFonts w:asciiTheme="minorHAnsi" w:hAnsiTheme="minorHAnsi" w:cstheme="minorHAnsi"/>
          <w:i/>
          <w:color w:val="auto"/>
        </w:rPr>
        <w:t xml:space="preserve"> ПРИМЕР:</w:t>
      </w:r>
    </w:p>
    <w:p w14:paraId="125FF05D" w14:textId="77777777" w:rsidR="00506880" w:rsidRPr="001A1700" w:rsidRDefault="00506880" w:rsidP="003C40DA">
      <w:pPr>
        <w:autoSpaceDE w:val="0"/>
        <w:autoSpaceDN w:val="0"/>
        <w:adjustRightInd w:val="0"/>
        <w:spacing w:after="120"/>
        <w:jc w:val="both"/>
        <w:rPr>
          <w:rFonts w:cstheme="minorHAnsi"/>
          <w:i/>
          <w:sz w:val="24"/>
          <w:szCs w:val="24"/>
        </w:rPr>
      </w:pPr>
      <w:r w:rsidRPr="001A1700">
        <w:rPr>
          <w:rFonts w:cstheme="minorHAnsi"/>
          <w:b/>
          <w:i/>
          <w:sz w:val="24"/>
          <w:szCs w:val="24"/>
        </w:rPr>
        <w:lastRenderedPageBreak/>
        <w:t>Информация и данни</w:t>
      </w:r>
    </w:p>
    <w:p w14:paraId="0594E09A" w14:textId="77777777" w:rsidR="00506880" w:rsidRPr="001A1700" w:rsidRDefault="00506880" w:rsidP="003C40DA">
      <w:pPr>
        <w:pStyle w:val="ListParagraph"/>
        <w:numPr>
          <w:ilvl w:val="0"/>
          <w:numId w:val="4"/>
        </w:numPr>
        <w:autoSpaceDE w:val="0"/>
        <w:autoSpaceDN w:val="0"/>
        <w:adjustRightInd w:val="0"/>
        <w:spacing w:after="120"/>
        <w:ind w:left="360"/>
        <w:jc w:val="both"/>
        <w:rPr>
          <w:rFonts w:cstheme="minorHAnsi"/>
          <w:i/>
          <w:sz w:val="24"/>
          <w:szCs w:val="24"/>
        </w:rPr>
      </w:pPr>
      <w:r w:rsidRPr="001A1700">
        <w:rPr>
          <w:rFonts w:cstheme="minorHAnsi"/>
          <w:i/>
          <w:sz w:val="24"/>
          <w:szCs w:val="24"/>
        </w:rPr>
        <w:t>Преглеждане, търсене и филтриране на информация:</w:t>
      </w:r>
    </w:p>
    <w:p w14:paraId="3B792BFE"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2998405"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r w:rsidRPr="001A1700">
        <w:rPr>
          <w:rFonts w:cstheme="minorHAnsi"/>
          <w:i/>
          <w:noProof/>
          <w:sz w:val="24"/>
          <w:szCs w:val="24"/>
          <w:lang w:val="en-US"/>
        </w:rPr>
        <mc:AlternateContent>
          <mc:Choice Requires="wps">
            <w:drawing>
              <wp:anchor distT="45720" distB="45720" distL="114300" distR="114300" simplePos="0" relativeHeight="251674624" behindDoc="0" locked="0" layoutInCell="1" allowOverlap="1" wp14:anchorId="246239EE" wp14:editId="675530A5">
                <wp:simplePos x="0" y="0"/>
                <wp:positionH relativeFrom="column">
                  <wp:posOffset>1477010</wp:posOffset>
                </wp:positionH>
                <wp:positionV relativeFrom="paragraph">
                  <wp:posOffset>0</wp:posOffset>
                </wp:positionV>
                <wp:extent cx="2360930" cy="1404620"/>
                <wp:effectExtent l="0" t="0" r="2286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CCA6E7" w14:textId="77777777" w:rsidR="00E35BFE" w:rsidRDefault="00E35BFE" w:rsidP="00506880">
                            <w:r w:rsidRPr="002101F6">
                              <w:rPr>
                                <w:noProof/>
                                <w:lang w:val="en-US"/>
                              </w:rPr>
                              <w:drawing>
                                <wp:inline distT="0" distB="0" distL="0" distR="0" wp14:anchorId="692BDD95" wp14:editId="52E08C19">
                                  <wp:extent cx="2089785" cy="2467584"/>
                                  <wp:effectExtent l="0" t="0" r="5715" b="9525"/>
                                  <wp:docPr id="20" name="Picture 20" descr="D:\Irka laptop - 02.2019\profesionalni\proekt_digitalni_MTSP-2021\работна\наши резултати\инструментариум-съдържание\снимки\PIX\1 снимка - ПИ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ka laptop - 02.2019\profesionalni\proekt_digitalni_MTSP-2021\работна\наши резултати\инструментариум-съдържание\снимки\PIX\1 снимка - ПИКС.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9785" cy="2467584"/>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6239EE" id="_x0000_s1029" type="#_x0000_t202" style="position:absolute;left:0;text-align:left;margin-left:116.3pt;margin-top:0;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">
                <v:textbox style="mso-fit-shape-to-text:t">
                  <w:txbxContent>
                    <w:p w14:paraId="7FCCA6E7" w14:textId="77777777" w:rsidR="00E35BFE" w:rsidRDefault="00E35BFE" w:rsidP="00506880">
                      <w:r w:rsidRPr="002101F6">
                        <w:rPr>
                          <w:noProof/>
                          <w:lang w:val="en-US"/>
                        </w:rPr>
                        <w:drawing>
                          <wp:inline distT="0" distB="0" distL="0" distR="0" wp14:anchorId="692BDD95" wp14:editId="52E08C19">
                            <wp:extent cx="2089785" cy="2467584"/>
                            <wp:effectExtent l="0" t="0" r="5715" b="9525"/>
                            <wp:docPr id="20" name="Picture 20" descr="D:\Irka laptop - 02.2019\profesionalni\proekt_digitalni_MTSP-2021\работна\наши резултати\инструментариум-съдържание\снимки\PIX\1 снимка - ПИ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ka laptop - 02.2019\profesionalni\proekt_digitalni_MTSP-2021\работна\наши резултати\инструментариум-съдържание\снимки\PIX\1 снимка - ПИКС.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9785" cy="2467584"/>
                                    </a:xfrm>
                                    <a:prstGeom prst="rect">
                                      <a:avLst/>
                                    </a:prstGeom>
                                    <a:noFill/>
                                    <a:ln>
                                      <a:noFill/>
                                    </a:ln>
                                  </pic:spPr>
                                </pic:pic>
                              </a:graphicData>
                            </a:graphic>
                          </wp:inline>
                        </w:drawing>
                      </w:r>
                    </w:p>
                  </w:txbxContent>
                </v:textbox>
                <w10:wrap type="square"/>
              </v:shape>
            </w:pict>
          </mc:Fallback>
        </mc:AlternateContent>
      </w:r>
    </w:p>
    <w:p w14:paraId="466A7800"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7D8A7D13"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44ED4361"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5D3EB548"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49BD6B37"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02C6F194"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252E7104"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01B26D6B"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351C4683" w14:textId="77777777" w:rsidR="00506880" w:rsidRPr="001A1700" w:rsidRDefault="00506880" w:rsidP="003C40DA">
      <w:pPr>
        <w:autoSpaceDE w:val="0"/>
        <w:autoSpaceDN w:val="0"/>
        <w:adjustRightInd w:val="0"/>
        <w:spacing w:after="120"/>
        <w:ind w:left="360"/>
        <w:jc w:val="both"/>
        <w:rPr>
          <w:rFonts w:cstheme="minorHAnsi"/>
          <w:i/>
          <w:sz w:val="24"/>
          <w:szCs w:val="24"/>
        </w:rPr>
      </w:pPr>
    </w:p>
    <w:p w14:paraId="18C9E29E" w14:textId="34B145DE" w:rsidR="00506880" w:rsidRDefault="00506880" w:rsidP="003C40DA">
      <w:pPr>
        <w:autoSpaceDE w:val="0"/>
        <w:autoSpaceDN w:val="0"/>
        <w:adjustRightInd w:val="0"/>
        <w:spacing w:after="120"/>
        <w:ind w:left="360"/>
        <w:jc w:val="both"/>
        <w:rPr>
          <w:rFonts w:cstheme="minorHAnsi"/>
          <w:i/>
          <w:sz w:val="24"/>
          <w:szCs w:val="24"/>
        </w:rPr>
      </w:pPr>
    </w:p>
    <w:p w14:paraId="0FD228BF" w14:textId="59ECE0DF" w:rsidR="001F32F7" w:rsidRDefault="001F32F7" w:rsidP="003C40DA">
      <w:pPr>
        <w:autoSpaceDE w:val="0"/>
        <w:autoSpaceDN w:val="0"/>
        <w:adjustRightInd w:val="0"/>
        <w:spacing w:after="120"/>
        <w:ind w:left="360"/>
        <w:jc w:val="both"/>
        <w:rPr>
          <w:rFonts w:cstheme="minorHAnsi"/>
          <w:i/>
          <w:sz w:val="24"/>
          <w:szCs w:val="24"/>
        </w:rPr>
      </w:pPr>
    </w:p>
    <w:p w14:paraId="6F7BA2AD" w14:textId="186B9D51" w:rsidR="001F32F7" w:rsidRDefault="001F32F7" w:rsidP="003C40DA">
      <w:pPr>
        <w:autoSpaceDE w:val="0"/>
        <w:autoSpaceDN w:val="0"/>
        <w:adjustRightInd w:val="0"/>
        <w:spacing w:after="120"/>
        <w:ind w:left="360"/>
        <w:jc w:val="both"/>
        <w:rPr>
          <w:rFonts w:cstheme="minorHAnsi"/>
          <w:i/>
          <w:sz w:val="24"/>
          <w:szCs w:val="24"/>
        </w:rPr>
      </w:pPr>
    </w:p>
    <w:p w14:paraId="14077568" w14:textId="77777777" w:rsidR="00506880" w:rsidRPr="001A1700" w:rsidRDefault="00506880" w:rsidP="003C40DA">
      <w:pPr>
        <w:pStyle w:val="ListParagraph"/>
        <w:numPr>
          <w:ilvl w:val="0"/>
          <w:numId w:val="4"/>
        </w:numPr>
        <w:autoSpaceDE w:val="0"/>
        <w:autoSpaceDN w:val="0"/>
        <w:adjustRightInd w:val="0"/>
        <w:spacing w:after="120"/>
        <w:ind w:left="360"/>
        <w:jc w:val="both"/>
        <w:rPr>
          <w:rFonts w:cstheme="minorHAnsi"/>
          <w:i/>
          <w:sz w:val="24"/>
          <w:szCs w:val="24"/>
        </w:rPr>
      </w:pPr>
      <w:r w:rsidRPr="001A1700">
        <w:rPr>
          <w:rFonts w:cstheme="minorHAnsi"/>
          <w:i/>
          <w:sz w:val="24"/>
          <w:szCs w:val="24"/>
        </w:rPr>
        <w:t xml:space="preserve">Оценяване на информация: </w:t>
      </w:r>
    </w:p>
    <w:p w14:paraId="7D2FDE7C"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07734BB"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r w:rsidRPr="001A1700">
        <w:rPr>
          <w:rFonts w:cstheme="minorHAnsi"/>
          <w:i/>
          <w:noProof/>
          <w:sz w:val="24"/>
          <w:szCs w:val="24"/>
          <w:lang w:val="en-US"/>
        </w:rPr>
        <mc:AlternateContent>
          <mc:Choice Requires="wps">
            <w:drawing>
              <wp:anchor distT="45720" distB="45720" distL="114300" distR="114300" simplePos="0" relativeHeight="251675648" behindDoc="0" locked="0" layoutInCell="1" allowOverlap="1" wp14:anchorId="4A380F95" wp14:editId="63BA9CFF">
                <wp:simplePos x="0" y="0"/>
                <wp:positionH relativeFrom="column">
                  <wp:posOffset>1483360</wp:posOffset>
                </wp:positionH>
                <wp:positionV relativeFrom="paragraph">
                  <wp:posOffset>142875</wp:posOffset>
                </wp:positionV>
                <wp:extent cx="2360930" cy="1404620"/>
                <wp:effectExtent l="0" t="0" r="2286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B6B754D" w14:textId="77777777" w:rsidR="00E35BFE" w:rsidRDefault="00E35BFE" w:rsidP="00506880">
                            <w:r w:rsidRPr="002101F6">
                              <w:rPr>
                                <w:noProof/>
                                <w:lang w:val="en-US"/>
                              </w:rPr>
                              <w:drawing>
                                <wp:inline distT="0" distB="0" distL="0" distR="0" wp14:anchorId="347FB2C3" wp14:editId="21F9A7A0">
                                  <wp:extent cx="2089785" cy="1655325"/>
                                  <wp:effectExtent l="0" t="0" r="5715" b="2540"/>
                                  <wp:docPr id="21" name="Picture 21" descr="D:\Irka laptop - 02.2019\profesionalni\proekt_digitalni_MTSP-2021\работна\наши резултати\инструментариум-съдържание\снимки\PIX\2 снимка - пи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rka laptop - 02.2019\profesionalni\proekt_digitalni_MTSP-2021\работна\наши резултати\инструментариум-съдържание\снимки\PIX\2 снимка - пикс.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9785" cy="1655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380F95" id="_x0000_s1030" type="#_x0000_t202" style="position:absolute;left:0;text-align:left;margin-left:116.8pt;margin-top:11.2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KVJwIAAE0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">
                <v:textbox style="mso-fit-shape-to-text:t">
                  <w:txbxContent>
                    <w:p w14:paraId="0B6B754D" w14:textId="77777777" w:rsidR="00E35BFE" w:rsidRDefault="00E35BFE" w:rsidP="00506880">
                      <w:r w:rsidRPr="002101F6">
                        <w:rPr>
                          <w:noProof/>
                          <w:lang w:val="en-US"/>
                        </w:rPr>
                        <w:drawing>
                          <wp:inline distT="0" distB="0" distL="0" distR="0" wp14:anchorId="347FB2C3" wp14:editId="21F9A7A0">
                            <wp:extent cx="2089785" cy="1655325"/>
                            <wp:effectExtent l="0" t="0" r="5715" b="2540"/>
                            <wp:docPr id="21" name="Picture 21" descr="D:\Irka laptop - 02.2019\profesionalni\proekt_digitalni_MTSP-2021\работна\наши резултати\инструментариум-съдържание\снимки\PIX\2 снимка - пи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rka laptop - 02.2019\profesionalni\proekt_digitalni_MTSP-2021\работна\наши резултати\инструментариум-съдържание\снимки\PIX\2 снимка - пикс.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9785" cy="1655325"/>
                                    </a:xfrm>
                                    <a:prstGeom prst="rect">
                                      <a:avLst/>
                                    </a:prstGeom>
                                    <a:noFill/>
                                    <a:ln>
                                      <a:noFill/>
                                    </a:ln>
                                  </pic:spPr>
                                </pic:pic>
                              </a:graphicData>
                            </a:graphic>
                          </wp:inline>
                        </w:drawing>
                      </w:r>
                    </w:p>
                  </w:txbxContent>
                </v:textbox>
                <w10:wrap type="square"/>
              </v:shape>
            </w:pict>
          </mc:Fallback>
        </mc:AlternateContent>
      </w:r>
    </w:p>
    <w:p w14:paraId="682EC32C"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650255A2"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259C2236"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71D93CD8"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6001265"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BCE8422"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7CAFE537"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02F95928"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2DE15D8"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0CF8CFCC"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r w:rsidRPr="001A1700">
        <w:rPr>
          <w:rFonts w:cstheme="minorHAnsi"/>
          <w:i/>
          <w:sz w:val="24"/>
          <w:szCs w:val="24"/>
        </w:rPr>
        <w:tab/>
      </w:r>
      <w:r w:rsidRPr="001A1700">
        <w:rPr>
          <w:rFonts w:cstheme="minorHAnsi"/>
          <w:i/>
          <w:sz w:val="24"/>
          <w:szCs w:val="24"/>
        </w:rPr>
        <w:tab/>
      </w:r>
      <w:r w:rsidRPr="001A1700">
        <w:rPr>
          <w:rFonts w:cstheme="minorHAnsi"/>
          <w:i/>
          <w:sz w:val="24"/>
          <w:szCs w:val="24"/>
        </w:rPr>
        <w:tab/>
        <w:t xml:space="preserve"> и т.н.</w:t>
      </w:r>
    </w:p>
    <w:p w14:paraId="404884CC" w14:textId="77777777" w:rsidR="00506880" w:rsidRPr="001A1700" w:rsidRDefault="00506880" w:rsidP="003C40DA">
      <w:pPr>
        <w:pStyle w:val="ListParagraph"/>
        <w:autoSpaceDE w:val="0"/>
        <w:autoSpaceDN w:val="0"/>
        <w:adjustRightInd w:val="0"/>
        <w:spacing w:after="120"/>
        <w:jc w:val="both"/>
        <w:rPr>
          <w:rFonts w:cstheme="minorHAnsi"/>
          <w:i/>
          <w:sz w:val="24"/>
          <w:szCs w:val="24"/>
        </w:rPr>
      </w:pPr>
    </w:p>
    <w:p w14:paraId="391B6F16" w14:textId="77777777" w:rsidR="00506880" w:rsidRPr="001A1700" w:rsidRDefault="00506880" w:rsidP="003C40DA">
      <w:pPr>
        <w:pStyle w:val="ListParagraph"/>
        <w:numPr>
          <w:ilvl w:val="1"/>
          <w:numId w:val="89"/>
        </w:numPr>
        <w:spacing w:after="120"/>
        <w:ind w:left="0" w:firstLine="0"/>
        <w:jc w:val="both"/>
        <w:rPr>
          <w:rFonts w:cstheme="minorHAnsi"/>
          <w:sz w:val="24"/>
          <w:szCs w:val="24"/>
        </w:rPr>
      </w:pPr>
      <w:r w:rsidRPr="001A1700">
        <w:rPr>
          <w:rFonts w:cstheme="minorHAnsi"/>
          <w:b/>
          <w:sz w:val="24"/>
          <w:szCs w:val="24"/>
          <w:shd w:val="clear" w:color="auto" w:fill="FFFFFF"/>
        </w:rPr>
        <w:t>ДЕМОГРАФСКА ЧАСТ</w:t>
      </w:r>
      <w:r w:rsidRPr="001A1700">
        <w:rPr>
          <w:rFonts w:cstheme="minorHAnsi"/>
          <w:sz w:val="24"/>
          <w:szCs w:val="24"/>
          <w:shd w:val="clear" w:color="auto" w:fill="FFFFFF"/>
        </w:rPr>
        <w:t xml:space="preserve"> – дава информация за пола, образованието, възрастта и други демографски характеристики на анкетираните лица. </w:t>
      </w:r>
    </w:p>
    <w:p w14:paraId="6C8164D3" w14:textId="77777777" w:rsidR="00506880" w:rsidRPr="001A1700" w:rsidRDefault="00506880" w:rsidP="003C40DA">
      <w:pPr>
        <w:pStyle w:val="ListParagraph"/>
        <w:spacing w:after="120"/>
        <w:ind w:left="360"/>
        <w:jc w:val="both"/>
        <w:rPr>
          <w:rFonts w:cstheme="minorHAnsi"/>
          <w:sz w:val="24"/>
          <w:szCs w:val="24"/>
        </w:rPr>
      </w:pPr>
      <w:r w:rsidRPr="001A1700">
        <w:rPr>
          <w:rFonts w:cstheme="minorHAnsi"/>
          <w:sz w:val="24"/>
          <w:szCs w:val="24"/>
        </w:rPr>
        <w:t>Въпросите са затворени, както следва:</w:t>
      </w:r>
    </w:p>
    <w:p w14:paraId="3B05D795"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lastRenderedPageBreak/>
        <w:t xml:space="preserve">Пол – </w:t>
      </w:r>
      <w:r w:rsidRPr="001A1700">
        <w:rPr>
          <w:rFonts w:cstheme="minorHAnsi"/>
          <w:i/>
          <w:sz w:val="24"/>
          <w:szCs w:val="24"/>
        </w:rPr>
        <w:t>мъж/жена/не желая да отговоря</w:t>
      </w:r>
      <w:r w:rsidRPr="001A1700">
        <w:rPr>
          <w:rFonts w:cstheme="minorHAnsi"/>
          <w:sz w:val="24"/>
          <w:szCs w:val="24"/>
        </w:rPr>
        <w:t xml:space="preserve"> (падащо меню)</w:t>
      </w:r>
    </w:p>
    <w:p w14:paraId="6A2C3C61"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t xml:space="preserve">Образование – </w:t>
      </w:r>
      <w:r w:rsidRPr="001A1700">
        <w:rPr>
          <w:rFonts w:cstheme="minorHAnsi"/>
          <w:i/>
          <w:sz w:val="24"/>
          <w:szCs w:val="24"/>
        </w:rPr>
        <w:t>няма, основно, средно, висше – бакалавър, висше – магистър, висше – доктор</w:t>
      </w:r>
      <w:r w:rsidRPr="001A1700">
        <w:rPr>
          <w:rFonts w:cstheme="minorHAnsi"/>
          <w:sz w:val="24"/>
          <w:szCs w:val="24"/>
        </w:rPr>
        <w:t xml:space="preserve"> (падащо меню, ако е приложимо)</w:t>
      </w:r>
    </w:p>
    <w:p w14:paraId="3E15397E"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t xml:space="preserve"> Възраст (падащо меню, ако е приложимо)</w:t>
      </w:r>
    </w:p>
    <w:p w14:paraId="4F4B71F6"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15-24</w:t>
      </w:r>
    </w:p>
    <w:p w14:paraId="1C5FC662"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25-34</w:t>
      </w:r>
    </w:p>
    <w:p w14:paraId="214A532D"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35-44</w:t>
      </w:r>
    </w:p>
    <w:p w14:paraId="3B65BA51"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45-54</w:t>
      </w:r>
    </w:p>
    <w:p w14:paraId="48A98E84"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55-64</w:t>
      </w:r>
    </w:p>
    <w:p w14:paraId="2BCD36AB" w14:textId="77777777" w:rsidR="00506880" w:rsidRPr="001A1700" w:rsidRDefault="00506880" w:rsidP="003C40DA">
      <w:pPr>
        <w:pStyle w:val="ListParagraph"/>
        <w:numPr>
          <w:ilvl w:val="1"/>
          <w:numId w:val="4"/>
        </w:numPr>
        <w:spacing w:after="120"/>
        <w:ind w:left="1080"/>
        <w:jc w:val="both"/>
        <w:rPr>
          <w:rFonts w:cstheme="minorHAnsi"/>
          <w:i/>
          <w:sz w:val="24"/>
          <w:szCs w:val="24"/>
        </w:rPr>
      </w:pPr>
      <w:r w:rsidRPr="001A1700">
        <w:rPr>
          <w:rFonts w:cstheme="minorHAnsi"/>
          <w:i/>
          <w:sz w:val="24"/>
          <w:szCs w:val="24"/>
        </w:rPr>
        <w:t xml:space="preserve">Над 65 </w:t>
      </w:r>
    </w:p>
    <w:p w14:paraId="7AB71A5B"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t>Професия/длъжност (падащо меню, ако е приложимо)</w:t>
      </w:r>
    </w:p>
    <w:p w14:paraId="5D7B05E6"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t>Години трудов стаж.</w:t>
      </w:r>
    </w:p>
    <w:p w14:paraId="539E37AC" w14:textId="77777777" w:rsidR="00506880" w:rsidRPr="001A1700" w:rsidRDefault="00506880" w:rsidP="003C40DA">
      <w:pPr>
        <w:spacing w:after="120"/>
        <w:jc w:val="both"/>
        <w:rPr>
          <w:rFonts w:cstheme="minorHAnsi"/>
          <w:sz w:val="24"/>
          <w:szCs w:val="24"/>
        </w:rPr>
      </w:pPr>
      <w:r w:rsidRPr="001A1700">
        <w:rPr>
          <w:rFonts w:eastAsia="Times New Roman" w:cstheme="minorHAnsi"/>
          <w:b/>
          <w:sz w:val="24"/>
          <w:szCs w:val="24"/>
          <w:lang w:eastAsia="bg-BG"/>
        </w:rPr>
        <w:t>Структуриране на отговорите</w:t>
      </w:r>
    </w:p>
    <w:p w14:paraId="77CAA9A2" w14:textId="77777777" w:rsidR="00506880" w:rsidRPr="001A1700" w:rsidRDefault="00506880" w:rsidP="003C40DA">
      <w:pPr>
        <w:pStyle w:val="ListParagraph"/>
        <w:numPr>
          <w:ilvl w:val="0"/>
          <w:numId w:val="4"/>
        </w:numPr>
        <w:spacing w:after="120"/>
        <w:ind w:left="360"/>
        <w:jc w:val="both"/>
        <w:rPr>
          <w:rFonts w:cstheme="minorHAnsi"/>
          <w:sz w:val="24"/>
          <w:szCs w:val="24"/>
        </w:rPr>
      </w:pPr>
      <w:r w:rsidRPr="001A1700">
        <w:rPr>
          <w:rFonts w:cstheme="minorHAnsi"/>
          <w:sz w:val="24"/>
          <w:szCs w:val="24"/>
        </w:rPr>
        <w:t xml:space="preserve">Отговорите следва да помагат да дефинират нивата на дигитални умения/компетентности по DigComp2.1, а именно - няма дигитални умения/компетентности, основно, средно, напреднало, високо специализирано. </w:t>
      </w:r>
    </w:p>
    <w:p w14:paraId="34DA9820" w14:textId="77777777" w:rsidR="00506880" w:rsidRPr="001A1700" w:rsidRDefault="00506880" w:rsidP="003C40DA">
      <w:pPr>
        <w:pStyle w:val="ListParagraph"/>
        <w:numPr>
          <w:ilvl w:val="0"/>
          <w:numId w:val="4"/>
        </w:numPr>
        <w:spacing w:after="120"/>
        <w:ind w:left="360"/>
        <w:jc w:val="both"/>
        <w:rPr>
          <w:rFonts w:eastAsia="Times New Roman" w:cstheme="minorHAnsi"/>
          <w:sz w:val="24"/>
          <w:szCs w:val="24"/>
          <w:lang w:eastAsia="bg-BG"/>
        </w:rPr>
      </w:pPr>
      <w:r w:rsidRPr="001A1700">
        <w:rPr>
          <w:rFonts w:cstheme="minorHAnsi"/>
          <w:sz w:val="24"/>
          <w:szCs w:val="24"/>
        </w:rPr>
        <w:t>Отговорите могат да бъдат структурирани по следните начини (по избор на съставителя):</w:t>
      </w:r>
    </w:p>
    <w:p w14:paraId="410AC93C" w14:textId="77777777" w:rsidR="00506880" w:rsidRPr="001A1700" w:rsidRDefault="00506880" w:rsidP="003C40DA">
      <w:pPr>
        <w:pStyle w:val="NoSpacing"/>
        <w:numPr>
          <w:ilvl w:val="1"/>
          <w:numId w:val="4"/>
        </w:numPr>
        <w:spacing w:after="120" w:line="276" w:lineRule="auto"/>
        <w:ind w:left="1080"/>
        <w:jc w:val="both"/>
        <w:rPr>
          <w:rFonts w:cstheme="minorHAnsi"/>
          <w:sz w:val="24"/>
          <w:szCs w:val="24"/>
        </w:rPr>
      </w:pPr>
      <w:r w:rsidRPr="001A1700">
        <w:rPr>
          <w:rFonts w:cstheme="minorHAnsi"/>
          <w:sz w:val="24"/>
          <w:szCs w:val="24"/>
        </w:rPr>
        <w:t xml:space="preserve">Ликертова скала – </w:t>
      </w:r>
      <w:r w:rsidRPr="001A1700">
        <w:rPr>
          <w:rFonts w:cstheme="minorHAnsi"/>
          <w:sz w:val="24"/>
          <w:szCs w:val="24"/>
          <w:shd w:val="clear" w:color="auto" w:fill="FFFFFF"/>
        </w:rPr>
        <w:t xml:space="preserve">не е препоръчително да се използва твърде голяма скала, обикновено такава с пет или седем степени е достатъчна. </w:t>
      </w:r>
    </w:p>
    <w:p w14:paraId="55D6D2D2" w14:textId="77777777" w:rsidR="00506880" w:rsidRPr="001A1700" w:rsidRDefault="00506880" w:rsidP="003C40DA">
      <w:pPr>
        <w:pStyle w:val="NoSpacing"/>
        <w:spacing w:after="120" w:line="276" w:lineRule="auto"/>
        <w:jc w:val="both"/>
        <w:rPr>
          <w:rFonts w:cstheme="minorHAnsi"/>
          <w:i/>
          <w:sz w:val="14"/>
          <w:szCs w:val="24"/>
        </w:rPr>
      </w:pPr>
      <w:r w:rsidRPr="001A1700">
        <w:rPr>
          <w:rFonts w:cstheme="minorHAnsi"/>
          <w:i/>
          <w:noProof/>
          <w:szCs w:val="24"/>
          <w:lang w:val="en-US"/>
        </w:rPr>
        <mc:AlternateContent>
          <mc:Choice Requires="wps">
            <w:drawing>
              <wp:anchor distT="45720" distB="45720" distL="114300" distR="114300" simplePos="0" relativeHeight="251677696" behindDoc="0" locked="0" layoutInCell="1" allowOverlap="1" wp14:anchorId="0925C2A0" wp14:editId="08A81B64">
                <wp:simplePos x="0" y="0"/>
                <wp:positionH relativeFrom="margin">
                  <wp:posOffset>2520950</wp:posOffset>
                </wp:positionH>
                <wp:positionV relativeFrom="paragraph">
                  <wp:posOffset>678180</wp:posOffset>
                </wp:positionV>
                <wp:extent cx="3397250" cy="1581150"/>
                <wp:effectExtent l="0" t="0" r="1270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81150"/>
                        </a:xfrm>
                        <a:prstGeom prst="rect">
                          <a:avLst/>
                        </a:prstGeom>
                        <a:solidFill>
                          <a:srgbClr val="FFFFFF"/>
                        </a:solidFill>
                        <a:ln w="9525">
                          <a:solidFill>
                            <a:srgbClr val="000000"/>
                          </a:solidFill>
                          <a:miter lim="800000"/>
                          <a:headEnd/>
                          <a:tailEnd/>
                        </a:ln>
                      </wps:spPr>
                      <wps:txbx>
                        <w:txbxContent>
                          <w:p w14:paraId="01A0753A" w14:textId="77777777" w:rsidR="00E35BFE" w:rsidRDefault="00E35BFE" w:rsidP="005068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25C2A0" id="_x0000_s1031" type="#_x0000_t202" style="position:absolute;left:0;text-align:left;margin-left:198.5pt;margin-top:53.4pt;width:267.5pt;height:12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">
                <v:textbox>
                  <w:txbxContent>
                    <w:p w14:paraId="01A0753A" w14:textId="77777777" w:rsidR="00E35BFE" w:rsidRDefault="00E35BFE" w:rsidP="00506880"/>
                  </w:txbxContent>
                </v:textbox>
                <w10:wrap type="square" anchorx="margin"/>
              </v:shape>
            </w:pict>
          </mc:Fallback>
        </mc:AlternateContent>
      </w:r>
      <w:r w:rsidRPr="001A1700">
        <w:rPr>
          <w:rFonts w:cstheme="minorHAnsi"/>
          <w:i/>
          <w:noProof/>
          <w:szCs w:val="24"/>
          <w:lang w:val="en-US"/>
        </w:rPr>
        <mc:AlternateContent>
          <mc:Choice Requires="wps">
            <w:drawing>
              <wp:anchor distT="45720" distB="45720" distL="114300" distR="114300" simplePos="0" relativeHeight="251676672" behindDoc="0" locked="0" layoutInCell="1" allowOverlap="1" wp14:anchorId="342F85B3" wp14:editId="1E28EA9D">
                <wp:simplePos x="0" y="0"/>
                <wp:positionH relativeFrom="margin">
                  <wp:posOffset>-266700</wp:posOffset>
                </wp:positionH>
                <wp:positionV relativeFrom="paragraph">
                  <wp:posOffset>157480</wp:posOffset>
                </wp:positionV>
                <wp:extent cx="6256020" cy="2101850"/>
                <wp:effectExtent l="0" t="0" r="1143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2101850"/>
                        </a:xfrm>
                        <a:prstGeom prst="rect">
                          <a:avLst/>
                        </a:prstGeom>
                        <a:solidFill>
                          <a:srgbClr val="FFFFFF"/>
                        </a:solidFill>
                        <a:ln w="9525">
                          <a:solidFill>
                            <a:srgbClr val="000000"/>
                          </a:solidFill>
                          <a:miter lim="800000"/>
                          <a:headEnd/>
                          <a:tailEnd/>
                        </a:ln>
                      </wps:spPr>
                      <wps:txbx>
                        <w:txbxContent>
                          <w:p w14:paraId="03BDEC38" w14:textId="77777777" w:rsidR="00E35BFE" w:rsidRDefault="00E35BFE" w:rsidP="00506880">
                            <w:r w:rsidRPr="00C6793E">
                              <w:rPr>
                                <w:noProof/>
                                <w:lang w:val="en-US"/>
                              </w:rPr>
                              <w:drawing>
                                <wp:inline distT="0" distB="0" distL="0" distR="0" wp14:anchorId="281BD206" wp14:editId="4E54FF90">
                                  <wp:extent cx="6115050" cy="3777470"/>
                                  <wp:effectExtent l="0" t="0" r="0" b="0"/>
                                  <wp:docPr id="3" name="Picture 3" descr="D:\Irka laptop - 02.2019\profesionalni\proekt_digitalni_MTSP-2021\работна\наши резултати\инструментариум-съдържание\снимки\PIX\ликертова ска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ka laptop - 02.2019\profesionalni\proekt_digitalni_MTSP-2021\работна\наши резултати\инструментариум-съдържание\снимки\PIX\ликертова скала.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1312" t="8462" r="687"/>
                                          <a:stretch/>
                                        </pic:blipFill>
                                        <pic:spPr bwMode="auto">
                                          <a:xfrm>
                                            <a:off x="0" y="0"/>
                                            <a:ext cx="6115050" cy="377747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2F85B3" id="_x0000_s1032" type="#_x0000_t202" style="position:absolute;left:0;text-align:left;margin-left:-21pt;margin-top:12.4pt;width:492.6pt;height:165.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">
                <v:textbox>
                  <w:txbxContent>
                    <w:p w14:paraId="03BDEC38" w14:textId="77777777" w:rsidR="00E35BFE" w:rsidRDefault="00E35BFE" w:rsidP="00506880">
                      <w:r w:rsidRPr="00C6793E">
                        <w:rPr>
                          <w:noProof/>
                          <w:lang w:val="en-US"/>
                        </w:rPr>
                        <w:drawing>
                          <wp:inline distT="0" distB="0" distL="0" distR="0" wp14:anchorId="281BD206" wp14:editId="4E54FF90">
                            <wp:extent cx="6115050" cy="3777470"/>
                            <wp:effectExtent l="0" t="0" r="0" b="0"/>
                            <wp:docPr id="3" name="Picture 3" descr="D:\Irka laptop - 02.2019\profesionalni\proekt_digitalni_MTSP-2021\работна\наши резултати\инструментариум-съдържание\снимки\PIX\ликертова ска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ka laptop - 02.2019\profesionalni\proekt_digitalni_MTSP-2021\работна\наши резултати\инструментариум-съдържание\снимки\PIX\ликертова скала.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312" t="8462" r="687"/>
                                    <a:stretch/>
                                  </pic:blipFill>
                                  <pic:spPr bwMode="auto">
                                    <a:xfrm>
                                      <a:off x="0" y="0"/>
                                      <a:ext cx="6115050" cy="377747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D629BD4" w14:textId="77777777" w:rsidR="00506880" w:rsidRPr="001A1700" w:rsidRDefault="00506880" w:rsidP="003C40DA">
      <w:pPr>
        <w:pStyle w:val="NoSpacing"/>
        <w:spacing w:after="120" w:line="276" w:lineRule="auto"/>
        <w:ind w:left="360"/>
        <w:jc w:val="both"/>
        <w:rPr>
          <w:rFonts w:cstheme="minorHAnsi"/>
          <w:i/>
          <w:szCs w:val="24"/>
        </w:rPr>
      </w:pPr>
      <w:r w:rsidRPr="001A1700">
        <w:rPr>
          <w:rFonts w:cstheme="minorHAnsi"/>
          <w:i/>
          <w:szCs w:val="24"/>
        </w:rPr>
        <w:t>ПРИМЕР за шифроване при 5 степенна скала:</w:t>
      </w:r>
    </w:p>
    <w:p w14:paraId="3B00F02E" w14:textId="77777777" w:rsidR="00506880" w:rsidRPr="001A1700" w:rsidRDefault="00506880" w:rsidP="003C40DA">
      <w:pPr>
        <w:pStyle w:val="NoSpacing"/>
        <w:spacing w:after="120" w:line="276" w:lineRule="auto"/>
        <w:jc w:val="both"/>
        <w:rPr>
          <w:rFonts w:cstheme="minorHAnsi"/>
          <w:i/>
          <w:szCs w:val="24"/>
        </w:rPr>
      </w:pPr>
      <w:r w:rsidRPr="001A1700">
        <w:rPr>
          <w:rFonts w:cstheme="minorHAnsi"/>
          <w:i/>
          <w:szCs w:val="24"/>
        </w:rPr>
        <w:t xml:space="preserve">Изобщо не е вярно за мен – няма дигитални умения/компетентности; </w:t>
      </w:r>
    </w:p>
    <w:p w14:paraId="2E0AD839" w14:textId="77777777" w:rsidR="00506880" w:rsidRPr="001A1700" w:rsidRDefault="00506880" w:rsidP="003C40DA">
      <w:pPr>
        <w:pStyle w:val="NoSpacing"/>
        <w:spacing w:after="120" w:line="276" w:lineRule="auto"/>
        <w:jc w:val="both"/>
        <w:rPr>
          <w:rFonts w:cstheme="minorHAnsi"/>
          <w:i/>
          <w:szCs w:val="24"/>
        </w:rPr>
      </w:pPr>
      <w:r w:rsidRPr="001A1700">
        <w:rPr>
          <w:rFonts w:cstheme="minorHAnsi"/>
          <w:i/>
          <w:szCs w:val="24"/>
        </w:rPr>
        <w:t>По-скоро не е вярно за мен – основно ниво</w:t>
      </w:r>
    </w:p>
    <w:p w14:paraId="7115CF6E" w14:textId="77777777" w:rsidR="00506880" w:rsidRPr="001A1700" w:rsidRDefault="00506880" w:rsidP="003C40DA">
      <w:pPr>
        <w:pStyle w:val="NoSpacing"/>
        <w:spacing w:after="120" w:line="276" w:lineRule="auto"/>
        <w:jc w:val="both"/>
        <w:rPr>
          <w:rFonts w:cstheme="minorHAnsi"/>
          <w:i/>
          <w:szCs w:val="24"/>
        </w:rPr>
      </w:pPr>
      <w:r w:rsidRPr="001A1700">
        <w:rPr>
          <w:rFonts w:cstheme="minorHAnsi"/>
          <w:i/>
          <w:szCs w:val="24"/>
        </w:rPr>
        <w:t>Нито е вярно, нито не е вярно – средно ниво</w:t>
      </w:r>
    </w:p>
    <w:p w14:paraId="6CC3AF29" w14:textId="77777777" w:rsidR="00506880" w:rsidRPr="001A1700" w:rsidRDefault="00506880" w:rsidP="003C40DA">
      <w:pPr>
        <w:pStyle w:val="NoSpacing"/>
        <w:spacing w:after="120" w:line="276" w:lineRule="auto"/>
        <w:jc w:val="both"/>
        <w:rPr>
          <w:rFonts w:cstheme="minorHAnsi"/>
          <w:i/>
          <w:szCs w:val="24"/>
        </w:rPr>
      </w:pPr>
      <w:r w:rsidRPr="001A1700">
        <w:rPr>
          <w:rFonts w:cstheme="minorHAnsi"/>
          <w:i/>
          <w:szCs w:val="24"/>
        </w:rPr>
        <w:lastRenderedPageBreak/>
        <w:t>По-скоро е вярно за мен – напреднало</w:t>
      </w:r>
    </w:p>
    <w:p w14:paraId="2A23B002" w14:textId="77777777" w:rsidR="00506880" w:rsidRPr="001A1700" w:rsidRDefault="00506880" w:rsidP="003C40DA">
      <w:pPr>
        <w:pStyle w:val="NoSpacing"/>
        <w:spacing w:after="120" w:line="276" w:lineRule="auto"/>
        <w:jc w:val="both"/>
        <w:rPr>
          <w:rFonts w:cstheme="minorHAnsi"/>
          <w:i/>
          <w:szCs w:val="24"/>
        </w:rPr>
      </w:pPr>
      <w:r w:rsidRPr="001A1700">
        <w:rPr>
          <w:rFonts w:cstheme="minorHAnsi"/>
          <w:i/>
          <w:szCs w:val="24"/>
        </w:rPr>
        <w:t>Напълно вярно е за мен – високо специализирано ниво.</w:t>
      </w:r>
    </w:p>
    <w:p w14:paraId="3623F6CC" w14:textId="77777777" w:rsidR="00506880" w:rsidRPr="001A1700" w:rsidRDefault="00506880" w:rsidP="003C40DA">
      <w:pPr>
        <w:pStyle w:val="NoSpacing"/>
        <w:numPr>
          <w:ilvl w:val="1"/>
          <w:numId w:val="4"/>
        </w:numPr>
        <w:spacing w:after="120" w:line="276" w:lineRule="auto"/>
        <w:ind w:left="1080"/>
        <w:jc w:val="both"/>
        <w:rPr>
          <w:rFonts w:cstheme="minorHAnsi"/>
          <w:sz w:val="24"/>
          <w:szCs w:val="24"/>
        </w:rPr>
      </w:pPr>
      <w:r w:rsidRPr="001A1700">
        <w:rPr>
          <w:rFonts w:cstheme="minorHAnsi"/>
          <w:sz w:val="24"/>
          <w:szCs w:val="24"/>
        </w:rPr>
        <w:t>Избор на твърдения, от които само едно е вярно</w:t>
      </w:r>
    </w:p>
    <w:p w14:paraId="1CBFC12F" w14:textId="77777777" w:rsidR="00506880" w:rsidRPr="001A1700" w:rsidRDefault="00506880" w:rsidP="003C40DA">
      <w:pPr>
        <w:pStyle w:val="NoSpacing"/>
        <w:numPr>
          <w:ilvl w:val="1"/>
          <w:numId w:val="4"/>
        </w:numPr>
        <w:spacing w:after="120" w:line="276" w:lineRule="auto"/>
        <w:ind w:left="1080"/>
        <w:jc w:val="both"/>
        <w:rPr>
          <w:rFonts w:cstheme="minorHAnsi"/>
          <w:sz w:val="24"/>
          <w:szCs w:val="24"/>
        </w:rPr>
      </w:pPr>
      <w:r w:rsidRPr="001A1700">
        <w:rPr>
          <w:rFonts w:cstheme="minorHAnsi"/>
          <w:sz w:val="24"/>
          <w:szCs w:val="24"/>
        </w:rPr>
        <w:t xml:space="preserve">Избор на твърдения, които показват различни нива на дигитални умения/компетентности. </w:t>
      </w:r>
    </w:p>
    <w:p w14:paraId="0362F016" w14:textId="77777777" w:rsidR="00506880" w:rsidRPr="001A1700" w:rsidRDefault="00506880" w:rsidP="003C40DA">
      <w:pPr>
        <w:pStyle w:val="NoSpacing"/>
        <w:spacing w:after="120" w:line="276" w:lineRule="auto"/>
        <w:ind w:left="360"/>
        <w:jc w:val="both"/>
        <w:rPr>
          <w:rFonts w:cstheme="minorHAnsi"/>
          <w:i/>
          <w:szCs w:val="24"/>
        </w:rPr>
      </w:pPr>
      <w:r w:rsidRPr="001A1700">
        <w:rPr>
          <w:rFonts w:cstheme="minorHAnsi"/>
          <w:i/>
          <w:szCs w:val="24"/>
        </w:rPr>
        <w:t xml:space="preserve">ПРИМЕР – въпрос за </w:t>
      </w:r>
      <w:r w:rsidRPr="001A1700">
        <w:rPr>
          <w:rFonts w:cstheme="minorHAnsi"/>
          <w:b/>
          <w:bCs/>
          <w:i/>
          <w:szCs w:val="24"/>
        </w:rPr>
        <w:t>Онлайн социални мрежи и приложения за комуникация:</w:t>
      </w:r>
    </w:p>
    <w:p w14:paraId="05A11E77"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Мога да създавам страници във Facebook </w:t>
      </w:r>
    </w:p>
    <w:p w14:paraId="111A5DA0"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Мога да създавам групи във Facebook </w:t>
      </w:r>
    </w:p>
    <w:p w14:paraId="3B8684EA"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Мога да създавам събития във Facebook </w:t>
      </w:r>
    </w:p>
    <w:p w14:paraId="32A5CAEB"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Умея да използвам настройките за поверителност във Facebook </w:t>
      </w:r>
    </w:p>
    <w:p w14:paraId="1D665EE8"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Знам как да използвам функцията „На живо”/Live Video във Facebook 5</w:t>
      </w:r>
    </w:p>
    <w:p w14:paraId="7B53B355"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Знам какво означават всички бутони (например Like, "Love", "Wow", "Sad" и „Angry) във Facebook </w:t>
      </w:r>
    </w:p>
    <w:p w14:paraId="5513C7E7"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Знам как да търся хора във Facebook </w:t>
      </w:r>
    </w:p>
    <w:p w14:paraId="72E8C4DA"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 xml:space="preserve">Знам как да създавам групови чатове във Facebook </w:t>
      </w:r>
    </w:p>
    <w:p w14:paraId="66D4DA86"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Мога свободно да споделям съдържание във Facebook. Мога свободно да споделям снимки във Facebook.</w:t>
      </w:r>
    </w:p>
    <w:p w14:paraId="0ED04649" w14:textId="77777777" w:rsidR="00506880" w:rsidRPr="001A1700" w:rsidRDefault="00506880" w:rsidP="003C40DA">
      <w:pPr>
        <w:pStyle w:val="NoSpacing"/>
        <w:numPr>
          <w:ilvl w:val="0"/>
          <w:numId w:val="7"/>
        </w:numPr>
        <w:spacing w:after="120" w:line="276" w:lineRule="auto"/>
        <w:jc w:val="both"/>
        <w:rPr>
          <w:rFonts w:cstheme="minorHAnsi"/>
          <w:i/>
          <w:szCs w:val="24"/>
        </w:rPr>
      </w:pPr>
      <w:r w:rsidRPr="001A1700">
        <w:rPr>
          <w:rFonts w:cstheme="minorHAnsi"/>
          <w:i/>
          <w:szCs w:val="24"/>
        </w:rPr>
        <w:t>Знам как да тагвам/отбелязвам хора на снимки/съдържание/връзки във Facebook. Мога да използвам функцията за видео разговор във Facebook.</w:t>
      </w:r>
    </w:p>
    <w:p w14:paraId="67251ECE" w14:textId="77777777" w:rsidR="00506880" w:rsidRPr="001A1700" w:rsidRDefault="00506880" w:rsidP="003C40DA">
      <w:pPr>
        <w:pStyle w:val="NoSpacing"/>
        <w:spacing w:after="120" w:line="276" w:lineRule="auto"/>
        <w:ind w:left="360"/>
        <w:jc w:val="both"/>
        <w:rPr>
          <w:rFonts w:cstheme="minorHAnsi"/>
          <w:i/>
          <w:szCs w:val="24"/>
        </w:rPr>
      </w:pPr>
      <w:r w:rsidRPr="001A1700">
        <w:rPr>
          <w:rFonts w:cstheme="minorHAnsi"/>
          <w:i/>
          <w:szCs w:val="24"/>
        </w:rPr>
        <w:t>Значение: 1,2, 3,– основно; 4, 5,6 – средно; 7,8 – напреднало; 9,10 – високо специализирано.</w:t>
      </w:r>
    </w:p>
    <w:p w14:paraId="161BBF32" w14:textId="77777777" w:rsidR="00506880" w:rsidRPr="001A1700" w:rsidRDefault="00506880" w:rsidP="003C40DA">
      <w:pPr>
        <w:pStyle w:val="NoSpacing"/>
        <w:numPr>
          <w:ilvl w:val="1"/>
          <w:numId w:val="4"/>
        </w:numPr>
        <w:spacing w:after="120" w:line="276" w:lineRule="auto"/>
        <w:ind w:left="1080"/>
        <w:jc w:val="both"/>
        <w:rPr>
          <w:rFonts w:cstheme="minorHAnsi"/>
          <w:sz w:val="24"/>
          <w:szCs w:val="24"/>
        </w:rPr>
      </w:pPr>
      <w:r w:rsidRPr="001A1700">
        <w:rPr>
          <w:rFonts w:cstheme="minorHAnsi"/>
          <w:sz w:val="24"/>
          <w:szCs w:val="24"/>
        </w:rPr>
        <w:t xml:space="preserve">Избор на твърдения, шифровани от 0 до 4 </w:t>
      </w:r>
    </w:p>
    <w:p w14:paraId="4182AC64" w14:textId="77777777" w:rsidR="00506880" w:rsidRPr="001A1700" w:rsidRDefault="00506880" w:rsidP="003C40DA">
      <w:pPr>
        <w:pStyle w:val="NoSpacing"/>
        <w:spacing w:after="120" w:line="276" w:lineRule="auto"/>
        <w:jc w:val="both"/>
        <w:rPr>
          <w:rFonts w:cstheme="minorHAnsi"/>
          <w:sz w:val="24"/>
          <w:szCs w:val="24"/>
        </w:rPr>
      </w:pPr>
      <w:r w:rsidRPr="001A1700">
        <w:rPr>
          <w:rFonts w:cstheme="minorHAnsi"/>
          <w:sz w:val="24"/>
          <w:szCs w:val="24"/>
        </w:rPr>
        <w:t>0 – няма дигитални умения/компетентности, 1 - основно, 2 -  средно, 3 - напреднало, 4 - високо специализирано.</w:t>
      </w:r>
    </w:p>
    <w:p w14:paraId="4D1C6041" w14:textId="77777777" w:rsidR="00506880" w:rsidRPr="001A1700" w:rsidRDefault="00506880" w:rsidP="003C40DA">
      <w:pPr>
        <w:pStyle w:val="NoSpacing"/>
        <w:spacing w:after="120" w:line="276" w:lineRule="auto"/>
        <w:jc w:val="both"/>
        <w:rPr>
          <w:rFonts w:cstheme="minorHAnsi"/>
          <w:i/>
          <w:szCs w:val="24"/>
        </w:rPr>
      </w:pPr>
      <w:r w:rsidRPr="001A1700">
        <w:rPr>
          <w:rFonts w:eastAsia="Times New Roman" w:cstheme="minorHAnsi"/>
          <w:i/>
          <w:szCs w:val="24"/>
          <w:lang w:eastAsia="bg-BG"/>
        </w:rPr>
        <w:t>ПРИМЕР:</w:t>
      </w:r>
    </w:p>
    <w:p w14:paraId="54A574FB" w14:textId="77777777" w:rsidR="00506880" w:rsidRPr="001A1700" w:rsidRDefault="00506880" w:rsidP="003C40DA">
      <w:pPr>
        <w:spacing w:after="120"/>
        <w:jc w:val="both"/>
        <w:rPr>
          <w:rFonts w:cstheme="minorHAnsi"/>
          <w:i/>
          <w:szCs w:val="24"/>
        </w:rPr>
      </w:pPr>
      <w:r w:rsidRPr="001A1700">
        <w:rPr>
          <w:rFonts w:cstheme="minorHAnsi"/>
          <w:i/>
          <w:szCs w:val="24"/>
        </w:rPr>
        <w:t>Кога информационните технологии (ИТ) са обект на обсъждане и анализ във Вашата организация?</w:t>
      </w:r>
    </w:p>
    <w:p w14:paraId="6A859314" w14:textId="77777777" w:rsidR="00506880" w:rsidRPr="001A1700" w:rsidRDefault="00506880" w:rsidP="003C40DA">
      <w:pPr>
        <w:pStyle w:val="ListParagraph"/>
        <w:numPr>
          <w:ilvl w:val="0"/>
          <w:numId w:val="61"/>
        </w:numPr>
        <w:spacing w:after="120"/>
        <w:jc w:val="both"/>
        <w:rPr>
          <w:rFonts w:cstheme="minorHAnsi"/>
          <w:i/>
          <w:szCs w:val="24"/>
        </w:rPr>
      </w:pPr>
      <w:r w:rsidRPr="001A1700">
        <w:rPr>
          <w:rFonts w:cstheme="minorHAnsi"/>
          <w:i/>
          <w:szCs w:val="24"/>
        </w:rPr>
        <w:t>Никога</w:t>
      </w:r>
    </w:p>
    <w:p w14:paraId="21685490" w14:textId="77777777" w:rsidR="00506880" w:rsidRPr="001A1700" w:rsidRDefault="00506880" w:rsidP="003C40DA">
      <w:pPr>
        <w:pStyle w:val="ListParagraph"/>
        <w:numPr>
          <w:ilvl w:val="0"/>
          <w:numId w:val="61"/>
        </w:numPr>
        <w:spacing w:after="120"/>
        <w:jc w:val="both"/>
        <w:rPr>
          <w:rFonts w:eastAsia="Times New Roman" w:cstheme="minorHAnsi"/>
          <w:i/>
          <w:szCs w:val="24"/>
          <w:lang w:eastAsia="bg-BG"/>
        </w:rPr>
      </w:pPr>
      <w:r w:rsidRPr="001A1700">
        <w:rPr>
          <w:rFonts w:eastAsia="Times New Roman" w:cstheme="minorHAnsi"/>
          <w:i/>
          <w:szCs w:val="24"/>
          <w:lang w:eastAsia="bg-BG"/>
        </w:rPr>
        <w:t xml:space="preserve">Понякога - </w:t>
      </w:r>
      <w:r w:rsidRPr="001A1700">
        <w:rPr>
          <w:rFonts w:cstheme="minorHAnsi"/>
          <w:i/>
          <w:szCs w:val="24"/>
        </w:rPr>
        <w:t>например при посещения, свързани с поддръжката, от нашия доставчик на услуги</w:t>
      </w:r>
    </w:p>
    <w:p w14:paraId="3A80DA2D" w14:textId="77777777" w:rsidR="00506880" w:rsidRPr="001A1700" w:rsidRDefault="00506880" w:rsidP="003C40DA">
      <w:pPr>
        <w:pStyle w:val="ListParagraph"/>
        <w:numPr>
          <w:ilvl w:val="0"/>
          <w:numId w:val="61"/>
        </w:numPr>
        <w:spacing w:after="120"/>
        <w:jc w:val="both"/>
        <w:rPr>
          <w:rFonts w:eastAsia="Times New Roman" w:cstheme="minorHAnsi"/>
          <w:i/>
          <w:szCs w:val="24"/>
          <w:lang w:eastAsia="bg-BG"/>
        </w:rPr>
      </w:pPr>
      <w:r w:rsidRPr="001A1700">
        <w:rPr>
          <w:rFonts w:cstheme="minorHAnsi"/>
          <w:i/>
          <w:szCs w:val="24"/>
        </w:rPr>
        <w:t>Веднъж или два пъти годишно, когато ръководството има идея за ИТ проект</w:t>
      </w:r>
    </w:p>
    <w:p w14:paraId="7C3EBD39" w14:textId="77777777" w:rsidR="00506880" w:rsidRPr="001A1700" w:rsidRDefault="00506880" w:rsidP="003C40DA">
      <w:pPr>
        <w:pStyle w:val="ListParagraph"/>
        <w:numPr>
          <w:ilvl w:val="0"/>
          <w:numId w:val="61"/>
        </w:numPr>
        <w:spacing w:after="120"/>
        <w:jc w:val="both"/>
        <w:rPr>
          <w:rFonts w:eastAsia="Times New Roman" w:cstheme="minorHAnsi"/>
          <w:i/>
          <w:szCs w:val="24"/>
          <w:lang w:eastAsia="bg-BG"/>
        </w:rPr>
      </w:pPr>
      <w:r w:rsidRPr="001A1700">
        <w:rPr>
          <w:rFonts w:cstheme="minorHAnsi"/>
          <w:i/>
          <w:szCs w:val="24"/>
        </w:rPr>
        <w:t>Тримесечно или по време на срещи за стратегическо планиране</w:t>
      </w:r>
    </w:p>
    <w:p w14:paraId="0DEE1B7C" w14:textId="77777777" w:rsidR="00506880" w:rsidRPr="001A1700" w:rsidRDefault="00506880" w:rsidP="003C40DA">
      <w:pPr>
        <w:pStyle w:val="ListParagraph"/>
        <w:numPr>
          <w:ilvl w:val="0"/>
          <w:numId w:val="61"/>
        </w:numPr>
        <w:spacing w:after="120"/>
        <w:jc w:val="both"/>
        <w:rPr>
          <w:rFonts w:eastAsia="Times New Roman" w:cstheme="minorHAnsi"/>
          <w:i/>
          <w:szCs w:val="24"/>
          <w:lang w:eastAsia="bg-BG"/>
        </w:rPr>
      </w:pPr>
      <w:r w:rsidRPr="001A1700">
        <w:rPr>
          <w:rFonts w:cstheme="minorHAnsi"/>
          <w:i/>
          <w:szCs w:val="24"/>
        </w:rPr>
        <w:t>Непрекъснато, защото управлението е много ориентирано към ИТ</w:t>
      </w:r>
    </w:p>
    <w:p w14:paraId="02A12D8E" w14:textId="3CD9C6E6" w:rsidR="00506880" w:rsidRPr="001A1700" w:rsidRDefault="00506880" w:rsidP="003C40DA">
      <w:pPr>
        <w:pStyle w:val="Heading2"/>
        <w:numPr>
          <w:ilvl w:val="1"/>
          <w:numId w:val="20"/>
        </w:numPr>
        <w:spacing w:before="0" w:after="120"/>
        <w:ind w:left="576" w:hanging="576"/>
        <w:jc w:val="both"/>
        <w:rPr>
          <w:rFonts w:asciiTheme="minorHAnsi" w:hAnsiTheme="minorHAnsi"/>
          <w:b/>
          <w:sz w:val="28"/>
        </w:rPr>
      </w:pPr>
      <w:bookmarkStart w:id="22" w:name="_Toc87497138"/>
      <w:r w:rsidRPr="001A1700">
        <w:rPr>
          <w:rFonts w:asciiTheme="minorHAnsi" w:hAnsiTheme="minorHAnsi"/>
          <w:b/>
          <w:sz w:val="28"/>
        </w:rPr>
        <w:lastRenderedPageBreak/>
        <w:t>Описание на възможностите за комбиниране на различните изследователски инструменти</w:t>
      </w:r>
      <w:bookmarkEnd w:id="22"/>
    </w:p>
    <w:p w14:paraId="7C5D5B54" w14:textId="77777777" w:rsidR="00506880" w:rsidRPr="001A1700" w:rsidRDefault="00506880" w:rsidP="003C40DA">
      <w:pPr>
        <w:spacing w:after="120"/>
        <w:ind w:firstLine="708"/>
        <w:jc w:val="both"/>
        <w:rPr>
          <w:rFonts w:eastAsia="Times New Roman" w:cstheme="minorHAnsi"/>
          <w:b/>
          <w:sz w:val="24"/>
          <w:szCs w:val="24"/>
          <w:lang w:eastAsia="bg-BG"/>
        </w:rPr>
      </w:pPr>
      <w:r w:rsidRPr="001A1700">
        <w:rPr>
          <w:rFonts w:cstheme="minorHAnsi"/>
          <w:sz w:val="24"/>
          <w:szCs w:val="24"/>
        </w:rPr>
        <w:t xml:space="preserve">Анкетата се комбинира успешно с всички останали инструменти. </w:t>
      </w:r>
      <w:r w:rsidRPr="001A1700">
        <w:rPr>
          <w:rFonts w:eastAsia="Times New Roman" w:cstheme="minorHAnsi"/>
          <w:b/>
          <w:sz w:val="24"/>
          <w:szCs w:val="24"/>
          <w:lang w:eastAsia="bg-BG"/>
        </w:rPr>
        <w:br w:type="page"/>
      </w:r>
    </w:p>
    <w:p w14:paraId="3E18169A" w14:textId="69DF5DD9" w:rsidR="00BC10BA" w:rsidRPr="001A1700" w:rsidRDefault="00A4200D"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23" w:name="_Toc87497139"/>
      <w:r>
        <w:rPr>
          <w:rFonts w:asciiTheme="minorHAnsi" w:hAnsiTheme="minorHAnsi"/>
          <w:b/>
        </w:rPr>
        <w:lastRenderedPageBreak/>
        <w:t>ДОКУМЕНТАЛЕН МЕТОД</w:t>
      </w:r>
      <w:r w:rsidR="00BC10BA" w:rsidRPr="001A1700">
        <w:rPr>
          <w:rFonts w:asciiTheme="minorHAnsi" w:hAnsiTheme="minorHAnsi"/>
          <w:b/>
        </w:rPr>
        <w:t xml:space="preserve"> (DESK RESEARCH)</w:t>
      </w:r>
      <w:bookmarkEnd w:id="23"/>
    </w:p>
    <w:p w14:paraId="3D27F467"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24" w:name="_Toc87497140"/>
      <w:r w:rsidRPr="00F97A63">
        <w:rPr>
          <w:rFonts w:asciiTheme="minorHAnsi" w:hAnsiTheme="minorHAnsi"/>
          <w:b/>
          <w:sz w:val="28"/>
        </w:rPr>
        <w:t>Описание</w:t>
      </w:r>
      <w:bookmarkEnd w:id="24"/>
    </w:p>
    <w:p w14:paraId="30A470CA" w14:textId="1A8BCB59" w:rsidR="00D1637A" w:rsidRPr="00F97A63" w:rsidRDefault="00BF0C1E"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Основната цел на </w:t>
      </w:r>
      <w:r w:rsidR="00A4200D">
        <w:rPr>
          <w:rFonts w:cstheme="minorHAnsi"/>
          <w:bCs/>
          <w:sz w:val="24"/>
          <w:szCs w:val="24"/>
          <w:shd w:val="clear" w:color="auto" w:fill="FFFFFF"/>
          <w:lang w:eastAsia="bg-BG"/>
        </w:rPr>
        <w:t>документалния метод</w:t>
      </w:r>
      <w:r w:rsidR="00D1637A" w:rsidRPr="00F97A63">
        <w:rPr>
          <w:rFonts w:cstheme="minorHAnsi"/>
          <w:bCs/>
          <w:sz w:val="24"/>
          <w:szCs w:val="24"/>
          <w:shd w:val="clear" w:color="auto" w:fill="FFFFFF"/>
          <w:lang w:eastAsia="bg-BG"/>
        </w:rPr>
        <w:t xml:space="preserve"> </w:t>
      </w:r>
      <w:r w:rsidR="00A4200D">
        <w:rPr>
          <w:rFonts w:cstheme="minorHAnsi"/>
          <w:bCs/>
          <w:sz w:val="24"/>
          <w:szCs w:val="24"/>
          <w:shd w:val="clear" w:color="auto" w:fill="FFFFFF"/>
          <w:lang w:eastAsia="bg-BG"/>
        </w:rPr>
        <w:t>(наричан</w:t>
      </w:r>
      <w:r w:rsidRPr="00F97A63">
        <w:rPr>
          <w:rFonts w:cstheme="minorHAnsi"/>
          <w:bCs/>
          <w:sz w:val="24"/>
          <w:szCs w:val="24"/>
          <w:shd w:val="clear" w:color="auto" w:fill="FFFFFF"/>
          <w:lang w:eastAsia="bg-BG"/>
        </w:rPr>
        <w:t xml:space="preserve"> също настолно</w:t>
      </w:r>
      <w:r w:rsidR="00A4200D">
        <w:rPr>
          <w:rFonts w:cstheme="minorHAnsi"/>
          <w:bCs/>
          <w:sz w:val="24"/>
          <w:szCs w:val="24"/>
          <w:shd w:val="clear" w:color="auto" w:fill="FFFFFF"/>
          <w:lang w:eastAsia="bg-BG"/>
        </w:rPr>
        <w:t>/документално</w:t>
      </w:r>
      <w:r w:rsidRPr="00F97A63">
        <w:rPr>
          <w:rFonts w:cstheme="minorHAnsi"/>
          <w:bCs/>
          <w:sz w:val="24"/>
          <w:szCs w:val="24"/>
          <w:shd w:val="clear" w:color="auto" w:fill="FFFFFF"/>
          <w:lang w:eastAsia="bg-BG"/>
        </w:rPr>
        <w:t xml:space="preserve"> проучване) </w:t>
      </w:r>
      <w:r w:rsidR="00D1637A" w:rsidRPr="00F97A63">
        <w:rPr>
          <w:rFonts w:cstheme="minorHAnsi"/>
          <w:bCs/>
          <w:sz w:val="24"/>
          <w:szCs w:val="24"/>
          <w:shd w:val="clear" w:color="auto" w:fill="FFFFFF"/>
          <w:lang w:eastAsia="bg-BG"/>
        </w:rPr>
        <w:t>в контекста на този проект е да се идентифицират и обобщят съществуващите знания за състоянието на дигиталните умения</w:t>
      </w:r>
      <w:r w:rsidR="00623F87">
        <w:rPr>
          <w:rFonts w:cstheme="minorHAnsi"/>
          <w:bCs/>
          <w:sz w:val="24"/>
          <w:szCs w:val="24"/>
          <w:shd w:val="clear" w:color="auto" w:fill="FFFFFF"/>
          <w:lang w:eastAsia="bg-BG"/>
        </w:rPr>
        <w:t>/компетентности</w:t>
      </w:r>
      <w:r w:rsidR="00D1637A" w:rsidRPr="00F97A63">
        <w:rPr>
          <w:rFonts w:cstheme="minorHAnsi"/>
          <w:bCs/>
          <w:sz w:val="24"/>
          <w:szCs w:val="24"/>
          <w:shd w:val="clear" w:color="auto" w:fill="FFFFFF"/>
          <w:lang w:eastAsia="bg-BG"/>
        </w:rPr>
        <w:t xml:space="preserve"> в България, тенденциите и разв</w:t>
      </w:r>
      <w:r w:rsidR="00743F24">
        <w:rPr>
          <w:rFonts w:cstheme="minorHAnsi"/>
          <w:bCs/>
          <w:sz w:val="24"/>
          <w:szCs w:val="24"/>
          <w:shd w:val="clear" w:color="auto" w:fill="FFFFFF"/>
          <w:lang w:eastAsia="bg-BG"/>
        </w:rPr>
        <w:t xml:space="preserve">итието, както и бъдещите нужди </w:t>
      </w:r>
      <w:r w:rsidR="00D1637A" w:rsidRPr="00F97A63">
        <w:rPr>
          <w:rFonts w:cstheme="minorHAnsi"/>
          <w:bCs/>
          <w:sz w:val="24"/>
          <w:szCs w:val="24"/>
          <w:shd w:val="clear" w:color="auto" w:fill="FFFFFF"/>
          <w:lang w:eastAsia="bg-BG"/>
        </w:rPr>
        <w:t>чрез събиране и анализ на данни от съществуващи източници, обобщаването и анализирането им.</w:t>
      </w:r>
    </w:p>
    <w:p w14:paraId="7D6C09E4" w14:textId="32F3F5BA" w:rsidR="00E57845" w:rsidRPr="00F97A63" w:rsidRDefault="00A4200D" w:rsidP="003C40DA">
      <w:pPr>
        <w:pStyle w:val="NoSpacing"/>
        <w:spacing w:after="120" w:line="276" w:lineRule="auto"/>
        <w:ind w:firstLine="708"/>
        <w:jc w:val="both"/>
        <w:rPr>
          <w:rFonts w:cstheme="minorHAnsi"/>
          <w:bCs/>
          <w:sz w:val="24"/>
          <w:szCs w:val="24"/>
          <w:shd w:val="clear" w:color="auto" w:fill="FFFFFF"/>
          <w:lang w:eastAsia="bg-BG"/>
        </w:rPr>
      </w:pPr>
      <w:r>
        <w:rPr>
          <w:rFonts w:cstheme="minorHAnsi"/>
          <w:bCs/>
          <w:sz w:val="24"/>
          <w:szCs w:val="24"/>
          <w:shd w:val="clear" w:color="auto" w:fill="FFFFFF"/>
          <w:lang w:eastAsia="bg-BG"/>
        </w:rPr>
        <w:t>Документалният метод</w:t>
      </w:r>
      <w:r w:rsidR="00BC10BA" w:rsidRPr="00F97A63">
        <w:rPr>
          <w:rFonts w:cstheme="minorHAnsi"/>
          <w:bCs/>
          <w:sz w:val="24"/>
          <w:szCs w:val="24"/>
          <w:shd w:val="clear" w:color="auto" w:fill="FFFFFF"/>
          <w:lang w:eastAsia="bg-BG"/>
        </w:rPr>
        <w:t xml:space="preserve"> е акт на събиране на информация, която е вече налична.</w:t>
      </w:r>
      <w:r w:rsidR="00E57845" w:rsidRPr="00F97A63">
        <w:rPr>
          <w:rFonts w:cstheme="minorHAnsi"/>
          <w:bCs/>
          <w:sz w:val="24"/>
          <w:szCs w:val="24"/>
          <w:shd w:val="clear" w:color="auto" w:fill="FFFFFF"/>
          <w:lang w:eastAsia="bg-BG"/>
        </w:rPr>
        <w:t xml:space="preserve"> </w:t>
      </w:r>
    </w:p>
    <w:p w14:paraId="761CE5D7" w14:textId="5F841270" w:rsidR="00BC10BA" w:rsidRPr="00F97A63" w:rsidRDefault="009437F5" w:rsidP="003C40DA">
      <w:pPr>
        <w:pStyle w:val="NoSpacing"/>
        <w:spacing w:after="120" w:line="276" w:lineRule="auto"/>
        <w:ind w:firstLine="708"/>
        <w:jc w:val="both"/>
        <w:rPr>
          <w:rFonts w:cstheme="minorHAnsi"/>
          <w:bCs/>
          <w:sz w:val="24"/>
          <w:szCs w:val="24"/>
          <w:shd w:val="clear" w:color="auto" w:fill="FFFFFF"/>
          <w:lang w:eastAsia="bg-BG"/>
        </w:rPr>
      </w:pPr>
      <w:r>
        <w:rPr>
          <w:rFonts w:cstheme="minorHAnsi"/>
          <w:bCs/>
          <w:sz w:val="24"/>
          <w:szCs w:val="24"/>
          <w:shd w:val="clear" w:color="auto" w:fill="FFFFFF"/>
          <w:lang w:eastAsia="bg-BG"/>
        </w:rPr>
        <w:t>С</w:t>
      </w:r>
      <w:r w:rsidR="00BC10BA" w:rsidRPr="00F97A63">
        <w:rPr>
          <w:rFonts w:cstheme="minorHAnsi"/>
          <w:bCs/>
          <w:sz w:val="24"/>
          <w:szCs w:val="24"/>
          <w:shd w:val="clear" w:color="auto" w:fill="FFFFFF"/>
          <w:lang w:eastAsia="bg-BG"/>
        </w:rPr>
        <w:t>ъбиране</w:t>
      </w:r>
      <w:r>
        <w:rPr>
          <w:rFonts w:cstheme="minorHAnsi"/>
          <w:bCs/>
          <w:sz w:val="24"/>
          <w:szCs w:val="24"/>
          <w:shd w:val="clear" w:color="auto" w:fill="FFFFFF"/>
          <w:lang w:eastAsia="bg-BG"/>
        </w:rPr>
        <w:t>то</w:t>
      </w:r>
      <w:r w:rsidR="00BC10BA" w:rsidRPr="00F97A63">
        <w:rPr>
          <w:rFonts w:cstheme="minorHAnsi"/>
          <w:bCs/>
          <w:sz w:val="24"/>
          <w:szCs w:val="24"/>
          <w:shd w:val="clear" w:color="auto" w:fill="FFFFFF"/>
          <w:lang w:eastAsia="bg-BG"/>
        </w:rPr>
        <w:t xml:space="preserve"> и анализ</w:t>
      </w:r>
      <w:r>
        <w:rPr>
          <w:rFonts w:cstheme="minorHAnsi"/>
          <w:bCs/>
          <w:sz w:val="24"/>
          <w:szCs w:val="24"/>
          <w:shd w:val="clear" w:color="auto" w:fill="FFFFFF"/>
          <w:lang w:eastAsia="bg-BG"/>
        </w:rPr>
        <w:t>а на данни</w:t>
      </w:r>
      <w:r w:rsidR="00BC10BA" w:rsidRPr="00F97A63">
        <w:rPr>
          <w:rFonts w:cstheme="minorHAnsi"/>
          <w:bCs/>
          <w:sz w:val="24"/>
          <w:szCs w:val="24"/>
          <w:shd w:val="clear" w:color="auto" w:fill="FFFFFF"/>
          <w:lang w:eastAsia="bg-BG"/>
        </w:rPr>
        <w:t xml:space="preserve"> </w:t>
      </w:r>
      <w:r w:rsidR="00D1637A" w:rsidRPr="00F97A63">
        <w:rPr>
          <w:rFonts w:cstheme="minorHAnsi"/>
          <w:bCs/>
          <w:sz w:val="24"/>
          <w:szCs w:val="24"/>
          <w:shd w:val="clear" w:color="auto" w:fill="FFFFFF"/>
          <w:lang w:eastAsia="bg-BG"/>
        </w:rPr>
        <w:t xml:space="preserve">ще гарантират, че проектът ще изгражда своите изследвания върху съществуващите знания, потвърждавайки валидността и уместността на констатациите. </w:t>
      </w:r>
      <w:r w:rsidR="00BC10BA" w:rsidRPr="00F97A63">
        <w:rPr>
          <w:rFonts w:cstheme="minorHAnsi"/>
          <w:bCs/>
          <w:sz w:val="24"/>
          <w:szCs w:val="24"/>
          <w:shd w:val="clear" w:color="auto" w:fill="FFFFFF"/>
          <w:lang w:eastAsia="bg-BG"/>
        </w:rPr>
        <w:t xml:space="preserve">Вече е налице много информация за настоящите и бъдещите дигитални умения/компетентности, необходими в икономиката и образованието, както в документи на ЕС, така и в доклади на някои индустрии, политически документи, предишни изследвания и статии. Ето защо е важно да се придобие широко разбиране за вече написаното и изследваното, за да се реши какво липсва и какво трябва да бъде допълнително проучено. Събраната информация ще бъде полезна за проучването на дигиталните умения/компетентности във всеки конкретен </w:t>
      </w:r>
      <w:r w:rsidR="00783093" w:rsidRPr="00783093">
        <w:rPr>
          <w:rFonts w:cstheme="minorHAnsi"/>
          <w:color w:val="000000" w:themeColor="text1"/>
          <w:sz w:val="24"/>
          <w:szCs w:val="24"/>
        </w:rPr>
        <w:t>икономическа дейност/сектор</w:t>
      </w:r>
      <w:r w:rsidR="00BC10BA" w:rsidRPr="00F97A63">
        <w:rPr>
          <w:rFonts w:cstheme="minorHAnsi"/>
          <w:bCs/>
          <w:sz w:val="24"/>
          <w:szCs w:val="24"/>
          <w:shd w:val="clear" w:color="auto" w:fill="FFFFFF"/>
          <w:lang w:eastAsia="bg-BG"/>
        </w:rPr>
        <w:t xml:space="preserve">. </w:t>
      </w:r>
    </w:p>
    <w:p w14:paraId="1E06E87B" w14:textId="74A39A0D" w:rsidR="00BC10BA" w:rsidRPr="00F97A63" w:rsidRDefault="00A4200D" w:rsidP="003C40DA">
      <w:pPr>
        <w:pStyle w:val="NoSpacing"/>
        <w:spacing w:after="120" w:line="276" w:lineRule="auto"/>
        <w:ind w:firstLine="708"/>
        <w:jc w:val="both"/>
        <w:rPr>
          <w:rFonts w:cstheme="minorHAnsi"/>
          <w:bCs/>
          <w:sz w:val="24"/>
          <w:szCs w:val="24"/>
          <w:shd w:val="clear" w:color="auto" w:fill="FFFFFF"/>
          <w:lang w:eastAsia="bg-BG"/>
        </w:rPr>
      </w:pPr>
      <w:r>
        <w:rPr>
          <w:rFonts w:cstheme="minorHAnsi"/>
          <w:bCs/>
          <w:sz w:val="24"/>
          <w:szCs w:val="24"/>
          <w:shd w:val="clear" w:color="auto" w:fill="FFFFFF"/>
          <w:lang w:eastAsia="bg-BG"/>
        </w:rPr>
        <w:t>Документалният метод</w:t>
      </w:r>
      <w:r w:rsidR="00BC10BA" w:rsidRPr="00F97A63">
        <w:rPr>
          <w:rFonts w:cstheme="minorHAnsi"/>
          <w:bCs/>
          <w:sz w:val="24"/>
          <w:szCs w:val="24"/>
          <w:shd w:val="clear" w:color="auto" w:fill="FFFFFF"/>
          <w:lang w:eastAsia="bg-BG"/>
        </w:rPr>
        <w:t xml:space="preserve"> представлява набиране на вторична</w:t>
      </w:r>
      <w:r w:rsidR="00FE6DF2" w:rsidRPr="00F97A63">
        <w:rPr>
          <w:rStyle w:val="FootnoteReference"/>
          <w:rFonts w:cstheme="minorHAnsi"/>
          <w:bCs/>
          <w:sz w:val="24"/>
          <w:szCs w:val="24"/>
          <w:shd w:val="clear" w:color="auto" w:fill="FFFFFF"/>
          <w:lang w:eastAsia="bg-BG"/>
        </w:rPr>
        <w:footnoteReference w:id="4"/>
      </w:r>
      <w:r w:rsidR="00BC10BA" w:rsidRPr="00F97A63">
        <w:rPr>
          <w:rFonts w:cstheme="minorHAnsi"/>
          <w:bCs/>
          <w:sz w:val="24"/>
          <w:szCs w:val="24"/>
          <w:shd w:val="clear" w:color="auto" w:fill="FFFFFF"/>
          <w:lang w:eastAsia="bg-BG"/>
        </w:rPr>
        <w:t xml:space="preserve"> емпирична информация от тези първични документи, отразена преди всичко по други поводи. </w:t>
      </w:r>
    </w:p>
    <w:p w14:paraId="0A117062" w14:textId="77777777"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Документите могат да бъдат: </w:t>
      </w:r>
    </w:p>
    <w:p w14:paraId="5A110DD5" w14:textId="77777777" w:rsidR="00BC10BA" w:rsidRPr="00F97A63" w:rsidRDefault="00BC10BA" w:rsidP="003C40DA">
      <w:pPr>
        <w:pStyle w:val="ListParagraph"/>
        <w:numPr>
          <w:ilvl w:val="0"/>
          <w:numId w:val="18"/>
        </w:numPr>
        <w:spacing w:after="120"/>
        <w:jc w:val="both"/>
        <w:rPr>
          <w:rFonts w:cstheme="minorHAnsi"/>
          <w:sz w:val="24"/>
          <w:szCs w:val="24"/>
          <w:shd w:val="clear" w:color="auto" w:fill="FFFFFF"/>
        </w:rPr>
      </w:pPr>
      <w:r w:rsidRPr="00F97A63">
        <w:rPr>
          <w:rFonts w:cstheme="minorHAnsi"/>
          <w:bCs/>
          <w:sz w:val="24"/>
          <w:szCs w:val="24"/>
          <w:shd w:val="clear" w:color="auto" w:fill="FFFFFF"/>
          <w:lang w:eastAsia="bg-BG"/>
        </w:rPr>
        <w:t xml:space="preserve">Писмени </w:t>
      </w:r>
      <w:r w:rsidRPr="00F97A63">
        <w:rPr>
          <w:rFonts w:cstheme="minorHAnsi"/>
          <w:sz w:val="24"/>
          <w:szCs w:val="24"/>
          <w:shd w:val="clear" w:color="auto" w:fill="FFFFFF"/>
        </w:rPr>
        <w:t>или дигитални</w:t>
      </w:r>
    </w:p>
    <w:p w14:paraId="5B4C80FD" w14:textId="77777777" w:rsidR="00BC10BA" w:rsidRPr="00F97A63" w:rsidRDefault="00BC10BA" w:rsidP="003C40DA">
      <w:pPr>
        <w:pStyle w:val="ListParagraph"/>
        <w:numPr>
          <w:ilvl w:val="0"/>
          <w:numId w:val="18"/>
        </w:numPr>
        <w:spacing w:after="120"/>
        <w:jc w:val="both"/>
        <w:rPr>
          <w:rFonts w:cstheme="minorHAnsi"/>
          <w:sz w:val="24"/>
          <w:szCs w:val="24"/>
          <w:shd w:val="clear" w:color="auto" w:fill="FFFFFF"/>
        </w:rPr>
      </w:pPr>
      <w:r w:rsidRPr="00F97A63">
        <w:rPr>
          <w:rFonts w:cstheme="minorHAnsi"/>
          <w:sz w:val="24"/>
          <w:szCs w:val="24"/>
          <w:shd w:val="clear" w:color="auto" w:fill="FFFFFF"/>
        </w:rPr>
        <w:t>Официални (лични или обществени) и неофициални</w:t>
      </w:r>
    </w:p>
    <w:p w14:paraId="20FD573C" w14:textId="77777777" w:rsidR="00BC10BA" w:rsidRPr="00F97A63" w:rsidRDefault="00BC10BA" w:rsidP="003C40DA">
      <w:pPr>
        <w:pStyle w:val="ListParagraph"/>
        <w:numPr>
          <w:ilvl w:val="0"/>
          <w:numId w:val="18"/>
        </w:numPr>
        <w:spacing w:after="120"/>
        <w:jc w:val="both"/>
        <w:rPr>
          <w:rFonts w:cstheme="minorHAnsi"/>
          <w:sz w:val="24"/>
          <w:szCs w:val="24"/>
          <w:shd w:val="clear" w:color="auto" w:fill="FFFFFF"/>
        </w:rPr>
      </w:pPr>
      <w:r w:rsidRPr="00F97A63">
        <w:rPr>
          <w:rFonts w:cstheme="minorHAnsi"/>
          <w:sz w:val="24"/>
          <w:szCs w:val="24"/>
          <w:shd w:val="clear" w:color="auto" w:fill="FFFFFF"/>
        </w:rPr>
        <w:t>Спонтанно възникнали и изработени по поръчка</w:t>
      </w:r>
    </w:p>
    <w:p w14:paraId="32084CCC" w14:textId="77777777" w:rsidR="00BC10BA" w:rsidRPr="00F97A63" w:rsidRDefault="00BC10BA" w:rsidP="003C40DA">
      <w:pPr>
        <w:pStyle w:val="ListParagraph"/>
        <w:numPr>
          <w:ilvl w:val="0"/>
          <w:numId w:val="18"/>
        </w:numPr>
        <w:spacing w:after="120"/>
        <w:jc w:val="both"/>
        <w:rPr>
          <w:rFonts w:cstheme="minorHAnsi"/>
          <w:bCs/>
          <w:sz w:val="24"/>
          <w:szCs w:val="24"/>
          <w:shd w:val="clear" w:color="auto" w:fill="FFFFFF"/>
          <w:lang w:eastAsia="bg-BG"/>
        </w:rPr>
      </w:pPr>
      <w:r w:rsidRPr="00F97A63">
        <w:rPr>
          <w:rFonts w:cstheme="minorHAnsi"/>
          <w:sz w:val="24"/>
          <w:szCs w:val="24"/>
          <w:shd w:val="clear" w:color="auto" w:fill="FFFFFF"/>
        </w:rPr>
        <w:t>Първични ил</w:t>
      </w:r>
      <w:r w:rsidRPr="00F97A63">
        <w:rPr>
          <w:rFonts w:cstheme="minorHAnsi"/>
          <w:bCs/>
          <w:sz w:val="24"/>
          <w:szCs w:val="24"/>
          <w:shd w:val="clear" w:color="auto" w:fill="FFFFFF"/>
          <w:lang w:eastAsia="bg-BG"/>
        </w:rPr>
        <w:t>и вторични.</w:t>
      </w:r>
    </w:p>
    <w:p w14:paraId="03770A33" w14:textId="01830C5D"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За целите на проекта – оценка на дигиталните умения</w:t>
      </w:r>
      <w:r w:rsidR="00623F87">
        <w:rPr>
          <w:rFonts w:cstheme="minorHAnsi"/>
          <w:bCs/>
          <w:sz w:val="24"/>
          <w:szCs w:val="24"/>
          <w:shd w:val="clear" w:color="auto" w:fill="FFFFFF"/>
          <w:lang w:eastAsia="bg-BG"/>
        </w:rPr>
        <w:t>/компетентности</w:t>
      </w:r>
      <w:r w:rsidRPr="00F97A63">
        <w:rPr>
          <w:rFonts w:cstheme="minorHAnsi"/>
          <w:bCs/>
          <w:sz w:val="24"/>
          <w:szCs w:val="24"/>
          <w:shd w:val="clear" w:color="auto" w:fill="FFFFFF"/>
          <w:lang w:eastAsia="bg-BG"/>
        </w:rPr>
        <w:t xml:space="preserve"> на работната сила, е добре да се подбират официални документи с неоспорима достоверност, както и изработени по поръчка документи, обикновено от предишни </w:t>
      </w:r>
      <w:r w:rsidRPr="00F97A63">
        <w:rPr>
          <w:rFonts w:cstheme="minorHAnsi"/>
          <w:bCs/>
          <w:sz w:val="24"/>
          <w:szCs w:val="24"/>
          <w:shd w:val="clear" w:color="auto" w:fill="FFFFFF"/>
          <w:lang w:eastAsia="bg-BG"/>
        </w:rPr>
        <w:lastRenderedPageBreak/>
        <w:t>проекти с подобна насоченост. Доколкото се ползват неофициални или спонтанно възникнали документи, това трябва винаги да се отбелязва надлежно в проучването.</w:t>
      </w:r>
    </w:p>
    <w:p w14:paraId="08CF0313" w14:textId="4EC9979C"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Във финансово отноше</w:t>
      </w:r>
      <w:r w:rsidR="00B10D85" w:rsidRPr="00F97A63">
        <w:rPr>
          <w:rFonts w:cstheme="minorHAnsi"/>
          <w:bCs/>
          <w:sz w:val="24"/>
          <w:szCs w:val="24"/>
          <w:shd w:val="clear" w:color="auto" w:fill="FFFFFF"/>
          <w:lang w:eastAsia="bg-BG"/>
        </w:rPr>
        <w:t xml:space="preserve">ние </w:t>
      </w:r>
      <w:r w:rsidR="00A4200D">
        <w:rPr>
          <w:rFonts w:cstheme="minorHAnsi"/>
          <w:bCs/>
          <w:sz w:val="24"/>
          <w:szCs w:val="24"/>
          <w:shd w:val="clear" w:color="auto" w:fill="FFFFFF"/>
          <w:lang w:eastAsia="bg-BG"/>
        </w:rPr>
        <w:t xml:space="preserve">документалният метод </w:t>
      </w:r>
      <w:r w:rsidR="00B10D85" w:rsidRPr="00F97A63">
        <w:rPr>
          <w:rFonts w:cstheme="minorHAnsi"/>
          <w:bCs/>
          <w:sz w:val="24"/>
          <w:szCs w:val="24"/>
          <w:shd w:val="clear" w:color="auto" w:fill="FFFFFF"/>
          <w:lang w:eastAsia="bg-BG"/>
        </w:rPr>
        <w:t xml:space="preserve">е </w:t>
      </w:r>
      <w:r w:rsidR="00A4200D">
        <w:rPr>
          <w:rFonts w:cstheme="minorHAnsi"/>
          <w:bCs/>
          <w:sz w:val="24"/>
          <w:szCs w:val="24"/>
          <w:shd w:val="clear" w:color="auto" w:fill="FFFFFF"/>
          <w:lang w:eastAsia="bg-BG"/>
        </w:rPr>
        <w:t>подходящ</w:t>
      </w:r>
      <w:r w:rsidRPr="00F97A63">
        <w:rPr>
          <w:rFonts w:cstheme="minorHAnsi"/>
          <w:bCs/>
          <w:sz w:val="24"/>
          <w:szCs w:val="24"/>
          <w:shd w:val="clear" w:color="auto" w:fill="FFFFFF"/>
          <w:lang w:eastAsia="bg-BG"/>
        </w:rPr>
        <w:t>, тъй като повечето от първичните източници на информация са достъпни и безплатни.</w:t>
      </w:r>
    </w:p>
    <w:p w14:paraId="08B59A64" w14:textId="7E197CF1" w:rsidR="00BC10BA" w:rsidRPr="00F97A63" w:rsidRDefault="00B10D85"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Между документалните </w:t>
      </w:r>
      <w:r w:rsidR="00BC10BA" w:rsidRPr="00F97A63">
        <w:rPr>
          <w:rFonts w:cstheme="minorHAnsi"/>
          <w:bCs/>
          <w:sz w:val="24"/>
          <w:szCs w:val="24"/>
          <w:shd w:val="clear" w:color="auto" w:fill="FFFFFF"/>
          <w:lang w:eastAsia="bg-BG"/>
        </w:rPr>
        <w:t>проучвания и конвенционалната работа на терен (първични проучвания) има някои полезни хибридни дейности. Те включват техники като просто наблюдение като средство за събиране на данни, интервюта за „преглед“, неформални разговори със заинтересованите лица и др.</w:t>
      </w:r>
    </w:p>
    <w:p w14:paraId="5F6DCE27"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25" w:name="_Toc80892379"/>
      <w:bookmarkStart w:id="26" w:name="_Toc81567161"/>
      <w:bookmarkStart w:id="27" w:name="_Toc87497141"/>
      <w:r w:rsidRPr="00F97A63">
        <w:rPr>
          <w:rFonts w:asciiTheme="minorHAnsi" w:hAnsiTheme="minorHAnsi"/>
          <w:b/>
          <w:sz w:val="28"/>
        </w:rPr>
        <w:t>Предимства и недостатъци на инструмента</w:t>
      </w:r>
      <w:bookmarkEnd w:id="25"/>
      <w:bookmarkEnd w:id="26"/>
      <w:bookmarkEnd w:id="27"/>
    </w:p>
    <w:p w14:paraId="128A9C2A" w14:textId="77777777" w:rsidR="00BC10BA" w:rsidRPr="00F97A63" w:rsidRDefault="00BC10BA" w:rsidP="003C40DA">
      <w:pPr>
        <w:spacing w:after="120"/>
        <w:rPr>
          <w:sz w:val="2"/>
          <w:szCs w:val="2"/>
        </w:rPr>
      </w:pPr>
    </w:p>
    <w:tbl>
      <w:tblPr>
        <w:tblStyle w:val="TableGrid1"/>
        <w:tblW w:w="9327" w:type="dxa"/>
        <w:tblInd w:w="-5" w:type="dxa"/>
        <w:tblLook w:val="04A0" w:firstRow="1" w:lastRow="0" w:firstColumn="1" w:lastColumn="0" w:noHBand="0" w:noVBand="1"/>
      </w:tblPr>
      <w:tblGrid>
        <w:gridCol w:w="4649"/>
        <w:gridCol w:w="4678"/>
      </w:tblGrid>
      <w:tr w:rsidR="00BC10BA" w:rsidRPr="00F97A63" w14:paraId="15F9BA30" w14:textId="77777777" w:rsidTr="00D1637A">
        <w:tc>
          <w:tcPr>
            <w:tcW w:w="4649" w:type="dxa"/>
          </w:tcPr>
          <w:p w14:paraId="6A95C39C" w14:textId="77777777" w:rsidR="00BC10BA" w:rsidRPr="00F97A63" w:rsidRDefault="00BC10BA" w:rsidP="003C40DA">
            <w:pPr>
              <w:spacing w:after="120"/>
              <w:contextualSpacing/>
              <w:jc w:val="both"/>
              <w:textAlignment w:val="baseline"/>
              <w:rPr>
                <w:rFonts w:eastAsia="Times New Roman" w:cstheme="minorHAnsi"/>
                <w:b/>
                <w:bCs/>
                <w:sz w:val="20"/>
                <w:szCs w:val="20"/>
                <w:lang w:eastAsia="bg-BG"/>
              </w:rPr>
            </w:pPr>
            <w:r w:rsidRPr="00F97A63">
              <w:rPr>
                <w:rFonts w:eastAsia="Times New Roman" w:cstheme="minorHAnsi"/>
                <w:b/>
                <w:bCs/>
                <w:sz w:val="20"/>
                <w:szCs w:val="20"/>
                <w:lang w:eastAsia="bg-BG"/>
              </w:rPr>
              <w:t>Предимства</w:t>
            </w:r>
          </w:p>
        </w:tc>
        <w:tc>
          <w:tcPr>
            <w:tcW w:w="4678" w:type="dxa"/>
          </w:tcPr>
          <w:p w14:paraId="0E7E1509" w14:textId="77777777" w:rsidR="00BC10BA" w:rsidRPr="00F97A63" w:rsidRDefault="00BC10BA" w:rsidP="003C40DA">
            <w:pPr>
              <w:spacing w:after="120"/>
              <w:contextualSpacing/>
              <w:jc w:val="both"/>
              <w:textAlignment w:val="baseline"/>
              <w:rPr>
                <w:rFonts w:eastAsia="Times New Roman" w:cstheme="minorHAnsi"/>
                <w:b/>
                <w:bCs/>
                <w:sz w:val="20"/>
                <w:szCs w:val="20"/>
                <w:lang w:eastAsia="bg-BG"/>
              </w:rPr>
            </w:pPr>
            <w:r w:rsidRPr="00F97A63">
              <w:rPr>
                <w:rFonts w:eastAsia="Times New Roman" w:cstheme="minorHAnsi"/>
                <w:b/>
                <w:bCs/>
                <w:sz w:val="20"/>
                <w:szCs w:val="20"/>
                <w:lang w:eastAsia="bg-BG"/>
              </w:rPr>
              <w:t>Недостатъци</w:t>
            </w:r>
          </w:p>
        </w:tc>
      </w:tr>
      <w:tr w:rsidR="00BC10BA" w:rsidRPr="00F97A63" w14:paraId="7F5CC845" w14:textId="77777777" w:rsidTr="00D1637A">
        <w:tc>
          <w:tcPr>
            <w:tcW w:w="4649" w:type="dxa"/>
          </w:tcPr>
          <w:p w14:paraId="28687498"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дава възможност за обективизиране на определени социални факти;</w:t>
            </w:r>
          </w:p>
          <w:p w14:paraId="4A4DA4B0"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ретроспективно изучаване на събития и явления в продължителен период;</w:t>
            </w:r>
          </w:p>
          <w:p w14:paraId="1FB3D9FE"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позволява да се определи насоката на развитие на социалните процеси;</w:t>
            </w:r>
          </w:p>
          <w:p w14:paraId="51BEA7E2"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многократност на изучаване;</w:t>
            </w:r>
          </w:p>
          <w:p w14:paraId="1A3B754D"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дава информация за противоречията между личността и социалната среда;</w:t>
            </w:r>
          </w:p>
          <w:p w14:paraId="760FC989" w14:textId="77777777" w:rsidR="00BC10BA" w:rsidRPr="00F97A63" w:rsidRDefault="00BC10BA" w:rsidP="003C40DA">
            <w:pPr>
              <w:numPr>
                <w:ilvl w:val="0"/>
                <w:numId w:val="17"/>
              </w:numPr>
              <w:spacing w:after="120"/>
              <w:contextualSpacing/>
              <w:jc w:val="both"/>
              <w:textAlignment w:val="baseline"/>
              <w:rPr>
                <w:rFonts w:cstheme="minorHAnsi"/>
                <w:sz w:val="20"/>
                <w:szCs w:val="20"/>
              </w:rPr>
            </w:pPr>
            <w:r w:rsidRPr="00F97A63">
              <w:rPr>
                <w:rFonts w:eastAsia="Times New Roman" w:cstheme="minorHAnsi"/>
                <w:sz w:val="20"/>
                <w:szCs w:val="20"/>
                <w:lang w:eastAsia="bg-BG"/>
              </w:rPr>
              <w:t>позволява да се прави типологическа характеристика на отделни личности или категории лица;</w:t>
            </w:r>
          </w:p>
        </w:tc>
        <w:tc>
          <w:tcPr>
            <w:tcW w:w="4678" w:type="dxa"/>
          </w:tcPr>
          <w:p w14:paraId="56B3804F"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 xml:space="preserve"> няма представителност на данните;</w:t>
            </w:r>
          </w:p>
          <w:p w14:paraId="3F4E3423"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информацията е изготвена по друг повод;</w:t>
            </w:r>
          </w:p>
          <w:p w14:paraId="3632E999"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селективност на информацията (както от страна на изследователя, така и на този който я е предоставил);</w:t>
            </w:r>
          </w:p>
          <w:p w14:paraId="5A3865FA"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опасност от съзнателно изопачаване на явленията и процесите.</w:t>
            </w:r>
          </w:p>
          <w:p w14:paraId="40AD0807"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 xml:space="preserve">непредсказуемост. Поне за начинаещите или когато предметната област е непозната, изследователят не може да бъде сигурен каква част от информацията ще получи и какви пропуски ще останат непокрити; </w:t>
            </w:r>
          </w:p>
          <w:p w14:paraId="4919D713" w14:textId="77777777" w:rsidR="00BC10BA" w:rsidRPr="00F97A63" w:rsidRDefault="00BC10BA" w:rsidP="003C40DA">
            <w:pPr>
              <w:numPr>
                <w:ilvl w:val="0"/>
                <w:numId w:val="17"/>
              </w:numPr>
              <w:spacing w:after="120"/>
              <w:contextualSpacing/>
              <w:jc w:val="both"/>
              <w:textAlignment w:val="baseline"/>
              <w:rPr>
                <w:rFonts w:eastAsia="Times New Roman" w:cstheme="minorHAnsi"/>
                <w:sz w:val="20"/>
                <w:szCs w:val="20"/>
                <w:lang w:eastAsia="bg-BG"/>
              </w:rPr>
            </w:pPr>
            <w:r w:rsidRPr="00F97A63">
              <w:rPr>
                <w:rFonts w:eastAsia="Times New Roman" w:cstheme="minorHAnsi"/>
                <w:sz w:val="20"/>
                <w:szCs w:val="20"/>
                <w:lang w:eastAsia="bg-BG"/>
              </w:rPr>
              <w:t xml:space="preserve">част от необходимата информация по принцип не е налична и с малко опит това е очевидно от самото начало. </w:t>
            </w:r>
          </w:p>
        </w:tc>
      </w:tr>
    </w:tbl>
    <w:p w14:paraId="257BED23" w14:textId="77777777" w:rsidR="00BC10BA" w:rsidRPr="00F97A63" w:rsidRDefault="00BC10BA" w:rsidP="003C40DA">
      <w:pPr>
        <w:pStyle w:val="NoSpacing"/>
        <w:spacing w:after="120" w:line="276" w:lineRule="auto"/>
        <w:rPr>
          <w:rFonts w:cstheme="minorHAnsi"/>
          <w:lang w:eastAsia="bg-BG"/>
        </w:rPr>
      </w:pPr>
      <w:bookmarkStart w:id="28" w:name="_Toc81567162"/>
      <w:bookmarkStart w:id="29" w:name="_Toc80892380"/>
    </w:p>
    <w:p w14:paraId="1E452B1D"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30" w:name="_Toc87497142"/>
      <w:r w:rsidRPr="00F97A63">
        <w:rPr>
          <w:rFonts w:asciiTheme="minorHAnsi" w:hAnsiTheme="minorHAnsi"/>
          <w:b/>
          <w:sz w:val="28"/>
        </w:rPr>
        <w:t>Препоръки за приложимостта на инструмента</w:t>
      </w:r>
      <w:bookmarkEnd w:id="28"/>
      <w:bookmarkEnd w:id="30"/>
      <w:r w:rsidRPr="00F97A63">
        <w:rPr>
          <w:rFonts w:asciiTheme="minorHAnsi" w:hAnsiTheme="minorHAnsi"/>
          <w:b/>
          <w:sz w:val="28"/>
        </w:rPr>
        <w:t xml:space="preserve"> </w:t>
      </w:r>
    </w:p>
    <w:p w14:paraId="5E93B161" w14:textId="42620092" w:rsidR="00BC10BA" w:rsidRPr="00F97A63" w:rsidRDefault="00F93A7E" w:rsidP="003C40DA">
      <w:pPr>
        <w:pStyle w:val="NoSpacing"/>
        <w:spacing w:after="120" w:line="276" w:lineRule="auto"/>
        <w:ind w:firstLine="576"/>
        <w:jc w:val="both"/>
        <w:rPr>
          <w:rFonts w:cstheme="minorHAnsi"/>
          <w:sz w:val="24"/>
          <w:szCs w:val="24"/>
        </w:rPr>
      </w:pPr>
      <w:r>
        <w:rPr>
          <w:rFonts w:cstheme="minorHAnsi"/>
          <w:sz w:val="24"/>
          <w:szCs w:val="24"/>
        </w:rPr>
        <w:t>Документалният метод е много ефективен</w:t>
      </w:r>
      <w:r w:rsidR="00B10D85" w:rsidRPr="00F97A63">
        <w:rPr>
          <w:rFonts w:cstheme="minorHAnsi"/>
          <w:sz w:val="24"/>
          <w:szCs w:val="24"/>
        </w:rPr>
        <w:t xml:space="preserve"> </w:t>
      </w:r>
      <w:r>
        <w:rPr>
          <w:rFonts w:cstheme="minorHAnsi"/>
          <w:sz w:val="24"/>
          <w:szCs w:val="24"/>
        </w:rPr>
        <w:t>и може (</w:t>
      </w:r>
      <w:r w:rsidR="00BC10BA" w:rsidRPr="00F97A63">
        <w:rPr>
          <w:rFonts w:cstheme="minorHAnsi"/>
          <w:sz w:val="24"/>
          <w:szCs w:val="24"/>
        </w:rPr>
        <w:t>и трябва</w:t>
      </w:r>
      <w:r>
        <w:rPr>
          <w:rFonts w:cstheme="minorHAnsi"/>
          <w:sz w:val="24"/>
          <w:szCs w:val="24"/>
        </w:rPr>
        <w:t>) да се провежда</w:t>
      </w:r>
      <w:r w:rsidR="00BC10BA" w:rsidRPr="00F97A63">
        <w:rPr>
          <w:rFonts w:cstheme="minorHAnsi"/>
          <w:sz w:val="24"/>
          <w:szCs w:val="24"/>
        </w:rPr>
        <w:t xml:space="preserve"> в началната фаза на всяко проучване, тъй като </w:t>
      </w:r>
      <w:r>
        <w:rPr>
          <w:rFonts w:cstheme="minorHAnsi"/>
          <w:sz w:val="24"/>
          <w:szCs w:val="24"/>
        </w:rPr>
        <w:t>е</w:t>
      </w:r>
      <w:r w:rsidR="00BC10BA" w:rsidRPr="00F97A63">
        <w:rPr>
          <w:rFonts w:cstheme="minorHAnsi"/>
          <w:sz w:val="24"/>
          <w:szCs w:val="24"/>
        </w:rPr>
        <w:t xml:space="preserve"> б</w:t>
      </w:r>
      <w:r>
        <w:rPr>
          <w:rFonts w:cstheme="minorHAnsi"/>
          <w:sz w:val="24"/>
          <w:szCs w:val="24"/>
        </w:rPr>
        <w:t>ърз и евтин способ</w:t>
      </w:r>
      <w:r w:rsidR="00B10D85" w:rsidRPr="00F97A63">
        <w:rPr>
          <w:rFonts w:cstheme="minorHAnsi"/>
          <w:sz w:val="24"/>
          <w:szCs w:val="24"/>
        </w:rPr>
        <w:t xml:space="preserve"> и по-голяма част </w:t>
      </w:r>
      <w:r w:rsidR="00BC10BA" w:rsidRPr="00F97A63">
        <w:rPr>
          <w:rFonts w:cstheme="minorHAnsi"/>
          <w:sz w:val="24"/>
          <w:szCs w:val="24"/>
        </w:rPr>
        <w:t xml:space="preserve">от извлечената информация </w:t>
      </w:r>
      <w:r w:rsidR="00BC10BA" w:rsidRPr="00F97A63">
        <w:rPr>
          <w:rFonts w:cstheme="minorHAnsi"/>
          <w:bCs/>
          <w:sz w:val="24"/>
          <w:szCs w:val="24"/>
          <w:shd w:val="clear" w:color="auto" w:fill="FFFFFF"/>
          <w:lang w:eastAsia="bg-BG"/>
        </w:rPr>
        <w:t>може</w:t>
      </w:r>
      <w:r w:rsidR="00BC10BA" w:rsidRPr="00F97A63">
        <w:rPr>
          <w:rFonts w:cstheme="minorHAnsi"/>
          <w:sz w:val="24"/>
          <w:szCs w:val="24"/>
        </w:rPr>
        <w:t xml:space="preserve"> да се използва веднага, ако източникът е надежден.</w:t>
      </w:r>
    </w:p>
    <w:p w14:paraId="3BB7ED38" w14:textId="49C04CEB" w:rsidR="00C52EAB" w:rsidRPr="00F97A63" w:rsidRDefault="00C52EAB" w:rsidP="003C40DA">
      <w:pPr>
        <w:pStyle w:val="NoSpacing"/>
        <w:spacing w:after="120" w:line="276" w:lineRule="auto"/>
        <w:ind w:firstLine="576"/>
        <w:jc w:val="both"/>
        <w:rPr>
          <w:rFonts w:cstheme="minorHAnsi"/>
          <w:sz w:val="24"/>
          <w:szCs w:val="24"/>
        </w:rPr>
      </w:pPr>
      <w:r w:rsidRPr="00F97A63">
        <w:rPr>
          <w:rFonts w:cstheme="minorHAnsi"/>
          <w:sz w:val="24"/>
          <w:szCs w:val="24"/>
        </w:rPr>
        <w:t xml:space="preserve">Документалният метод </w:t>
      </w:r>
      <w:r w:rsidR="00F93A7E">
        <w:rPr>
          <w:rFonts w:cstheme="minorHAnsi"/>
          <w:sz w:val="24"/>
          <w:szCs w:val="24"/>
        </w:rPr>
        <w:t xml:space="preserve">може да </w:t>
      </w:r>
      <w:r w:rsidRPr="00F97A63">
        <w:rPr>
          <w:rFonts w:cstheme="minorHAnsi"/>
          <w:sz w:val="24"/>
          <w:szCs w:val="24"/>
        </w:rPr>
        <w:t>се използва успешно, когато се прави първоначално проучване по следните дейности на Изпълнителите по К2 (според Условията за кандидатстване):</w:t>
      </w:r>
    </w:p>
    <w:p w14:paraId="1A144A39" w14:textId="37ED07C0" w:rsidR="00C52EAB" w:rsidRPr="00F97A63" w:rsidRDefault="00C52EAB" w:rsidP="00783093">
      <w:pPr>
        <w:pStyle w:val="ListParagraph"/>
        <w:numPr>
          <w:ilvl w:val="0"/>
          <w:numId w:val="70"/>
        </w:numPr>
        <w:spacing w:after="120"/>
        <w:jc w:val="both"/>
        <w:rPr>
          <w:sz w:val="24"/>
          <w:szCs w:val="24"/>
        </w:rPr>
      </w:pPr>
      <w:r w:rsidRPr="00F97A63">
        <w:rPr>
          <w:sz w:val="24"/>
          <w:szCs w:val="24"/>
        </w:rPr>
        <w:t xml:space="preserve">Изследване и анализ на потребностите от дигитални умения по </w:t>
      </w:r>
      <w:r w:rsidR="00783093" w:rsidRPr="00783093">
        <w:rPr>
          <w:sz w:val="24"/>
          <w:szCs w:val="24"/>
        </w:rPr>
        <w:t>икономическа дейност/сектор</w:t>
      </w:r>
      <w:r w:rsidRPr="00F97A63">
        <w:rPr>
          <w:sz w:val="24"/>
          <w:szCs w:val="24"/>
        </w:rPr>
        <w:t xml:space="preserve"> въз основа на разработената методология. </w:t>
      </w:r>
    </w:p>
    <w:p w14:paraId="17702E1F" w14:textId="1B7DEC02" w:rsidR="00C52EAB" w:rsidRPr="00F97A63" w:rsidRDefault="00C52EAB" w:rsidP="003C40DA">
      <w:pPr>
        <w:pStyle w:val="ListParagraph"/>
        <w:numPr>
          <w:ilvl w:val="0"/>
          <w:numId w:val="71"/>
        </w:numPr>
        <w:spacing w:after="120"/>
        <w:jc w:val="both"/>
        <w:rPr>
          <w:sz w:val="24"/>
          <w:szCs w:val="24"/>
        </w:rPr>
      </w:pPr>
      <w:r w:rsidRPr="00F97A63">
        <w:rPr>
          <w:sz w:val="24"/>
          <w:szCs w:val="24"/>
        </w:rPr>
        <w:t>Съставяне на учебно съдържание/разработване на програми за неформално обучение за развитие на специфични дигитални умения</w:t>
      </w:r>
      <w:r w:rsidR="00623F87">
        <w:rPr>
          <w:sz w:val="24"/>
          <w:szCs w:val="24"/>
        </w:rPr>
        <w:t>/компетентности</w:t>
      </w:r>
      <w:r w:rsidRPr="00F97A63">
        <w:rPr>
          <w:sz w:val="24"/>
          <w:szCs w:val="24"/>
        </w:rPr>
        <w:t xml:space="preserve">, </w:t>
      </w:r>
      <w:r w:rsidRPr="00F97A63">
        <w:rPr>
          <w:sz w:val="24"/>
          <w:szCs w:val="24"/>
        </w:rPr>
        <w:lastRenderedPageBreak/>
        <w:t xml:space="preserve">съобразно изискванията на конкретната длъжност/професия, извън </w:t>
      </w:r>
      <w:r w:rsidR="005C79FD">
        <w:rPr>
          <w:sz w:val="24"/>
          <w:szCs w:val="24"/>
        </w:rPr>
        <w:t>общите</w:t>
      </w:r>
      <w:r w:rsidRPr="00F97A63">
        <w:rPr>
          <w:sz w:val="24"/>
          <w:szCs w:val="24"/>
        </w:rPr>
        <w:t xml:space="preserve"> дигитални умения</w:t>
      </w:r>
      <w:r w:rsidR="005C79FD">
        <w:rPr>
          <w:sz w:val="24"/>
          <w:szCs w:val="24"/>
        </w:rPr>
        <w:t>/компетентности</w:t>
      </w:r>
      <w:r w:rsidRPr="00F97A63">
        <w:rPr>
          <w:sz w:val="24"/>
          <w:szCs w:val="24"/>
        </w:rPr>
        <w:t xml:space="preserve"> (съгласно DigComp2.1). </w:t>
      </w:r>
    </w:p>
    <w:p w14:paraId="45A624B1" w14:textId="096547FD" w:rsidR="00C52EAB" w:rsidRPr="00F97A63" w:rsidRDefault="00C52EAB" w:rsidP="003C40DA">
      <w:pPr>
        <w:pStyle w:val="ListParagraph"/>
        <w:numPr>
          <w:ilvl w:val="0"/>
          <w:numId w:val="72"/>
        </w:numPr>
        <w:spacing w:after="120"/>
        <w:jc w:val="both"/>
        <w:rPr>
          <w:sz w:val="24"/>
          <w:szCs w:val="24"/>
        </w:rPr>
      </w:pPr>
      <w:r w:rsidRPr="00F97A63">
        <w:rPr>
          <w:sz w:val="24"/>
          <w:szCs w:val="24"/>
        </w:rPr>
        <w:t>Разработване на методически указания за поддържане и надграждане на дигиталните умения</w:t>
      </w:r>
      <w:r w:rsidR="005C79FD">
        <w:rPr>
          <w:sz w:val="24"/>
          <w:szCs w:val="24"/>
        </w:rPr>
        <w:t>/компетентности</w:t>
      </w:r>
      <w:r w:rsidRPr="00F97A63">
        <w:rPr>
          <w:sz w:val="24"/>
          <w:szCs w:val="24"/>
        </w:rPr>
        <w:t xml:space="preserve"> на работещите по </w:t>
      </w:r>
      <w:r w:rsidR="005C79FD">
        <w:rPr>
          <w:sz w:val="24"/>
          <w:szCs w:val="24"/>
        </w:rPr>
        <w:t>икономически дейности</w:t>
      </w:r>
      <w:r w:rsidR="00623F87">
        <w:rPr>
          <w:sz w:val="24"/>
          <w:szCs w:val="24"/>
        </w:rPr>
        <w:t>/сектори</w:t>
      </w:r>
      <w:r w:rsidRPr="00F97A63">
        <w:rPr>
          <w:sz w:val="24"/>
          <w:szCs w:val="24"/>
        </w:rPr>
        <w:t xml:space="preserve"> за осигуряване на продължаващо обучение с цел по-добра професионална реализация и повишена професионална подготовка на заетите, посредством предоставяне на дигитални умения</w:t>
      </w:r>
      <w:r w:rsidR="005C79FD">
        <w:rPr>
          <w:sz w:val="24"/>
          <w:szCs w:val="24"/>
        </w:rPr>
        <w:t>/компетентности</w:t>
      </w:r>
      <w:r w:rsidRPr="00F97A63">
        <w:rPr>
          <w:sz w:val="24"/>
          <w:szCs w:val="24"/>
        </w:rPr>
        <w:t xml:space="preserve">, необходими за упражняване на професията/длъжността им. </w:t>
      </w:r>
    </w:p>
    <w:p w14:paraId="1A3D37B7" w14:textId="2E5D2C0D" w:rsidR="00C52EAB" w:rsidRPr="00F97A63" w:rsidRDefault="00C52EAB" w:rsidP="003C40DA">
      <w:pPr>
        <w:pStyle w:val="ListParagraph"/>
        <w:numPr>
          <w:ilvl w:val="0"/>
          <w:numId w:val="72"/>
        </w:numPr>
        <w:spacing w:after="120"/>
        <w:jc w:val="both"/>
        <w:rPr>
          <w:rFonts w:cstheme="minorHAnsi"/>
          <w:sz w:val="24"/>
          <w:szCs w:val="24"/>
        </w:rPr>
      </w:pPr>
      <w:r w:rsidRPr="00F97A63">
        <w:rPr>
          <w:sz w:val="24"/>
          <w:szCs w:val="24"/>
        </w:rPr>
        <w:t>Повишаване осведомеността на работодателите и служителите относно необходимостта от развиването на дигитални умения/компетентност</w:t>
      </w:r>
      <w:r w:rsidR="005C79FD">
        <w:rPr>
          <w:sz w:val="24"/>
          <w:szCs w:val="24"/>
        </w:rPr>
        <w:t>и</w:t>
      </w:r>
      <w:r w:rsidR="00F93A7E">
        <w:rPr>
          <w:sz w:val="24"/>
          <w:szCs w:val="24"/>
        </w:rPr>
        <w:t xml:space="preserve"> и др</w:t>
      </w:r>
      <w:r w:rsidRPr="00F97A63">
        <w:rPr>
          <w:sz w:val="24"/>
          <w:szCs w:val="24"/>
        </w:rPr>
        <w:t>.</w:t>
      </w:r>
    </w:p>
    <w:p w14:paraId="6308B8C4" w14:textId="5FD21A06" w:rsidR="00BC10BA" w:rsidRPr="00F97A63" w:rsidRDefault="00BC10BA" w:rsidP="003C40DA">
      <w:pPr>
        <w:pStyle w:val="NoSpacing"/>
        <w:spacing w:after="120" w:line="276" w:lineRule="auto"/>
        <w:ind w:firstLine="576"/>
        <w:jc w:val="both"/>
        <w:rPr>
          <w:rFonts w:cstheme="minorHAnsi"/>
          <w:sz w:val="24"/>
          <w:szCs w:val="24"/>
        </w:rPr>
      </w:pPr>
      <w:r w:rsidRPr="00F97A63">
        <w:rPr>
          <w:rFonts w:cstheme="minorHAnsi"/>
          <w:sz w:val="24"/>
          <w:szCs w:val="24"/>
        </w:rPr>
        <w:t>Няма ограничения за приложението им.</w:t>
      </w:r>
    </w:p>
    <w:p w14:paraId="60A531EF"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31" w:name="_Toc81567163"/>
      <w:bookmarkStart w:id="32" w:name="_Toc87497143"/>
      <w:r w:rsidRPr="00F97A63">
        <w:rPr>
          <w:rFonts w:asciiTheme="minorHAnsi" w:hAnsiTheme="minorHAnsi"/>
          <w:b/>
          <w:sz w:val="28"/>
        </w:rPr>
        <w:t xml:space="preserve">Стъпки </w:t>
      </w:r>
      <w:bookmarkEnd w:id="29"/>
      <w:r w:rsidRPr="00F97A63">
        <w:rPr>
          <w:rFonts w:asciiTheme="minorHAnsi" w:hAnsiTheme="minorHAnsi"/>
          <w:b/>
          <w:sz w:val="28"/>
        </w:rPr>
        <w:t>за изработване и прилагане на инструмента</w:t>
      </w:r>
      <w:bookmarkEnd w:id="31"/>
      <w:bookmarkEnd w:id="32"/>
      <w:r w:rsidRPr="00F97A63">
        <w:rPr>
          <w:rFonts w:asciiTheme="minorHAnsi" w:hAnsiTheme="minorHAnsi"/>
          <w:b/>
          <w:sz w:val="28"/>
        </w:rPr>
        <w:t xml:space="preserve"> </w:t>
      </w:r>
    </w:p>
    <w:p w14:paraId="5132FFBA" w14:textId="76F53912" w:rsidR="00067BCA" w:rsidRPr="005C79FD" w:rsidRDefault="00067BCA" w:rsidP="003C40DA">
      <w:pPr>
        <w:pStyle w:val="NoSpacing"/>
        <w:spacing w:after="120" w:line="276" w:lineRule="auto"/>
        <w:ind w:firstLine="708"/>
        <w:jc w:val="both"/>
        <w:rPr>
          <w:sz w:val="24"/>
          <w:szCs w:val="24"/>
        </w:rPr>
      </w:pPr>
      <w:r w:rsidRPr="005C79FD">
        <w:rPr>
          <w:sz w:val="24"/>
          <w:szCs w:val="24"/>
        </w:rPr>
        <w:t xml:space="preserve">Описаните по-долу стъпки не са </w:t>
      </w:r>
      <w:r w:rsidRPr="005C79FD">
        <w:rPr>
          <w:rFonts w:cstheme="minorHAnsi"/>
          <w:bCs/>
          <w:sz w:val="24"/>
          <w:szCs w:val="24"/>
          <w:shd w:val="clear" w:color="auto" w:fill="FFFFFF"/>
          <w:lang w:eastAsia="bg-BG"/>
        </w:rPr>
        <w:t>задължителни</w:t>
      </w:r>
      <w:r w:rsidRPr="005C79FD">
        <w:rPr>
          <w:sz w:val="24"/>
          <w:szCs w:val="24"/>
        </w:rPr>
        <w:t xml:space="preserve">, </w:t>
      </w:r>
      <w:r w:rsidRPr="0096459F">
        <w:rPr>
          <w:b/>
          <w:sz w:val="24"/>
          <w:szCs w:val="24"/>
          <w:u w:val="single"/>
        </w:rPr>
        <w:t>но е препоръчително</w:t>
      </w:r>
      <w:r w:rsidRPr="005C79FD">
        <w:rPr>
          <w:sz w:val="24"/>
          <w:szCs w:val="24"/>
        </w:rPr>
        <w:t xml:space="preserve"> да се следват, за да се повиши ефективността</w:t>
      </w:r>
      <w:r w:rsidR="00CA62B7" w:rsidRPr="005C79FD">
        <w:rPr>
          <w:sz w:val="24"/>
          <w:szCs w:val="24"/>
        </w:rPr>
        <w:t>.</w:t>
      </w:r>
    </w:p>
    <w:p w14:paraId="3C798BE5" w14:textId="77777777" w:rsidR="00BC10BA" w:rsidRPr="00F97A63" w:rsidRDefault="00BC10BA" w:rsidP="003C40DA">
      <w:pPr>
        <w:pStyle w:val="NoSpacing"/>
        <w:spacing w:after="120" w:line="276" w:lineRule="auto"/>
        <w:ind w:firstLine="708"/>
        <w:jc w:val="both"/>
        <w:rPr>
          <w:rFonts w:cstheme="minorHAnsi"/>
          <w:b/>
          <w:bCs/>
          <w:sz w:val="24"/>
          <w:szCs w:val="24"/>
          <w:shd w:val="clear" w:color="auto" w:fill="FFFFFF"/>
          <w:lang w:eastAsia="bg-BG"/>
        </w:rPr>
      </w:pPr>
      <w:bookmarkStart w:id="33" w:name="_Toc81567164"/>
      <w:r w:rsidRPr="005C79FD">
        <w:rPr>
          <w:rFonts w:cstheme="minorHAnsi"/>
          <w:b/>
          <w:bCs/>
          <w:sz w:val="24"/>
          <w:szCs w:val="24"/>
          <w:shd w:val="clear" w:color="auto" w:fill="FFFFFF"/>
          <w:lang w:eastAsia="bg-BG"/>
        </w:rPr>
        <w:t>Съставяне на план и</w:t>
      </w:r>
      <w:r w:rsidRPr="00F97A63">
        <w:rPr>
          <w:rFonts w:cstheme="minorHAnsi"/>
          <w:b/>
          <w:bCs/>
          <w:sz w:val="24"/>
          <w:szCs w:val="24"/>
          <w:shd w:val="clear" w:color="auto" w:fill="FFFFFF"/>
          <w:lang w:eastAsia="bg-BG"/>
        </w:rPr>
        <w:t xml:space="preserve"> график</w:t>
      </w:r>
      <w:bookmarkEnd w:id="33"/>
    </w:p>
    <w:p w14:paraId="66A5B1D4" w14:textId="524B635A"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Писменият план може да бъде от голяма помощ, независимо дали се използва</w:t>
      </w:r>
      <w:r w:rsidR="005C79FD">
        <w:rPr>
          <w:rFonts w:cstheme="minorHAnsi"/>
          <w:bCs/>
          <w:sz w:val="24"/>
          <w:szCs w:val="24"/>
          <w:shd w:val="clear" w:color="auto" w:fill="FFFFFF"/>
          <w:lang w:eastAsia="bg-BG"/>
        </w:rPr>
        <w:t xml:space="preserve"> библиотека или онлайн източник</w:t>
      </w:r>
      <w:r w:rsidRPr="00F97A63">
        <w:rPr>
          <w:rFonts w:cstheme="minorHAnsi"/>
          <w:bCs/>
          <w:sz w:val="24"/>
          <w:szCs w:val="24"/>
          <w:shd w:val="clear" w:color="auto" w:fill="FFFFFF"/>
          <w:lang w:eastAsia="bg-BG"/>
        </w:rPr>
        <w:t>. Планът трябва предварително да уточни каква информация и в как</w:t>
      </w:r>
      <w:r w:rsidR="005C79FD">
        <w:rPr>
          <w:rFonts w:cstheme="minorHAnsi"/>
          <w:bCs/>
          <w:sz w:val="24"/>
          <w:szCs w:val="24"/>
          <w:shd w:val="clear" w:color="auto" w:fill="FFFFFF"/>
          <w:lang w:eastAsia="bg-BG"/>
        </w:rPr>
        <w:t xml:space="preserve">ви подробности ще бъде търсена </w:t>
      </w:r>
      <w:r w:rsidRPr="00F97A63">
        <w:rPr>
          <w:rFonts w:cstheme="minorHAnsi"/>
          <w:bCs/>
          <w:sz w:val="24"/>
          <w:szCs w:val="24"/>
          <w:shd w:val="clear" w:color="auto" w:fill="FFFFFF"/>
          <w:lang w:eastAsia="bg-BG"/>
        </w:rPr>
        <w:t xml:space="preserve">(например търсене на подходящи данни в по-широки или по-тесни класификации и творческо създаване на връзки). </w:t>
      </w:r>
    </w:p>
    <w:p w14:paraId="7DA3F8AA" w14:textId="5230E6E3"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Планът трябва да включва и график на проучването. </w:t>
      </w:r>
      <w:r w:rsidR="00067BCA" w:rsidRPr="00F97A63">
        <w:rPr>
          <w:rFonts w:cstheme="minorHAnsi"/>
          <w:bCs/>
          <w:sz w:val="24"/>
          <w:szCs w:val="24"/>
          <w:shd w:val="clear" w:color="auto" w:fill="FFFFFF"/>
          <w:lang w:eastAsia="bg-BG"/>
        </w:rPr>
        <w:t>Трудно да се каже предварително к</w:t>
      </w:r>
      <w:r w:rsidRPr="00F97A63">
        <w:rPr>
          <w:rFonts w:cstheme="minorHAnsi"/>
          <w:bCs/>
          <w:sz w:val="24"/>
          <w:szCs w:val="24"/>
          <w:shd w:val="clear" w:color="auto" w:fill="FFFFFF"/>
          <w:lang w:eastAsia="bg-BG"/>
        </w:rPr>
        <w:t xml:space="preserve">олко време </w:t>
      </w:r>
      <w:r w:rsidR="00067BCA" w:rsidRPr="00F97A63">
        <w:rPr>
          <w:rFonts w:cstheme="minorHAnsi"/>
          <w:bCs/>
          <w:sz w:val="24"/>
          <w:szCs w:val="24"/>
          <w:shd w:val="clear" w:color="auto" w:fill="FFFFFF"/>
          <w:lang w:eastAsia="bg-BG"/>
        </w:rPr>
        <w:t>ще</w:t>
      </w:r>
      <w:r w:rsidRPr="00F97A63">
        <w:rPr>
          <w:rFonts w:cstheme="minorHAnsi"/>
          <w:bCs/>
          <w:sz w:val="24"/>
          <w:szCs w:val="24"/>
          <w:shd w:val="clear" w:color="auto" w:fill="FFFFFF"/>
          <w:lang w:eastAsia="bg-BG"/>
        </w:rPr>
        <w:t xml:space="preserve"> се изразходва за тази част от проекта</w:t>
      </w:r>
      <w:r w:rsidR="00067BCA" w:rsidRPr="00F97A63">
        <w:rPr>
          <w:rFonts w:cstheme="minorHAnsi"/>
          <w:bCs/>
          <w:sz w:val="24"/>
          <w:szCs w:val="24"/>
          <w:shd w:val="clear" w:color="auto" w:fill="FFFFFF"/>
          <w:lang w:eastAsia="bg-BG"/>
        </w:rPr>
        <w:t xml:space="preserve">, тъй като това </w:t>
      </w:r>
      <w:r w:rsidRPr="00F97A63">
        <w:rPr>
          <w:rFonts w:cstheme="minorHAnsi"/>
          <w:bCs/>
          <w:sz w:val="24"/>
          <w:szCs w:val="24"/>
          <w:shd w:val="clear" w:color="auto" w:fill="FFFFFF"/>
          <w:lang w:eastAsia="bg-BG"/>
        </w:rPr>
        <w:t>зависи от обхва</w:t>
      </w:r>
      <w:r w:rsidR="00067BCA" w:rsidRPr="00F97A63">
        <w:rPr>
          <w:rFonts w:cstheme="minorHAnsi"/>
          <w:bCs/>
          <w:sz w:val="24"/>
          <w:szCs w:val="24"/>
          <w:shd w:val="clear" w:color="auto" w:fill="FFFFFF"/>
          <w:lang w:eastAsia="bg-BG"/>
        </w:rPr>
        <w:t>та на търсената информация и</w:t>
      </w:r>
      <w:r w:rsidRPr="00F97A63">
        <w:rPr>
          <w:rFonts w:cstheme="minorHAnsi"/>
          <w:bCs/>
          <w:sz w:val="24"/>
          <w:szCs w:val="24"/>
          <w:shd w:val="clear" w:color="auto" w:fill="FFFFFF"/>
          <w:lang w:eastAsia="bg-BG"/>
        </w:rPr>
        <w:t xml:space="preserve"> вида на</w:t>
      </w:r>
      <w:r w:rsidR="00067BCA" w:rsidRPr="00F97A63">
        <w:rPr>
          <w:rFonts w:cstheme="minorHAnsi"/>
          <w:bCs/>
          <w:sz w:val="24"/>
          <w:szCs w:val="24"/>
          <w:shd w:val="clear" w:color="auto" w:fill="FFFFFF"/>
          <w:lang w:eastAsia="bg-BG"/>
        </w:rPr>
        <w:t xml:space="preserve"> данните и използваните ресурси</w:t>
      </w:r>
      <w:r w:rsidRPr="00F97A63">
        <w:rPr>
          <w:rFonts w:cstheme="minorHAnsi"/>
          <w:bCs/>
          <w:sz w:val="24"/>
          <w:szCs w:val="24"/>
          <w:shd w:val="clear" w:color="auto" w:fill="FFFFFF"/>
          <w:lang w:eastAsia="bg-BG"/>
        </w:rPr>
        <w:t xml:space="preserve">. Това, което може да се каже обаче е, че </w:t>
      </w:r>
      <w:r w:rsidR="00067BCA" w:rsidRPr="00F97A63">
        <w:rPr>
          <w:rFonts w:cstheme="minorHAnsi"/>
          <w:bCs/>
          <w:sz w:val="24"/>
          <w:szCs w:val="24"/>
          <w:shd w:val="clear" w:color="auto" w:fill="FFFFFF"/>
          <w:lang w:eastAsia="bg-BG"/>
        </w:rPr>
        <w:t xml:space="preserve">възвръщаемостта </w:t>
      </w:r>
      <w:r w:rsidRPr="00F97A63">
        <w:rPr>
          <w:rFonts w:cstheme="minorHAnsi"/>
          <w:bCs/>
          <w:sz w:val="24"/>
          <w:szCs w:val="24"/>
          <w:shd w:val="clear" w:color="auto" w:fill="FFFFFF"/>
          <w:lang w:eastAsia="bg-BG"/>
        </w:rPr>
        <w:t>намалява и след д</w:t>
      </w:r>
      <w:r w:rsidR="005C79FD">
        <w:rPr>
          <w:rFonts w:cstheme="minorHAnsi"/>
          <w:bCs/>
          <w:sz w:val="24"/>
          <w:szCs w:val="24"/>
          <w:shd w:val="clear" w:color="auto" w:fill="FFFFFF"/>
          <w:lang w:eastAsia="bg-BG"/>
        </w:rPr>
        <w:t>оста кратко време допълнително</w:t>
      </w:r>
      <w:r w:rsidRPr="00F97A63">
        <w:rPr>
          <w:rFonts w:cstheme="minorHAnsi"/>
          <w:bCs/>
          <w:sz w:val="24"/>
          <w:szCs w:val="24"/>
          <w:shd w:val="clear" w:color="auto" w:fill="FFFFFF"/>
          <w:lang w:eastAsia="bg-BG"/>
        </w:rPr>
        <w:t xml:space="preserve"> получена</w:t>
      </w:r>
      <w:r w:rsidR="005C79FD">
        <w:rPr>
          <w:rFonts w:cstheme="minorHAnsi"/>
          <w:bCs/>
          <w:sz w:val="24"/>
          <w:szCs w:val="24"/>
          <w:shd w:val="clear" w:color="auto" w:fill="FFFFFF"/>
          <w:lang w:eastAsia="bg-BG"/>
        </w:rPr>
        <w:t>та</w:t>
      </w:r>
      <w:r w:rsidRPr="00F97A63">
        <w:rPr>
          <w:rFonts w:cstheme="minorHAnsi"/>
          <w:bCs/>
          <w:sz w:val="24"/>
          <w:szCs w:val="24"/>
          <w:shd w:val="clear" w:color="auto" w:fill="FFFFFF"/>
          <w:lang w:eastAsia="bg-BG"/>
        </w:rPr>
        <w:t xml:space="preserve"> информация пада пропорционално на времето, прекарано в търсене.</w:t>
      </w:r>
    </w:p>
    <w:p w14:paraId="16878C1E" w14:textId="77777777" w:rsidR="00BC10BA" w:rsidRPr="00F97A63" w:rsidRDefault="00BC10BA" w:rsidP="003C40DA">
      <w:pPr>
        <w:pStyle w:val="NoSpacing"/>
        <w:spacing w:after="120" w:line="276" w:lineRule="auto"/>
        <w:ind w:firstLine="708"/>
        <w:jc w:val="both"/>
        <w:rPr>
          <w:rFonts w:cstheme="minorHAnsi"/>
          <w:b/>
          <w:bCs/>
          <w:sz w:val="24"/>
          <w:szCs w:val="24"/>
          <w:shd w:val="clear" w:color="auto" w:fill="FFFFFF"/>
          <w:lang w:eastAsia="bg-BG"/>
        </w:rPr>
      </w:pPr>
      <w:bookmarkStart w:id="34" w:name="_Toc81567165"/>
      <w:r w:rsidRPr="00F97A63">
        <w:rPr>
          <w:rFonts w:cstheme="minorHAnsi"/>
          <w:b/>
          <w:bCs/>
          <w:sz w:val="24"/>
          <w:szCs w:val="24"/>
          <w:shd w:val="clear" w:color="auto" w:fill="FFFFFF"/>
          <w:lang w:eastAsia="bg-BG"/>
        </w:rPr>
        <w:t>Запис на данните и източниците</w:t>
      </w:r>
      <w:bookmarkEnd w:id="34"/>
    </w:p>
    <w:p w14:paraId="69172633" w14:textId="516D51A8"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След като бъдат намерени, данните се нуждаят от запис. Източникът на всякакви данни винаги трябва да се записва, така че точността им да може да бъде както оценена, така и, ако е необходимо, да бъде проследена. Източниците също трябва да бъдат записани, тъй като може да се наложи да бъдат посочени. При дълги проекти и </w:t>
      </w:r>
      <w:r w:rsidR="00067BCA" w:rsidRPr="00F97A63">
        <w:rPr>
          <w:rFonts w:cstheme="minorHAnsi"/>
          <w:bCs/>
          <w:sz w:val="24"/>
          <w:szCs w:val="24"/>
          <w:shd w:val="clear" w:color="auto" w:fill="FFFFFF"/>
          <w:lang w:eastAsia="bg-BG"/>
        </w:rPr>
        <w:t>повторен преглед</w:t>
      </w:r>
      <w:r w:rsidRPr="00F97A63">
        <w:rPr>
          <w:rFonts w:cstheme="minorHAnsi"/>
          <w:bCs/>
          <w:sz w:val="24"/>
          <w:szCs w:val="24"/>
          <w:shd w:val="clear" w:color="auto" w:fill="FFFFFF"/>
          <w:lang w:eastAsia="bg-BG"/>
        </w:rPr>
        <w:t xml:space="preserve"> това ще осигури полезни </w:t>
      </w:r>
      <w:r w:rsidR="00067BCA" w:rsidRPr="00F97A63">
        <w:rPr>
          <w:rFonts w:cstheme="minorHAnsi"/>
          <w:bCs/>
          <w:sz w:val="24"/>
          <w:szCs w:val="24"/>
          <w:shd w:val="clear" w:color="auto" w:fill="FFFFFF"/>
          <w:lang w:eastAsia="bg-BG"/>
        </w:rPr>
        <w:t>бързи връзки с</w:t>
      </w:r>
      <w:r w:rsidRPr="00F97A63">
        <w:rPr>
          <w:rFonts w:cstheme="minorHAnsi"/>
          <w:bCs/>
          <w:sz w:val="24"/>
          <w:szCs w:val="24"/>
          <w:shd w:val="clear" w:color="auto" w:fill="FFFFFF"/>
          <w:lang w:eastAsia="bg-BG"/>
        </w:rPr>
        <w:t xml:space="preserve"> най-ценните източници и ще гарантира, че </w:t>
      </w:r>
      <w:r w:rsidR="00067BCA" w:rsidRPr="00F97A63">
        <w:rPr>
          <w:rFonts w:cstheme="minorHAnsi"/>
          <w:bCs/>
          <w:sz w:val="24"/>
          <w:szCs w:val="24"/>
          <w:shd w:val="clear" w:color="auto" w:fill="FFFFFF"/>
          <w:lang w:eastAsia="bg-BG"/>
        </w:rPr>
        <w:t>няма да се повтарят едни и същи ненужни отклонения</w:t>
      </w:r>
      <w:r w:rsidRPr="00F97A63">
        <w:rPr>
          <w:rFonts w:cstheme="minorHAnsi"/>
          <w:bCs/>
          <w:sz w:val="24"/>
          <w:szCs w:val="24"/>
          <w:shd w:val="clear" w:color="auto" w:fill="FFFFFF"/>
          <w:lang w:eastAsia="bg-BG"/>
        </w:rPr>
        <w:t>.</w:t>
      </w:r>
    </w:p>
    <w:p w14:paraId="3821616C" w14:textId="77777777" w:rsidR="00BC10BA" w:rsidRPr="00F97A63" w:rsidRDefault="00BC10BA" w:rsidP="003C40DA">
      <w:pPr>
        <w:pStyle w:val="NoSpacing"/>
        <w:spacing w:after="120" w:line="276" w:lineRule="auto"/>
        <w:ind w:firstLine="708"/>
        <w:jc w:val="both"/>
        <w:rPr>
          <w:rFonts w:cstheme="minorHAnsi"/>
          <w:b/>
          <w:bCs/>
          <w:sz w:val="24"/>
          <w:szCs w:val="24"/>
          <w:shd w:val="clear" w:color="auto" w:fill="FFFFFF"/>
          <w:lang w:eastAsia="bg-BG"/>
        </w:rPr>
      </w:pPr>
      <w:bookmarkStart w:id="35" w:name="_Toc81567166"/>
      <w:r w:rsidRPr="00F97A63">
        <w:rPr>
          <w:rFonts w:cstheme="minorHAnsi"/>
          <w:b/>
          <w:bCs/>
          <w:sz w:val="24"/>
          <w:szCs w:val="24"/>
          <w:shd w:val="clear" w:color="auto" w:fill="FFFFFF"/>
          <w:lang w:eastAsia="bg-BG"/>
        </w:rPr>
        <w:t>Валидиране и анализ</w:t>
      </w:r>
      <w:bookmarkEnd w:id="35"/>
    </w:p>
    <w:p w14:paraId="73A33F7A" w14:textId="3E736ED4"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lastRenderedPageBreak/>
        <w:t xml:space="preserve">Информацията се нуждае не само от събиране, но и от преценка за нейната валидност. </w:t>
      </w:r>
    </w:p>
    <w:p w14:paraId="58C723F4" w14:textId="7EF90411"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Всички вторични данни, достъпни чрез </w:t>
      </w:r>
      <w:r w:rsidR="00A4200D">
        <w:rPr>
          <w:rFonts w:cstheme="minorHAnsi"/>
          <w:bCs/>
          <w:sz w:val="24"/>
          <w:szCs w:val="24"/>
          <w:shd w:val="clear" w:color="auto" w:fill="FFFFFF"/>
          <w:lang w:eastAsia="bg-BG"/>
        </w:rPr>
        <w:t>документален метод</w:t>
      </w:r>
      <w:r w:rsidRPr="00F97A63">
        <w:rPr>
          <w:rFonts w:cstheme="minorHAnsi"/>
          <w:bCs/>
          <w:sz w:val="24"/>
          <w:szCs w:val="24"/>
          <w:shd w:val="clear" w:color="auto" w:fill="FFFFFF"/>
          <w:lang w:eastAsia="bg-BG"/>
        </w:rPr>
        <w:t xml:space="preserve">, първоначално са генерирани чрез първични изследвания. Цялостното валидиране изисква връщане към източника и разбиране на използваната методология: основава ли се на някакво преброяване, на извадково проучване, на някаква груба формула, използваща съотношение или просто на предполагаеми доказателства? Когато е възможно, могат да бъдат сравнени два или повече източника за едни и същи данни (като се провери дали са различни). </w:t>
      </w:r>
    </w:p>
    <w:p w14:paraId="6ABB3290" w14:textId="77777777"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Освен валидирането на данните, оценката включва и интегрирането им в смислено цяло. Търсенето на връзки и модели може и трябва да бъде част от процеса, като първоначалният материал често сочи към други източници и теми (т.нар. „източници на източници“). Ето защо, въпреки че е необходимо планиране на документалното проучване, трябва да се запази гъвкавостта. </w:t>
      </w:r>
    </w:p>
    <w:p w14:paraId="2A8F9FDF" w14:textId="46602854" w:rsidR="00BC10BA" w:rsidRPr="00F97A63" w:rsidRDefault="00BC10BA" w:rsidP="003C40DA">
      <w:pPr>
        <w:pStyle w:val="NoSpacing"/>
        <w:spacing w:after="120" w:line="276" w:lineRule="auto"/>
        <w:ind w:firstLine="576"/>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Последващият анализ и интегриране на данните ще бъде улеснен чрез добро водене на записи при събиране на материала и, ако </w:t>
      </w:r>
      <w:r w:rsidR="005C79FD">
        <w:rPr>
          <w:rFonts w:cstheme="minorHAnsi"/>
          <w:bCs/>
          <w:sz w:val="24"/>
          <w:szCs w:val="24"/>
          <w:shd w:val="clear" w:color="auto" w:fill="FFFFFF"/>
          <w:lang w:eastAsia="bg-BG"/>
        </w:rPr>
        <w:t>обемът е голям</w:t>
      </w:r>
      <w:r w:rsidRPr="00F97A63">
        <w:rPr>
          <w:rFonts w:cstheme="minorHAnsi"/>
          <w:bCs/>
          <w:sz w:val="24"/>
          <w:szCs w:val="24"/>
          <w:shd w:val="clear" w:color="auto" w:fill="FFFFFF"/>
          <w:lang w:eastAsia="bg-BG"/>
        </w:rPr>
        <w:t>, чрез разумно организирано групиране. Анализът означава по-задълбочено проучване на темата, вземане на решение за важността и фокуса и кръстосана проверка с предварително поставените цели.</w:t>
      </w:r>
    </w:p>
    <w:p w14:paraId="62F4F484"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36" w:name="_Toc80892381"/>
      <w:bookmarkStart w:id="37" w:name="_Toc81567167"/>
      <w:bookmarkStart w:id="38" w:name="_Toc87497144"/>
      <w:r w:rsidRPr="00F97A63">
        <w:rPr>
          <w:rFonts w:asciiTheme="minorHAnsi" w:hAnsiTheme="minorHAnsi"/>
          <w:b/>
          <w:sz w:val="28"/>
        </w:rPr>
        <w:t>Конкретни изисквания за съдържание</w:t>
      </w:r>
      <w:bookmarkEnd w:id="36"/>
      <w:bookmarkEnd w:id="37"/>
      <w:bookmarkEnd w:id="38"/>
    </w:p>
    <w:p w14:paraId="6A55693B" w14:textId="639F764D" w:rsidR="00BC10BA" w:rsidRPr="00F97A63" w:rsidRDefault="00BC10BA" w:rsidP="003C40DA">
      <w:pPr>
        <w:pStyle w:val="NoSpacing"/>
        <w:spacing w:after="120" w:line="276" w:lineRule="auto"/>
        <w:ind w:firstLine="576"/>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Google Advanced Search (Разширено търсене) е най-популярното, достъпно и безплатно място за </w:t>
      </w:r>
      <w:r w:rsidR="00AA6A2E">
        <w:rPr>
          <w:rFonts w:cstheme="minorHAnsi"/>
          <w:bCs/>
          <w:sz w:val="24"/>
          <w:szCs w:val="24"/>
          <w:shd w:val="clear" w:color="auto" w:fill="FFFFFF"/>
          <w:lang w:eastAsia="bg-BG"/>
        </w:rPr>
        <w:t>приложение на документален метод</w:t>
      </w:r>
      <w:r w:rsidRPr="00F97A63">
        <w:rPr>
          <w:rFonts w:cstheme="minorHAnsi"/>
          <w:bCs/>
          <w:sz w:val="24"/>
          <w:szCs w:val="24"/>
          <w:shd w:val="clear" w:color="auto" w:fill="FFFFFF"/>
          <w:lang w:eastAsia="bg-BG"/>
        </w:rPr>
        <w:t>, особено в първите му етапи. Разширеното търсене в Google включва разширени филтри и настройки за насочване по ключови думи, конкретни периоди от време, домейни и др.</w:t>
      </w:r>
    </w:p>
    <w:p w14:paraId="69B2F13F" w14:textId="2C3CAA3D" w:rsidR="00BC10BA" w:rsidRPr="00F97A63" w:rsidRDefault="00BC10BA" w:rsidP="003C40DA">
      <w:pPr>
        <w:pStyle w:val="NoSpacing"/>
        <w:spacing w:after="120" w:line="276" w:lineRule="auto"/>
        <w:ind w:firstLine="576"/>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Препоръчителни източници на информация при </w:t>
      </w:r>
      <w:r w:rsidR="00AA6A2E">
        <w:rPr>
          <w:rFonts w:cstheme="minorHAnsi"/>
          <w:bCs/>
          <w:sz w:val="24"/>
          <w:szCs w:val="24"/>
          <w:shd w:val="clear" w:color="auto" w:fill="FFFFFF"/>
          <w:lang w:eastAsia="bg-BG"/>
        </w:rPr>
        <w:t>прилагане на документален метод</w:t>
      </w:r>
      <w:r w:rsidRPr="00F97A63">
        <w:rPr>
          <w:rFonts w:cstheme="minorHAnsi"/>
          <w:bCs/>
          <w:sz w:val="24"/>
          <w:szCs w:val="24"/>
          <w:shd w:val="clear" w:color="auto" w:fill="FFFFFF"/>
          <w:lang w:eastAsia="bg-BG"/>
        </w:rPr>
        <w:t xml:space="preserve"> за оценка на дигиталните умения на работната сила в България: </w:t>
      </w:r>
    </w:p>
    <w:p w14:paraId="10DDDE8C" w14:textId="77777777" w:rsidR="00BC10BA" w:rsidRPr="00F97A63" w:rsidRDefault="00BC10BA" w:rsidP="003C40DA">
      <w:pPr>
        <w:pStyle w:val="NoSpacing"/>
        <w:numPr>
          <w:ilvl w:val="0"/>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Европейски източници</w:t>
      </w:r>
    </w:p>
    <w:p w14:paraId="2AAF607A" w14:textId="35D9BDE5" w:rsidR="00BC10BA" w:rsidRPr="005C79FD"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5C79FD">
        <w:rPr>
          <w:rFonts w:cstheme="minorHAnsi"/>
          <w:bCs/>
          <w:sz w:val="24"/>
          <w:szCs w:val="24"/>
          <w:shd w:val="clear" w:color="auto" w:fill="FFFFFF"/>
          <w:lang w:eastAsia="bg-BG"/>
        </w:rPr>
        <w:t>Евростат</w:t>
      </w:r>
      <w:r w:rsidRPr="005C79FD">
        <w:rPr>
          <w:rStyle w:val="FootnoteReference"/>
          <w:rFonts w:cstheme="minorHAnsi"/>
          <w:bCs/>
          <w:sz w:val="24"/>
          <w:szCs w:val="24"/>
          <w:shd w:val="clear" w:color="auto" w:fill="FFFFFF"/>
          <w:lang w:eastAsia="bg-BG"/>
        </w:rPr>
        <w:footnoteReference w:id="5"/>
      </w:r>
      <w:r w:rsidRPr="005C79FD">
        <w:rPr>
          <w:rFonts w:cstheme="minorHAnsi"/>
          <w:bCs/>
          <w:sz w:val="24"/>
          <w:szCs w:val="24"/>
          <w:shd w:val="clear" w:color="auto" w:fill="FFFFFF"/>
          <w:lang w:eastAsia="bg-BG"/>
        </w:rPr>
        <w:t xml:space="preserve"> – това е статистическата служба на Европейския съюз. Тя отговаря за публикуването на висококачествени европейски статистически данни и показатели, които дават възможност за сравнения между държавите и регионите. </w:t>
      </w:r>
      <w:r w:rsidR="00585C76" w:rsidRPr="005C79FD">
        <w:rPr>
          <w:rFonts w:cstheme="minorHAnsi"/>
          <w:bCs/>
          <w:sz w:val="24"/>
          <w:szCs w:val="24"/>
          <w:shd w:val="clear" w:color="auto" w:fill="FFFFFF"/>
          <w:lang w:eastAsia="bg-BG"/>
        </w:rPr>
        <w:t>Интерес представлява изследването „ICT usage in enterprises“.</w:t>
      </w:r>
    </w:p>
    <w:p w14:paraId="2514E3F7" w14:textId="77777777" w:rsidR="00BC10BA" w:rsidRPr="005C79FD"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5C79FD">
        <w:rPr>
          <w:rFonts w:cstheme="minorHAnsi"/>
          <w:bCs/>
          <w:sz w:val="24"/>
          <w:szCs w:val="24"/>
          <w:shd w:val="clear" w:color="auto" w:fill="FFFFFF"/>
          <w:lang w:eastAsia="bg-BG"/>
        </w:rPr>
        <w:lastRenderedPageBreak/>
        <w:t>Индекс за навлизането на цифровите технологии в икономиката и обществото (Digital Economy and Society Index – DESI)</w:t>
      </w:r>
      <w:r w:rsidRPr="005C79FD">
        <w:rPr>
          <w:rStyle w:val="FootnoteReference"/>
          <w:rFonts w:cstheme="minorHAnsi"/>
          <w:bCs/>
          <w:sz w:val="24"/>
          <w:szCs w:val="24"/>
          <w:shd w:val="clear" w:color="auto" w:fill="FFFFFF"/>
          <w:lang w:eastAsia="bg-BG"/>
        </w:rPr>
        <w:footnoteReference w:id="6"/>
      </w:r>
      <w:r w:rsidRPr="005C79FD">
        <w:rPr>
          <w:rFonts w:cstheme="minorHAnsi"/>
          <w:bCs/>
          <w:sz w:val="24"/>
          <w:szCs w:val="24"/>
          <w:shd w:val="clear" w:color="auto" w:fill="FFFFFF"/>
          <w:lang w:eastAsia="bg-BG"/>
        </w:rPr>
        <w:t xml:space="preserve"> – това е съставен индекс, който обобщава различни показатели за измерване и проследяване развитието на държавите-членки на ЕС в областта на цифровата конкурентоспособност. На сайта могат да бъдат намерени и последните анализи за дигитализацията на България. </w:t>
      </w:r>
    </w:p>
    <w:p w14:paraId="2D7A44B0" w14:textId="77777777" w:rsidR="00BC10BA" w:rsidRPr="005C79FD"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5C79FD">
        <w:rPr>
          <w:rFonts w:cstheme="minorHAnsi"/>
          <w:bCs/>
          <w:sz w:val="24"/>
          <w:szCs w:val="24"/>
          <w:shd w:val="clear" w:color="auto" w:fill="FFFFFF"/>
          <w:lang w:eastAsia="bg-BG"/>
        </w:rPr>
        <w:t>European e-Competence framework</w:t>
      </w:r>
      <w:r w:rsidRPr="005C79FD">
        <w:rPr>
          <w:rStyle w:val="FootnoteReference"/>
          <w:rFonts w:cstheme="minorHAnsi"/>
          <w:bCs/>
          <w:sz w:val="24"/>
          <w:szCs w:val="24"/>
          <w:shd w:val="clear" w:color="auto" w:fill="FFFFFF"/>
          <w:lang w:eastAsia="bg-BG"/>
        </w:rPr>
        <w:footnoteReference w:id="7"/>
      </w:r>
      <w:r w:rsidRPr="005C79FD">
        <w:rPr>
          <w:rFonts w:cstheme="minorHAnsi"/>
          <w:bCs/>
          <w:sz w:val="24"/>
          <w:szCs w:val="24"/>
          <w:shd w:val="clear" w:color="auto" w:fill="FFFFFF"/>
          <w:lang w:eastAsia="bg-BG"/>
        </w:rPr>
        <w:t xml:space="preserve"> – обща европейска рамка за ИКТ професионалисти във всички сектори.</w:t>
      </w:r>
    </w:p>
    <w:p w14:paraId="46A9D221" w14:textId="77777777" w:rsidR="00BC10BA" w:rsidRPr="00F97A63" w:rsidRDefault="00BC10BA" w:rsidP="003C40DA">
      <w:pPr>
        <w:pStyle w:val="NoSpacing"/>
        <w:numPr>
          <w:ilvl w:val="0"/>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Национални източници </w:t>
      </w:r>
    </w:p>
    <w:p w14:paraId="7BEF0CAF" w14:textId="77777777" w:rsidR="00BC10BA" w:rsidRPr="00F97A63"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Националният статистически институт (НСИ)</w:t>
      </w:r>
      <w:r w:rsidRPr="00F97A63">
        <w:rPr>
          <w:rStyle w:val="FootnoteReference"/>
          <w:rFonts w:cstheme="minorHAnsi"/>
          <w:bCs/>
          <w:sz w:val="24"/>
          <w:szCs w:val="24"/>
          <w:shd w:val="clear" w:color="auto" w:fill="FFFFFF"/>
          <w:lang w:eastAsia="bg-BG"/>
        </w:rPr>
        <w:footnoteReference w:id="8"/>
      </w:r>
      <w:r w:rsidRPr="00F97A63">
        <w:rPr>
          <w:rFonts w:cstheme="minorHAnsi"/>
          <w:bCs/>
          <w:sz w:val="24"/>
          <w:szCs w:val="24"/>
          <w:shd w:val="clear" w:color="auto" w:fill="FFFFFF"/>
          <w:lang w:eastAsia="bg-BG"/>
        </w:rPr>
        <w:t xml:space="preserve"> – релевантна към проекта информация има най-вече в частта НИРД, иновации и информационно общество, Информационно общество, Използване на ИКТ в предприятията.</w:t>
      </w:r>
    </w:p>
    <w:p w14:paraId="1CC68778" w14:textId="77777777" w:rsidR="00BC10BA" w:rsidRPr="00F97A63"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Агенция по заетостта</w:t>
      </w:r>
      <w:r w:rsidRPr="00F97A63">
        <w:rPr>
          <w:rStyle w:val="FootnoteReference"/>
          <w:rFonts w:cstheme="minorHAnsi"/>
          <w:bCs/>
          <w:sz w:val="24"/>
          <w:szCs w:val="24"/>
          <w:shd w:val="clear" w:color="auto" w:fill="FFFFFF"/>
          <w:lang w:eastAsia="bg-BG"/>
        </w:rPr>
        <w:footnoteReference w:id="9"/>
      </w:r>
      <w:r w:rsidRPr="00F97A63">
        <w:rPr>
          <w:rFonts w:cstheme="minorHAnsi"/>
          <w:bCs/>
          <w:sz w:val="24"/>
          <w:szCs w:val="24"/>
          <w:shd w:val="clear" w:color="auto" w:fill="FFFFFF"/>
          <w:lang w:eastAsia="bg-BG"/>
        </w:rPr>
        <w:t xml:space="preserve"> – въпреки че резултатите на са качени на сайта, Агенцията по заетостта е натрупала информация за нуждата от дигитални </w:t>
      </w:r>
      <w:r w:rsidRPr="00F97A63">
        <w:rPr>
          <w:rFonts w:cstheme="minorHAnsi"/>
          <w:sz w:val="24"/>
          <w:szCs w:val="24"/>
        </w:rPr>
        <w:t>умения/компетентности</w:t>
      </w:r>
      <w:r w:rsidRPr="00F97A63">
        <w:rPr>
          <w:rFonts w:cstheme="minorHAnsi"/>
          <w:bCs/>
          <w:sz w:val="24"/>
          <w:szCs w:val="24"/>
          <w:shd w:val="clear" w:color="auto" w:fill="FFFFFF"/>
          <w:lang w:eastAsia="bg-BG"/>
        </w:rPr>
        <w:t xml:space="preserve">, като резултат от проведени анкети в сътрудничество с национално представени работодателски организации. </w:t>
      </w:r>
    </w:p>
    <w:p w14:paraId="0747BDAB" w14:textId="132DD671" w:rsidR="00BC10BA" w:rsidRPr="00F97A63"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MyCompetence</w:t>
      </w:r>
      <w:r w:rsidRPr="00F97A63">
        <w:rPr>
          <w:rStyle w:val="FootnoteReference"/>
          <w:rFonts w:cstheme="minorHAnsi"/>
          <w:bCs/>
          <w:sz w:val="24"/>
          <w:szCs w:val="24"/>
          <w:shd w:val="clear" w:color="auto" w:fill="FFFFFF"/>
          <w:lang w:eastAsia="bg-BG"/>
        </w:rPr>
        <w:footnoteReference w:id="10"/>
      </w:r>
      <w:r w:rsidRPr="00F97A63">
        <w:rPr>
          <w:rFonts w:cstheme="minorHAnsi"/>
          <w:bCs/>
          <w:sz w:val="24"/>
          <w:szCs w:val="24"/>
          <w:shd w:val="clear" w:color="auto" w:fill="FFFFFF"/>
          <w:lang w:eastAsia="bg-BG"/>
        </w:rPr>
        <w:t xml:space="preserve"> – Национална система за оценка на компетентностите, единствената национална информационна система в областта управление на човешките ресурси в България, която предоставя компетентностни стандарти на над 500 длъжности в 25 икономически сектора, практически e-инструменти за оценка на компетентности, анализ и оценка на длъжности, академия с е-обучения за развитие на компетентности, както и електронна среда за автоматизирана онлайн обработка на информация.</w:t>
      </w:r>
    </w:p>
    <w:p w14:paraId="66441000" w14:textId="77777777" w:rsidR="00BC10BA" w:rsidRPr="00F97A63" w:rsidRDefault="00BC10BA" w:rsidP="003C40DA">
      <w:pPr>
        <w:pStyle w:val="NoSpacing"/>
        <w:numPr>
          <w:ilvl w:val="1"/>
          <w:numId w:val="17"/>
        </w:numPr>
        <w:spacing w:after="120" w:line="276" w:lineRule="auto"/>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Национална класификация на професиите и длъжностите (НКПД 2011)</w:t>
      </w:r>
      <w:r w:rsidRPr="00F97A63">
        <w:rPr>
          <w:rStyle w:val="FootnoteReference"/>
          <w:rFonts w:cstheme="minorHAnsi"/>
          <w:bCs/>
          <w:sz w:val="24"/>
          <w:szCs w:val="24"/>
          <w:shd w:val="clear" w:color="auto" w:fill="FFFFFF"/>
          <w:lang w:eastAsia="bg-BG"/>
        </w:rPr>
        <w:footnoteReference w:id="11"/>
      </w:r>
      <w:r w:rsidRPr="00F97A63">
        <w:rPr>
          <w:rFonts w:cstheme="minorHAnsi"/>
          <w:bCs/>
          <w:sz w:val="24"/>
          <w:szCs w:val="24"/>
          <w:shd w:val="clear" w:color="auto" w:fill="FFFFFF"/>
          <w:lang w:eastAsia="bg-BG"/>
        </w:rPr>
        <w:t xml:space="preserve"> – определя професионалната и длъжностната структура в страната. Длъжностите, включени в една единична група, определят обхвата на единичната група професии. В обяснителните бележки всяка позиция на равнищата клас, подклас, група и единична група на НКПД-2011 e дефинирана чрез описание на обхвата и съдържанието й като общи функции и задачи, характерни за професиите от съответната позиция. </w:t>
      </w:r>
    </w:p>
    <w:p w14:paraId="5C26C9C2" w14:textId="77777777"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lastRenderedPageBreak/>
        <w:t xml:space="preserve">Гореописаните източници могат да бъдат допълнени и чрез: стратегически и политически </w:t>
      </w:r>
      <w:r w:rsidRPr="00F97A63">
        <w:rPr>
          <w:rFonts w:cstheme="minorHAnsi"/>
          <w:sz w:val="24"/>
          <w:szCs w:val="24"/>
          <w:shd w:val="clear" w:color="auto" w:fill="FFFFFF"/>
        </w:rPr>
        <w:t>документи; съществуващи резултати от изследвания; доклади агенции, НПО; правителствени и образователни доклади; изследвания за оценка на уменията; документи за политиката в областта на цифровите умения; предишни проекти за развитие на цифрови умения; примери за добри практики за развитие на цифрови умения; информация за профила на свободни</w:t>
      </w:r>
      <w:r w:rsidRPr="00F97A63">
        <w:rPr>
          <w:rFonts w:cstheme="minorHAnsi"/>
          <w:bCs/>
          <w:sz w:val="24"/>
          <w:szCs w:val="24"/>
          <w:shd w:val="clear" w:color="auto" w:fill="FFFFFF"/>
          <w:lang w:eastAsia="bg-BG"/>
        </w:rPr>
        <w:t xml:space="preserve"> работни места.</w:t>
      </w:r>
    </w:p>
    <w:p w14:paraId="5716F7AF" w14:textId="77777777" w:rsidR="00BC10BA" w:rsidRPr="00F97A63" w:rsidRDefault="00BC10BA" w:rsidP="003C40DA">
      <w:pPr>
        <w:pStyle w:val="ListParagraph"/>
        <w:numPr>
          <w:ilvl w:val="0"/>
          <w:numId w:val="18"/>
        </w:numPr>
        <w:spacing w:after="120"/>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Източници, свързани с конкретното предприятие, обект на изследването:</w:t>
      </w:r>
    </w:p>
    <w:p w14:paraId="2728D71B" w14:textId="77777777" w:rsidR="00BC10BA" w:rsidRPr="00F97A63" w:rsidRDefault="00BC10BA" w:rsidP="003C40DA">
      <w:pPr>
        <w:pStyle w:val="ListParagraph"/>
        <w:numPr>
          <w:ilvl w:val="1"/>
          <w:numId w:val="18"/>
        </w:numPr>
        <w:spacing w:after="120"/>
        <w:jc w:val="both"/>
        <w:rPr>
          <w:rFonts w:cstheme="minorHAnsi"/>
          <w:bCs/>
          <w:sz w:val="24"/>
          <w:szCs w:val="24"/>
          <w:shd w:val="clear" w:color="auto" w:fill="FFFFFF"/>
          <w:lang w:eastAsia="bg-BG"/>
        </w:rPr>
      </w:pPr>
      <w:r w:rsidRPr="00F97A63">
        <w:rPr>
          <w:rFonts w:cstheme="minorHAnsi"/>
          <w:b/>
          <w:sz w:val="24"/>
          <w:szCs w:val="24"/>
        </w:rPr>
        <w:t xml:space="preserve">Външни за предприятието документи. </w:t>
      </w:r>
      <w:r w:rsidRPr="00F97A63">
        <w:rPr>
          <w:rFonts w:cstheme="minorHAnsi"/>
          <w:sz w:val="24"/>
          <w:szCs w:val="24"/>
        </w:rPr>
        <w:t>Такива документи могат да бъдат:</w:t>
      </w:r>
    </w:p>
    <w:p w14:paraId="64D0FB2D" w14:textId="77777777"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действащи нормативни документи, в които са посочени изисквания за изпълнение на длъжността/професията;</w:t>
      </w:r>
    </w:p>
    <w:p w14:paraId="4040DB6B" w14:textId="77777777"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инструкции и указания на произдовителя на оборудване или софтуер, използвани в предприятието, в които са посочени изисквания към определено ниво на дигитални умения/компетентности, необходими за работа със съответния продукт.</w:t>
      </w:r>
    </w:p>
    <w:p w14:paraId="132E6B32" w14:textId="58F82339" w:rsidR="00BC10BA" w:rsidRPr="00F97A63" w:rsidRDefault="00BC10BA" w:rsidP="003C40DA">
      <w:pPr>
        <w:pStyle w:val="ListParagraph"/>
        <w:numPr>
          <w:ilvl w:val="0"/>
          <w:numId w:val="66"/>
        </w:numPr>
        <w:spacing w:after="120"/>
        <w:jc w:val="both"/>
        <w:rPr>
          <w:rFonts w:cstheme="minorHAnsi"/>
          <w:sz w:val="24"/>
          <w:szCs w:val="24"/>
        </w:rPr>
      </w:pPr>
      <w:r w:rsidRPr="00F97A63">
        <w:rPr>
          <w:rFonts w:cstheme="minorHAnsi"/>
          <w:b/>
          <w:sz w:val="24"/>
          <w:szCs w:val="24"/>
        </w:rPr>
        <w:t>Вътрешни за предприятието документи</w:t>
      </w:r>
      <w:r w:rsidRPr="00F97A63">
        <w:rPr>
          <w:rFonts w:cstheme="minorHAnsi"/>
          <w:sz w:val="24"/>
          <w:szCs w:val="24"/>
        </w:rPr>
        <w:t>, в които са определени правила за организация на работата или изпълнение на длъжността</w:t>
      </w:r>
      <w:r w:rsidR="00623F87">
        <w:rPr>
          <w:rFonts w:cstheme="minorHAnsi"/>
          <w:sz w:val="24"/>
          <w:szCs w:val="24"/>
        </w:rPr>
        <w:t>/професията</w:t>
      </w:r>
      <w:r w:rsidRPr="00F97A63">
        <w:rPr>
          <w:rFonts w:cstheme="minorHAnsi"/>
          <w:sz w:val="24"/>
          <w:szCs w:val="24"/>
        </w:rPr>
        <w:t xml:space="preserve">. Изисквания за владеене на </w:t>
      </w:r>
      <w:r w:rsidR="00FB6BCE">
        <w:rPr>
          <w:rFonts w:cstheme="minorHAnsi"/>
          <w:sz w:val="24"/>
          <w:szCs w:val="24"/>
        </w:rPr>
        <w:t>общ</w:t>
      </w:r>
      <w:r w:rsidR="00FB6BCE" w:rsidRPr="00F97A63">
        <w:rPr>
          <w:rFonts w:cstheme="minorHAnsi"/>
          <w:sz w:val="24"/>
          <w:szCs w:val="24"/>
        </w:rPr>
        <w:t xml:space="preserve">и </w:t>
      </w:r>
      <w:r w:rsidRPr="00F97A63">
        <w:rPr>
          <w:rFonts w:cstheme="minorHAnsi"/>
          <w:sz w:val="24"/>
          <w:szCs w:val="24"/>
        </w:rPr>
        <w:t>и специфични дигитални умения/компетентности могат да бъдат идентифицирани например в:</w:t>
      </w:r>
    </w:p>
    <w:p w14:paraId="76D3100A" w14:textId="77777777"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 xml:space="preserve">Правилници и инструкции, свързани с работата в офиса, работа с офис-техника и др. </w:t>
      </w:r>
    </w:p>
    <w:p w14:paraId="1A1B364A" w14:textId="77777777"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Правила и инструкции, свързани с ползването на специализиран софтуер или оборудване, необходими за изпълнението на трудовите задължения</w:t>
      </w:r>
    </w:p>
    <w:p w14:paraId="20FE62AB" w14:textId="77777777"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Правила, инструкции и процедури за комуникация: електронна кореспонденция, използване на деловодни системи, използване на социални мрежи, формати на доклади, отчети и презентации и др.</w:t>
      </w:r>
    </w:p>
    <w:p w14:paraId="5A1BECEC" w14:textId="77777777" w:rsidR="00BC10BA" w:rsidRPr="00F97A63" w:rsidRDefault="00BC10BA" w:rsidP="003C40DA">
      <w:pPr>
        <w:pStyle w:val="ListParagraph"/>
        <w:numPr>
          <w:ilvl w:val="2"/>
          <w:numId w:val="18"/>
        </w:numPr>
        <w:spacing w:after="120"/>
        <w:jc w:val="both"/>
        <w:rPr>
          <w:rFonts w:cstheme="minorHAnsi"/>
          <w:b/>
          <w:sz w:val="24"/>
          <w:szCs w:val="24"/>
        </w:rPr>
      </w:pPr>
      <w:r w:rsidRPr="00F97A63">
        <w:rPr>
          <w:rFonts w:cstheme="minorHAnsi"/>
          <w:sz w:val="24"/>
          <w:szCs w:val="24"/>
        </w:rPr>
        <w:t>Правила, инструкции и процедури, произтичащи от внедрени в предприятието стандарти – напр. стандарти за управление на качеството (ISO 9001 или съответстващи), стандарти за информационна сигурност (ISO 27001 или съответстващи) и пр.</w:t>
      </w:r>
    </w:p>
    <w:p w14:paraId="7C5CF96A" w14:textId="426C28BC" w:rsidR="00BC10BA" w:rsidRPr="00F97A63" w:rsidRDefault="00BC10BA" w:rsidP="003C40DA">
      <w:pPr>
        <w:pStyle w:val="ListParagraph"/>
        <w:numPr>
          <w:ilvl w:val="2"/>
          <w:numId w:val="18"/>
        </w:numPr>
        <w:spacing w:after="120"/>
        <w:jc w:val="both"/>
        <w:rPr>
          <w:rFonts w:cstheme="minorHAnsi"/>
          <w:sz w:val="24"/>
          <w:szCs w:val="24"/>
        </w:rPr>
      </w:pPr>
      <w:r w:rsidRPr="00F97A63">
        <w:rPr>
          <w:rFonts w:cstheme="minorHAnsi"/>
          <w:sz w:val="24"/>
          <w:szCs w:val="24"/>
        </w:rPr>
        <w:t xml:space="preserve"> Длъжностна характеристика – тя е задължителна част и продължение на трудовия договор, в която се включва описание на дейностите и процесите, характерни за длъжността. В нея подробно се описват длъжностните задължения, специфични за всяка конкретна длъжност, в това число образователните и квалификационни изисквания за длъжността, необходимите умения и </w:t>
      </w:r>
      <w:r w:rsidRPr="00F97A63">
        <w:rPr>
          <w:rFonts w:cstheme="minorHAnsi"/>
          <w:bCs/>
          <w:sz w:val="24"/>
          <w:szCs w:val="24"/>
          <w:shd w:val="clear" w:color="auto" w:fill="FFFFFF"/>
          <w:lang w:eastAsia="bg-BG"/>
        </w:rPr>
        <w:t>компетентности</w:t>
      </w:r>
      <w:r w:rsidRPr="00F97A63">
        <w:rPr>
          <w:rFonts w:cstheme="minorHAnsi"/>
          <w:sz w:val="24"/>
          <w:szCs w:val="24"/>
        </w:rPr>
        <w:t xml:space="preserve">, вкл. изисквания за владеене на специфичен софтуер, необходим за изпълнението на трудовите задължения. От длъжностните характеристики може да бъде извлечена полезна информация както за вида на очакваните </w:t>
      </w:r>
      <w:r w:rsidR="00FB6BCE">
        <w:rPr>
          <w:rFonts w:cstheme="minorHAnsi"/>
          <w:sz w:val="24"/>
          <w:szCs w:val="24"/>
        </w:rPr>
        <w:t>общ</w:t>
      </w:r>
      <w:r w:rsidR="00FB6BCE" w:rsidRPr="00F97A63">
        <w:rPr>
          <w:rFonts w:cstheme="minorHAnsi"/>
          <w:sz w:val="24"/>
          <w:szCs w:val="24"/>
        </w:rPr>
        <w:t xml:space="preserve">и </w:t>
      </w:r>
      <w:r w:rsidRPr="00F97A63">
        <w:rPr>
          <w:rFonts w:cstheme="minorHAnsi"/>
          <w:sz w:val="24"/>
          <w:szCs w:val="24"/>
        </w:rPr>
        <w:t xml:space="preserve">и </w:t>
      </w:r>
      <w:r w:rsidRPr="00F97A63">
        <w:rPr>
          <w:rFonts w:cstheme="minorHAnsi"/>
          <w:sz w:val="24"/>
          <w:szCs w:val="24"/>
        </w:rPr>
        <w:lastRenderedPageBreak/>
        <w:t>специфични дигитални умения/компетентности, така и за нивото на тяхното владеене.</w:t>
      </w:r>
    </w:p>
    <w:p w14:paraId="4DC495C3" w14:textId="4A6384C5" w:rsidR="00BC10BA" w:rsidRPr="00A551A1" w:rsidRDefault="00BC10BA" w:rsidP="003C40DA">
      <w:pPr>
        <w:pStyle w:val="ListParagraph"/>
        <w:numPr>
          <w:ilvl w:val="2"/>
          <w:numId w:val="18"/>
        </w:numPr>
        <w:spacing w:after="120"/>
        <w:jc w:val="both"/>
        <w:rPr>
          <w:rFonts w:cstheme="minorHAnsi"/>
          <w:b/>
          <w:sz w:val="24"/>
          <w:szCs w:val="24"/>
        </w:rPr>
      </w:pPr>
      <w:r w:rsidRPr="00F97A63">
        <w:rPr>
          <w:rFonts w:cstheme="minorHAnsi"/>
          <w:sz w:val="24"/>
          <w:szCs w:val="24"/>
        </w:rPr>
        <w:t xml:space="preserve">Обяви за наемане на нови работници и служители в предприятието също могат да бъдат полезен източник на информация за очакваните </w:t>
      </w:r>
      <w:r w:rsidR="00FB6BCE">
        <w:rPr>
          <w:rFonts w:cstheme="minorHAnsi"/>
          <w:sz w:val="24"/>
          <w:szCs w:val="24"/>
        </w:rPr>
        <w:t>общ</w:t>
      </w:r>
      <w:r w:rsidRPr="00F97A63">
        <w:rPr>
          <w:rFonts w:cstheme="minorHAnsi"/>
          <w:sz w:val="24"/>
          <w:szCs w:val="24"/>
        </w:rPr>
        <w:t>и и специфични дигитални умения/компетентности, свързани с определена длъжност или свързани длъжности.</w:t>
      </w:r>
    </w:p>
    <w:p w14:paraId="09B2454A" w14:textId="77777777" w:rsidR="00BC10BA" w:rsidRPr="00F97A63" w:rsidRDefault="00BC10BA" w:rsidP="003C40DA">
      <w:pPr>
        <w:pStyle w:val="NoSpacing"/>
        <w:spacing w:after="120" w:line="276" w:lineRule="auto"/>
        <w:ind w:firstLine="708"/>
        <w:jc w:val="both"/>
        <w:rPr>
          <w:rFonts w:cstheme="minorHAnsi"/>
          <w:bCs/>
          <w:sz w:val="24"/>
          <w:szCs w:val="24"/>
          <w:shd w:val="clear" w:color="auto" w:fill="FFFFFF"/>
          <w:lang w:eastAsia="bg-BG"/>
        </w:rPr>
      </w:pPr>
      <w:r w:rsidRPr="00F97A63">
        <w:rPr>
          <w:rFonts w:cstheme="minorHAnsi"/>
          <w:b/>
          <w:bCs/>
          <w:sz w:val="24"/>
          <w:szCs w:val="24"/>
          <w:shd w:val="clear" w:color="auto" w:fill="FFFFFF"/>
          <w:lang w:eastAsia="bg-BG"/>
        </w:rPr>
        <w:t xml:space="preserve">NB! </w:t>
      </w:r>
      <w:r w:rsidRPr="00F97A63">
        <w:rPr>
          <w:rFonts w:cstheme="minorHAnsi"/>
          <w:bCs/>
          <w:sz w:val="24"/>
          <w:szCs w:val="24"/>
          <w:shd w:val="clear" w:color="auto" w:fill="FFFFFF"/>
          <w:lang w:eastAsia="bg-BG"/>
        </w:rPr>
        <w:t>Валидността и релевантността на източниците трябва внимателно да се преценява.</w:t>
      </w:r>
    </w:p>
    <w:p w14:paraId="1718ED7E" w14:textId="77777777" w:rsidR="00BC10BA" w:rsidRPr="00F97A63" w:rsidRDefault="00BC10BA" w:rsidP="003C40DA">
      <w:pPr>
        <w:pStyle w:val="NoSpacing"/>
        <w:spacing w:after="120" w:line="276" w:lineRule="auto"/>
        <w:ind w:firstLine="576"/>
        <w:jc w:val="both"/>
        <w:rPr>
          <w:rFonts w:cstheme="minorHAnsi"/>
          <w:bCs/>
          <w:sz w:val="24"/>
          <w:szCs w:val="24"/>
          <w:shd w:val="clear" w:color="auto" w:fill="FFFFFF"/>
          <w:lang w:eastAsia="bg-BG"/>
        </w:rPr>
      </w:pPr>
      <w:r w:rsidRPr="00F97A63">
        <w:rPr>
          <w:rFonts w:cstheme="minorHAnsi"/>
          <w:bCs/>
          <w:sz w:val="24"/>
          <w:szCs w:val="24"/>
          <w:shd w:val="clear" w:color="auto" w:fill="FFFFFF"/>
          <w:lang w:eastAsia="bg-BG"/>
        </w:rPr>
        <w:t xml:space="preserve">Ако резултатът от проучването е писмен доклад, всички използвани източници трябва да бъдат изброени. </w:t>
      </w:r>
    </w:p>
    <w:p w14:paraId="067FCDA7" w14:textId="77777777" w:rsidR="00BC10BA" w:rsidRPr="00F97A63" w:rsidRDefault="00BC10BA" w:rsidP="003C40DA">
      <w:pPr>
        <w:pStyle w:val="Heading2"/>
        <w:numPr>
          <w:ilvl w:val="1"/>
          <w:numId w:val="20"/>
        </w:numPr>
        <w:spacing w:before="0" w:after="120"/>
        <w:ind w:left="576" w:hanging="576"/>
        <w:jc w:val="both"/>
        <w:rPr>
          <w:rFonts w:asciiTheme="minorHAnsi" w:hAnsiTheme="minorHAnsi"/>
          <w:b/>
          <w:sz w:val="28"/>
        </w:rPr>
      </w:pPr>
      <w:bookmarkStart w:id="39" w:name="_Toc80892383"/>
      <w:bookmarkStart w:id="40" w:name="_Toc81567168"/>
      <w:bookmarkStart w:id="41" w:name="_Toc87497145"/>
      <w:r w:rsidRPr="00F97A63">
        <w:rPr>
          <w:rFonts w:asciiTheme="minorHAnsi" w:hAnsiTheme="minorHAnsi"/>
          <w:b/>
          <w:sz w:val="28"/>
        </w:rPr>
        <w:t>Описание на възможностите за комбиниране на различни изследователски инструменти</w:t>
      </w:r>
      <w:bookmarkEnd w:id="39"/>
      <w:bookmarkEnd w:id="40"/>
      <w:bookmarkEnd w:id="41"/>
    </w:p>
    <w:p w14:paraId="70013577" w14:textId="2EAD577C" w:rsidR="00BC10BA" w:rsidRPr="00F97A63" w:rsidRDefault="00F11A3A" w:rsidP="003C40DA">
      <w:pPr>
        <w:pStyle w:val="NoSpacing"/>
        <w:spacing w:after="120" w:line="276" w:lineRule="auto"/>
        <w:ind w:firstLine="708"/>
        <w:jc w:val="both"/>
        <w:rPr>
          <w:rFonts w:cstheme="minorHAnsi"/>
          <w:bCs/>
          <w:sz w:val="24"/>
          <w:szCs w:val="24"/>
          <w:shd w:val="clear" w:color="auto" w:fill="FFFFFF"/>
          <w:lang w:eastAsia="bg-BG"/>
        </w:rPr>
      </w:pPr>
      <w:r>
        <w:rPr>
          <w:rFonts w:cstheme="minorHAnsi"/>
          <w:bCs/>
          <w:sz w:val="24"/>
          <w:szCs w:val="24"/>
          <w:shd w:val="clear" w:color="auto" w:fill="FFFFFF"/>
          <w:lang w:eastAsia="bg-BG"/>
        </w:rPr>
        <w:t>Документалният метод е много ползотворен</w:t>
      </w:r>
      <w:r w:rsidR="00BC10BA" w:rsidRPr="00F97A63">
        <w:rPr>
          <w:rFonts w:cstheme="minorHAnsi"/>
          <w:bCs/>
          <w:sz w:val="24"/>
          <w:szCs w:val="24"/>
          <w:shd w:val="clear" w:color="auto" w:fill="FFFFFF"/>
          <w:lang w:eastAsia="bg-BG"/>
        </w:rPr>
        <w:t xml:space="preserve"> в началото на всеки проект, тъй като често </w:t>
      </w:r>
      <w:r>
        <w:rPr>
          <w:rFonts w:cstheme="minorHAnsi"/>
          <w:bCs/>
          <w:sz w:val="24"/>
          <w:szCs w:val="24"/>
          <w:shd w:val="clear" w:color="auto" w:fill="FFFFFF"/>
          <w:lang w:eastAsia="bg-BG"/>
        </w:rPr>
        <w:t>е</w:t>
      </w:r>
      <w:r w:rsidR="00BC10BA" w:rsidRPr="00F97A63">
        <w:rPr>
          <w:rFonts w:cstheme="minorHAnsi"/>
          <w:bCs/>
          <w:sz w:val="24"/>
          <w:szCs w:val="24"/>
          <w:shd w:val="clear" w:color="auto" w:fill="FFFFFF"/>
          <w:lang w:eastAsia="bg-BG"/>
        </w:rPr>
        <w:t xml:space="preserve"> по-евтин или дори безплатен вариант! </w:t>
      </w:r>
      <w:r>
        <w:rPr>
          <w:rFonts w:cstheme="minorHAnsi"/>
          <w:bCs/>
          <w:sz w:val="24"/>
          <w:szCs w:val="24"/>
          <w:shd w:val="clear" w:color="auto" w:fill="FFFFFF"/>
          <w:lang w:eastAsia="bg-BG"/>
        </w:rPr>
        <w:t>Той о</w:t>
      </w:r>
      <w:r w:rsidR="00BC10BA" w:rsidRPr="00F97A63">
        <w:rPr>
          <w:rFonts w:cstheme="minorHAnsi"/>
          <w:bCs/>
          <w:sz w:val="24"/>
          <w:szCs w:val="24"/>
          <w:shd w:val="clear" w:color="auto" w:fill="FFFFFF"/>
          <w:lang w:eastAsia="bg-BG"/>
        </w:rPr>
        <w:t xml:space="preserve">баче има своите граници и </w:t>
      </w:r>
      <w:r>
        <w:rPr>
          <w:rFonts w:cstheme="minorHAnsi"/>
          <w:bCs/>
          <w:sz w:val="24"/>
          <w:szCs w:val="24"/>
          <w:shd w:val="clear" w:color="auto" w:fill="FFFFFF"/>
          <w:lang w:eastAsia="bg-BG"/>
        </w:rPr>
        <w:t>може да предоставя</w:t>
      </w:r>
      <w:r w:rsidR="00BC10BA" w:rsidRPr="00F97A63">
        <w:rPr>
          <w:rFonts w:cstheme="minorHAnsi"/>
          <w:bCs/>
          <w:sz w:val="24"/>
          <w:szCs w:val="24"/>
          <w:shd w:val="clear" w:color="auto" w:fill="FFFFFF"/>
          <w:lang w:eastAsia="bg-BG"/>
        </w:rPr>
        <w:t xml:space="preserve"> само общата част от необходимата информацията. Налага се да се прави комбинация от документални и първични проучвания, като първо се направи документално проучване и след това се запълнят празнините с първични проучвания (интервюта, фокус групи, анкети и т.н.). По този начин по-скъпите първични техники се използват само там, където е необходимо.</w:t>
      </w:r>
    </w:p>
    <w:p w14:paraId="796D001A" w14:textId="2AF0E2B2" w:rsidR="00BC10BA" w:rsidRPr="001A1700" w:rsidRDefault="00F11A3A" w:rsidP="003C40DA">
      <w:pPr>
        <w:pStyle w:val="NoSpacing"/>
        <w:spacing w:after="120" w:line="276" w:lineRule="auto"/>
        <w:ind w:firstLine="708"/>
        <w:jc w:val="both"/>
        <w:rPr>
          <w:rFonts w:cstheme="minorHAnsi"/>
          <w:bCs/>
          <w:sz w:val="24"/>
          <w:szCs w:val="24"/>
          <w:shd w:val="clear" w:color="auto" w:fill="FFFFFF"/>
          <w:lang w:eastAsia="bg-BG"/>
        </w:rPr>
      </w:pPr>
      <w:r>
        <w:rPr>
          <w:rFonts w:cstheme="minorHAnsi"/>
          <w:bCs/>
          <w:sz w:val="24"/>
          <w:szCs w:val="24"/>
          <w:shd w:val="clear" w:color="auto" w:fill="FFFFFF"/>
          <w:lang w:eastAsia="bg-BG"/>
        </w:rPr>
        <w:t>Документалният метод</w:t>
      </w:r>
      <w:r w:rsidR="00BC10BA" w:rsidRPr="00F97A63">
        <w:rPr>
          <w:rFonts w:cstheme="minorHAnsi"/>
          <w:bCs/>
          <w:sz w:val="24"/>
          <w:szCs w:val="24"/>
          <w:shd w:val="clear" w:color="auto" w:fill="FFFFFF"/>
          <w:lang w:eastAsia="bg-BG"/>
        </w:rPr>
        <w:t xml:space="preserve"> също </w:t>
      </w:r>
      <w:r>
        <w:rPr>
          <w:rFonts w:cstheme="minorHAnsi"/>
          <w:bCs/>
          <w:sz w:val="24"/>
          <w:szCs w:val="24"/>
          <w:shd w:val="clear" w:color="auto" w:fill="FFFFFF"/>
          <w:lang w:eastAsia="bg-BG"/>
        </w:rPr>
        <w:t>може да помогне</w:t>
      </w:r>
      <w:r w:rsidR="00BC10BA" w:rsidRPr="00F97A63">
        <w:rPr>
          <w:rFonts w:cstheme="minorHAnsi"/>
          <w:bCs/>
          <w:sz w:val="24"/>
          <w:szCs w:val="24"/>
          <w:shd w:val="clear" w:color="auto" w:fill="FFFFFF"/>
          <w:lang w:eastAsia="bg-BG"/>
        </w:rPr>
        <w:t xml:space="preserve"> при качественото набиране на участници за следващите специфични проучвания. Например при първично проучване с помощта на фокус група, LinkedIn би могъл да бъде ценен инструмент за проучване кой би се вписал като потенциален участник.</w:t>
      </w:r>
    </w:p>
    <w:p w14:paraId="65A9D89C" w14:textId="77777777" w:rsidR="00BC10BA" w:rsidRPr="001A1700" w:rsidRDefault="00BC10BA" w:rsidP="003C40DA">
      <w:pPr>
        <w:spacing w:after="120"/>
        <w:jc w:val="both"/>
        <w:rPr>
          <w:rFonts w:cstheme="minorHAnsi"/>
          <w:sz w:val="24"/>
          <w:szCs w:val="24"/>
          <w:lang w:eastAsia="bg-BG"/>
        </w:rPr>
      </w:pPr>
      <w:r w:rsidRPr="001A1700">
        <w:rPr>
          <w:rFonts w:cstheme="minorHAnsi"/>
          <w:sz w:val="24"/>
          <w:szCs w:val="24"/>
          <w:lang w:eastAsia="bg-BG"/>
        </w:rPr>
        <w:br w:type="page"/>
      </w:r>
    </w:p>
    <w:p w14:paraId="61A616E7" w14:textId="77777777" w:rsidR="004A4E18" w:rsidRPr="001A1700" w:rsidRDefault="004A4E18"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42" w:name="_ИНТЕРВЮ"/>
      <w:bookmarkStart w:id="43" w:name="_Toc87497146"/>
      <w:bookmarkEnd w:id="42"/>
      <w:r w:rsidRPr="001A1700">
        <w:rPr>
          <w:rFonts w:asciiTheme="minorHAnsi" w:hAnsiTheme="minorHAnsi"/>
          <w:b/>
        </w:rPr>
        <w:lastRenderedPageBreak/>
        <w:t>ИНТЕРВЮ</w:t>
      </w:r>
      <w:bookmarkEnd w:id="43"/>
    </w:p>
    <w:p w14:paraId="5DAA7CE3"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4" w:name="_Toc87497147"/>
      <w:r w:rsidRPr="001A1700">
        <w:rPr>
          <w:rFonts w:asciiTheme="minorHAnsi" w:hAnsiTheme="minorHAnsi"/>
          <w:b/>
          <w:sz w:val="28"/>
        </w:rPr>
        <w:t>Описание</w:t>
      </w:r>
      <w:bookmarkEnd w:id="44"/>
    </w:p>
    <w:p w14:paraId="7085EE7F" w14:textId="77777777" w:rsidR="004A4E18" w:rsidRPr="001A1700" w:rsidRDefault="004A4E18" w:rsidP="003C40DA">
      <w:pPr>
        <w:pStyle w:val="NoSpacing"/>
        <w:spacing w:after="120" w:line="276" w:lineRule="auto"/>
        <w:ind w:firstLine="708"/>
        <w:jc w:val="both"/>
        <w:rPr>
          <w:rFonts w:eastAsia="Times New Roman" w:cstheme="minorHAnsi"/>
          <w:bCs/>
          <w:sz w:val="24"/>
          <w:szCs w:val="24"/>
          <w:shd w:val="clear" w:color="auto" w:fill="FFFFFF"/>
          <w:lang w:eastAsia="bg-BG"/>
        </w:rPr>
      </w:pPr>
      <w:r w:rsidRPr="001A1700">
        <w:rPr>
          <w:rFonts w:cstheme="minorHAnsi"/>
          <w:bCs/>
          <w:sz w:val="24"/>
          <w:szCs w:val="24"/>
          <w:shd w:val="clear" w:color="auto" w:fill="FFFFFF"/>
        </w:rPr>
        <w:t>Интервюто</w:t>
      </w:r>
      <w:r w:rsidR="00AF4048" w:rsidRPr="001A1700">
        <w:rPr>
          <w:rFonts w:cstheme="minorHAnsi"/>
          <w:sz w:val="24"/>
          <w:szCs w:val="24"/>
          <w:shd w:val="clear" w:color="auto" w:fill="FFFFFF"/>
        </w:rPr>
        <w:t xml:space="preserve"> </w:t>
      </w:r>
      <w:r w:rsidRPr="001A1700">
        <w:rPr>
          <w:rFonts w:cstheme="minorHAnsi"/>
          <w:sz w:val="24"/>
          <w:szCs w:val="24"/>
          <w:shd w:val="clear" w:color="auto" w:fill="FFFFFF"/>
        </w:rPr>
        <w:t xml:space="preserve">може да се характеризира като свободен разговор върху определена тема, който протича по стандартизирани, частично стандартизирани или нестандартизирани въпроси. </w:t>
      </w:r>
      <w:r w:rsidRPr="001A1700">
        <w:rPr>
          <w:rFonts w:eastAsia="Times New Roman" w:cstheme="minorHAnsi"/>
          <w:bCs/>
          <w:sz w:val="24"/>
          <w:szCs w:val="24"/>
          <w:shd w:val="clear" w:color="auto" w:fill="FFFFFF"/>
          <w:lang w:eastAsia="bg-BG"/>
        </w:rPr>
        <w:t>Интервюерът, в личен контакт с респондента</w:t>
      </w:r>
      <w:r w:rsidR="004F70A7" w:rsidRPr="001A1700">
        <w:rPr>
          <w:rFonts w:eastAsia="Times New Roman" w:cstheme="minorHAnsi"/>
          <w:bCs/>
          <w:sz w:val="24"/>
          <w:szCs w:val="24"/>
          <w:shd w:val="clear" w:color="auto" w:fill="FFFFFF"/>
          <w:lang w:eastAsia="bg-BG"/>
        </w:rPr>
        <w:t xml:space="preserve"> (</w:t>
      </w:r>
      <w:r w:rsidR="004F70A7" w:rsidRPr="001A1700">
        <w:rPr>
          <w:rFonts w:cstheme="minorHAnsi"/>
          <w:sz w:val="24"/>
          <w:szCs w:val="24"/>
        </w:rPr>
        <w:t>телефонен, зуум, онлайн)</w:t>
      </w:r>
      <w:r w:rsidRPr="001A1700">
        <w:rPr>
          <w:rFonts w:eastAsia="Times New Roman" w:cstheme="minorHAnsi"/>
          <w:bCs/>
          <w:sz w:val="24"/>
          <w:szCs w:val="24"/>
          <w:shd w:val="clear" w:color="auto" w:fill="FFFFFF"/>
          <w:lang w:eastAsia="bg-BG"/>
        </w:rPr>
        <w:t xml:space="preserve">, поставя устни въпроси и получава устни отговори, като съхранява неутрална позиция и фиксира резултатите. </w:t>
      </w:r>
      <w:r w:rsidRPr="001A1700">
        <w:rPr>
          <w:rFonts w:cstheme="minorHAnsi"/>
          <w:sz w:val="24"/>
          <w:szCs w:val="24"/>
          <w:shd w:val="clear" w:color="auto" w:fill="FFFFFF"/>
        </w:rPr>
        <w:t xml:space="preserve">По този начин се цели набиране на определена информация, интересуваща изследователя. </w:t>
      </w:r>
    </w:p>
    <w:p w14:paraId="5D1B7CC4" w14:textId="77777777" w:rsidR="004A4E18" w:rsidRPr="001A1700" w:rsidRDefault="00AF4048" w:rsidP="003C40DA">
      <w:pPr>
        <w:pStyle w:val="NoSpacing"/>
        <w:spacing w:after="120" w:line="276" w:lineRule="auto"/>
        <w:jc w:val="both"/>
        <w:rPr>
          <w:rFonts w:eastAsia="Times New Roman" w:cstheme="minorHAnsi"/>
          <w:b/>
          <w:bCs/>
          <w:sz w:val="24"/>
          <w:szCs w:val="24"/>
          <w:lang w:eastAsia="bg-BG"/>
        </w:rPr>
      </w:pPr>
      <w:r w:rsidRPr="001A1700">
        <w:rPr>
          <w:rFonts w:cstheme="minorHAnsi"/>
          <w:b/>
          <w:bCs/>
          <w:sz w:val="24"/>
          <w:szCs w:val="24"/>
          <w:lang w:eastAsia="bg-BG"/>
        </w:rPr>
        <w:t>Видове интервюта:</w:t>
      </w:r>
    </w:p>
    <w:tbl>
      <w:tblPr>
        <w:tblStyle w:val="TableGrid"/>
        <w:tblW w:w="0" w:type="auto"/>
        <w:tblLook w:val="04A0" w:firstRow="1" w:lastRow="0" w:firstColumn="1" w:lastColumn="0" w:noHBand="0" w:noVBand="1"/>
      </w:tblPr>
      <w:tblGrid>
        <w:gridCol w:w="2658"/>
        <w:gridCol w:w="6358"/>
      </w:tblGrid>
      <w:tr w:rsidR="00556A6B" w:rsidRPr="001A1700" w14:paraId="6F69EAD3" w14:textId="77777777" w:rsidTr="00AF4048">
        <w:tc>
          <w:tcPr>
            <w:tcW w:w="2664" w:type="dxa"/>
          </w:tcPr>
          <w:p w14:paraId="028E4426" w14:textId="4A456C8B" w:rsidR="004A4E18" w:rsidRPr="001A1700" w:rsidRDefault="0079047A" w:rsidP="003C40DA">
            <w:pPr>
              <w:pStyle w:val="NoSpacing"/>
              <w:spacing w:after="120" w:line="276" w:lineRule="auto"/>
              <w:jc w:val="both"/>
              <w:rPr>
                <w:rFonts w:asciiTheme="minorHAnsi" w:hAnsiTheme="minorHAnsi" w:cstheme="minorHAnsi"/>
                <w:b/>
                <w:bCs/>
                <w:lang w:val="bg-BG" w:eastAsia="bg-BG"/>
              </w:rPr>
            </w:pPr>
            <w:r w:rsidRPr="001A1700">
              <w:rPr>
                <w:rFonts w:asciiTheme="minorHAnsi" w:hAnsiTheme="minorHAnsi" w:cstheme="minorHAnsi"/>
                <w:b/>
                <w:bCs/>
                <w:lang w:val="bg-BG" w:eastAsia="bg-BG"/>
              </w:rPr>
              <w:t>Вид</w:t>
            </w:r>
            <w:r w:rsidR="004A4E18" w:rsidRPr="001A1700">
              <w:rPr>
                <w:rFonts w:asciiTheme="minorHAnsi" w:hAnsiTheme="minorHAnsi" w:cstheme="minorHAnsi"/>
                <w:b/>
                <w:bCs/>
                <w:lang w:val="bg-BG" w:eastAsia="bg-BG"/>
              </w:rPr>
              <w:t xml:space="preserve"> </w:t>
            </w:r>
          </w:p>
        </w:tc>
        <w:tc>
          <w:tcPr>
            <w:tcW w:w="6431" w:type="dxa"/>
          </w:tcPr>
          <w:p w14:paraId="26D90A39" w14:textId="77777777" w:rsidR="004A4E18" w:rsidRPr="001A1700" w:rsidRDefault="004A4E18" w:rsidP="003C40DA">
            <w:pPr>
              <w:pStyle w:val="NoSpacing"/>
              <w:spacing w:after="120" w:line="276" w:lineRule="auto"/>
              <w:jc w:val="both"/>
              <w:rPr>
                <w:rFonts w:asciiTheme="minorHAnsi" w:hAnsiTheme="minorHAnsi" w:cstheme="minorHAnsi"/>
                <w:b/>
                <w:bCs/>
                <w:lang w:val="bg-BG" w:eastAsia="bg-BG"/>
              </w:rPr>
            </w:pPr>
            <w:r w:rsidRPr="001A1700">
              <w:rPr>
                <w:rFonts w:asciiTheme="minorHAnsi" w:hAnsiTheme="minorHAnsi" w:cstheme="minorHAnsi"/>
                <w:b/>
                <w:bCs/>
                <w:lang w:val="bg-BG" w:eastAsia="bg-BG"/>
              </w:rPr>
              <w:t xml:space="preserve">Описание </w:t>
            </w:r>
          </w:p>
        </w:tc>
      </w:tr>
      <w:tr w:rsidR="00556A6B" w:rsidRPr="001A1700" w14:paraId="570A799F" w14:textId="77777777" w:rsidTr="00256999">
        <w:tc>
          <w:tcPr>
            <w:tcW w:w="9095" w:type="dxa"/>
            <w:gridSpan w:val="2"/>
          </w:tcPr>
          <w:p w14:paraId="4D628162" w14:textId="77777777" w:rsidR="00AF4048" w:rsidRPr="001A1700" w:rsidRDefault="00AF404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
                <w:bCs/>
                <w:lang w:val="bg-BG" w:eastAsia="bg-BG"/>
              </w:rPr>
              <w:t>Според оформянето на въпросите:</w:t>
            </w:r>
          </w:p>
        </w:tc>
      </w:tr>
      <w:tr w:rsidR="00556A6B" w:rsidRPr="001A1700" w14:paraId="3C9593C2" w14:textId="77777777" w:rsidTr="00AF4048">
        <w:tc>
          <w:tcPr>
            <w:tcW w:w="2664" w:type="dxa"/>
          </w:tcPr>
          <w:p w14:paraId="47E8AD9D"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lang w:val="bg-BG"/>
              </w:rPr>
              <w:t>Структурирано</w:t>
            </w:r>
          </w:p>
          <w:p w14:paraId="44594C9B"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
                <w:lang w:val="bg-BG"/>
              </w:rPr>
              <w:t>(стандартизирано) интервю</w:t>
            </w:r>
          </w:p>
        </w:tc>
        <w:tc>
          <w:tcPr>
            <w:tcW w:w="6431" w:type="dxa"/>
          </w:tcPr>
          <w:p w14:paraId="30DCB7B7"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Предварително се съставя списък с въпроси и скали за отговаряне, които в хода на интервюто трябва да бъдат зададени на всички кандидати в една и съща последователност, т.е. процедурата на интервюто е стандартизирана. Използват се стандартни бланки за отбелязване на отговорите. Кандидатите могат лесно да бъдат сравнявани.</w:t>
            </w:r>
          </w:p>
          <w:p w14:paraId="1E80C66B"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 xml:space="preserve">Характерно за стандартизираното интервю (face-to-face interview, PAPI (Pen and Paper Interview, Paper Аssisted Interview) е, че информацията се събира с помощта на книжно тяло (въпросник), което се попълва ръчно от интервюер. </w:t>
            </w:r>
          </w:p>
          <w:p w14:paraId="4D48AFAB"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 xml:space="preserve">С навлизането на информационните технологии в бита на хората стандартизираното интервю се модифицира в четири нови форми: </w:t>
            </w:r>
          </w:p>
          <w:p w14:paraId="788800D2"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 xml:space="preserve">1) Пряко стандартизирано телефонно интервю (CATI – Computer Assisted Telephone Interview), </w:t>
            </w:r>
          </w:p>
          <w:p w14:paraId="14945FFE"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 xml:space="preserve">2) Стандартизирано интервю с компютър (CAPI – Computer Assisted Personal Interview), </w:t>
            </w:r>
          </w:p>
          <w:p w14:paraId="1B3355BD"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 xml:space="preserve">3) Стандартизирано онлайн интервю (СAWI – Computer Assisted Web Interview) и </w:t>
            </w:r>
          </w:p>
          <w:p w14:paraId="1B6CEB8F"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Cs/>
                <w:lang w:val="bg-BG" w:eastAsia="bg-BG"/>
              </w:rPr>
              <w:t>4) Пряко стандартизирано интервю с помощта на таблет (TAPI – Tablet Assisted Personal Interview).</w:t>
            </w:r>
          </w:p>
        </w:tc>
      </w:tr>
      <w:tr w:rsidR="00556A6B" w:rsidRPr="001A1700" w14:paraId="1A2DBA0C" w14:textId="77777777" w:rsidTr="00AF4048">
        <w:tc>
          <w:tcPr>
            <w:tcW w:w="2664" w:type="dxa"/>
          </w:tcPr>
          <w:p w14:paraId="515245E7" w14:textId="77777777" w:rsidR="004A4E18" w:rsidRPr="001A1700" w:rsidRDefault="004A4E18" w:rsidP="003C40DA">
            <w:pPr>
              <w:pStyle w:val="NoSpacing"/>
              <w:spacing w:after="120" w:line="276" w:lineRule="auto"/>
              <w:jc w:val="both"/>
              <w:rPr>
                <w:rFonts w:asciiTheme="minorHAnsi" w:hAnsiTheme="minorHAnsi" w:cstheme="minorHAnsi"/>
                <w:b/>
                <w:bCs/>
                <w:lang w:val="bg-BG" w:eastAsia="bg-BG"/>
              </w:rPr>
            </w:pPr>
            <w:r w:rsidRPr="001A1700">
              <w:rPr>
                <w:rFonts w:asciiTheme="minorHAnsi" w:hAnsiTheme="minorHAnsi" w:cstheme="minorHAnsi"/>
                <w:b/>
                <w:bCs/>
                <w:lang w:val="bg-BG"/>
              </w:rPr>
              <w:t>Неструктурирано (нестандартизирано) интервю</w:t>
            </w:r>
          </w:p>
        </w:tc>
        <w:tc>
          <w:tcPr>
            <w:tcW w:w="6431" w:type="dxa"/>
          </w:tcPr>
          <w:p w14:paraId="5C50933F"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lang w:val="bg-BG"/>
              </w:rPr>
              <w:t>Въпросите се задават в свободен вид под формата на обикновен разговор, липсва точен план и структура.</w:t>
            </w:r>
          </w:p>
        </w:tc>
      </w:tr>
      <w:tr w:rsidR="00556A6B" w:rsidRPr="001A1700" w14:paraId="2E4FCABE" w14:textId="77777777" w:rsidTr="00AF4048">
        <w:tc>
          <w:tcPr>
            <w:tcW w:w="2664" w:type="dxa"/>
          </w:tcPr>
          <w:p w14:paraId="67470FE3" w14:textId="77777777" w:rsidR="004A4E18" w:rsidRPr="001A1700" w:rsidRDefault="004A4E18" w:rsidP="003C40DA">
            <w:pPr>
              <w:pStyle w:val="NoSpacing"/>
              <w:spacing w:after="120" w:line="276" w:lineRule="auto"/>
              <w:jc w:val="both"/>
              <w:rPr>
                <w:rFonts w:asciiTheme="minorHAnsi" w:hAnsiTheme="minorHAnsi" w:cstheme="minorHAnsi"/>
                <w:b/>
                <w:bCs/>
                <w:lang w:val="bg-BG" w:eastAsia="bg-BG"/>
              </w:rPr>
            </w:pPr>
            <w:r w:rsidRPr="001A1700">
              <w:rPr>
                <w:rFonts w:asciiTheme="minorHAnsi" w:hAnsiTheme="minorHAnsi" w:cstheme="minorHAnsi"/>
                <w:b/>
                <w:lang w:val="bg-BG"/>
              </w:rPr>
              <w:lastRenderedPageBreak/>
              <w:t>Полуструктурирано интервю (п</w:t>
            </w:r>
            <w:r w:rsidRPr="001A1700">
              <w:rPr>
                <w:rFonts w:asciiTheme="minorHAnsi" w:hAnsiTheme="minorHAnsi" w:cstheme="minorHAnsi"/>
                <w:b/>
                <w:bCs/>
                <w:lang w:val="bg-BG"/>
              </w:rPr>
              <w:t>олустандартизирано)</w:t>
            </w:r>
          </w:p>
        </w:tc>
        <w:tc>
          <w:tcPr>
            <w:tcW w:w="6431" w:type="dxa"/>
          </w:tcPr>
          <w:p w14:paraId="2C3953C7" w14:textId="77777777" w:rsidR="004A4E18" w:rsidRPr="001A1700" w:rsidRDefault="004A4E18"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lang w:val="bg-BG"/>
              </w:rPr>
              <w:t>Съставя се списък на по-голяма част от въпросите. Дава се възможност за задаване на допълнителни въпроси, които изникват в хода на разговора. Този тип интервю позволява по-голяма гъвкавост и вариативност.</w:t>
            </w:r>
          </w:p>
        </w:tc>
      </w:tr>
      <w:tr w:rsidR="00556A6B" w:rsidRPr="001A1700" w14:paraId="12F118D1" w14:textId="77777777" w:rsidTr="00256999">
        <w:tc>
          <w:tcPr>
            <w:tcW w:w="9095" w:type="dxa"/>
            <w:gridSpan w:val="2"/>
          </w:tcPr>
          <w:p w14:paraId="46219F82" w14:textId="77777777" w:rsidR="00AF4048" w:rsidRPr="001A1700" w:rsidRDefault="00AF404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b/>
                <w:lang w:val="bg-BG"/>
              </w:rPr>
              <w:t>Според поставените цели</w:t>
            </w:r>
          </w:p>
        </w:tc>
      </w:tr>
      <w:tr w:rsidR="00556A6B" w:rsidRPr="001A1700" w14:paraId="52AE1DF6" w14:textId="77777777" w:rsidTr="00AF4048">
        <w:tc>
          <w:tcPr>
            <w:tcW w:w="2664" w:type="dxa"/>
          </w:tcPr>
          <w:p w14:paraId="4651D48E"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bCs/>
                <w:lang w:val="bg-BG"/>
              </w:rPr>
              <w:t>Ситуационно интервю</w:t>
            </w:r>
          </w:p>
        </w:tc>
        <w:tc>
          <w:tcPr>
            <w:tcW w:w="6431" w:type="dxa"/>
          </w:tcPr>
          <w:p w14:paraId="4C542221"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П</w:t>
            </w:r>
            <w:r w:rsidR="004F70A7" w:rsidRPr="001A1700">
              <w:rPr>
                <w:rFonts w:asciiTheme="minorHAnsi" w:hAnsiTheme="minorHAnsi" w:cstheme="minorHAnsi"/>
                <w:lang w:val="bg-BG"/>
              </w:rPr>
              <w:t xml:space="preserve">ри него </w:t>
            </w:r>
            <w:r w:rsidRPr="001A1700">
              <w:rPr>
                <w:rFonts w:asciiTheme="minorHAnsi" w:hAnsiTheme="minorHAnsi" w:cstheme="minorHAnsi"/>
                <w:lang w:val="bg-BG"/>
              </w:rPr>
              <w:t>се събира информация за поведенията, които са необходими за доброто изпълнение на работата.</w:t>
            </w:r>
          </w:p>
        </w:tc>
      </w:tr>
      <w:tr w:rsidR="00556A6B" w:rsidRPr="001A1700" w14:paraId="4490B373" w14:textId="77777777" w:rsidTr="00AF4048">
        <w:tc>
          <w:tcPr>
            <w:tcW w:w="2664" w:type="dxa"/>
          </w:tcPr>
          <w:p w14:paraId="7CC03543"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bCs/>
                <w:lang w:val="bg-BG"/>
              </w:rPr>
              <w:t>Стрес интервю</w:t>
            </w:r>
          </w:p>
        </w:tc>
        <w:tc>
          <w:tcPr>
            <w:tcW w:w="6431" w:type="dxa"/>
          </w:tcPr>
          <w:p w14:paraId="74C855CE"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Подлагат се на оценка реакциите на кандидатите при неочаквани препятствия, в условия на напрежение и стрес.</w:t>
            </w:r>
          </w:p>
        </w:tc>
      </w:tr>
      <w:tr w:rsidR="00556A6B" w:rsidRPr="001A1700" w14:paraId="477893C5" w14:textId="77777777" w:rsidTr="00AF4048">
        <w:tc>
          <w:tcPr>
            <w:tcW w:w="2664" w:type="dxa"/>
          </w:tcPr>
          <w:p w14:paraId="7E41271A"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bCs/>
                <w:lang w:val="bg-BG"/>
              </w:rPr>
              <w:t>Панел интервю</w:t>
            </w:r>
          </w:p>
        </w:tc>
        <w:tc>
          <w:tcPr>
            <w:tcW w:w="6431" w:type="dxa"/>
          </w:tcPr>
          <w:p w14:paraId="248618F7"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Интервюто се води от комисия от експерти, които предварително си разпределят ролите и отговорностите по задаване на въпросите.</w:t>
            </w:r>
          </w:p>
        </w:tc>
      </w:tr>
      <w:tr w:rsidR="00556A6B" w:rsidRPr="001A1700" w14:paraId="1542D922" w14:textId="77777777" w:rsidTr="00256999">
        <w:tc>
          <w:tcPr>
            <w:tcW w:w="9095" w:type="dxa"/>
            <w:gridSpan w:val="2"/>
          </w:tcPr>
          <w:p w14:paraId="77C9D6D0" w14:textId="77777777" w:rsidR="00AF4048" w:rsidRPr="001A1700" w:rsidRDefault="00AF404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b/>
                <w:lang w:val="bg-BG" w:eastAsia="bg-BG"/>
              </w:rPr>
              <w:t>Според броя интервюирани лица</w:t>
            </w:r>
          </w:p>
        </w:tc>
      </w:tr>
      <w:tr w:rsidR="00556A6B" w:rsidRPr="001A1700" w14:paraId="75C1C94D" w14:textId="77777777" w:rsidTr="00AF4048">
        <w:tc>
          <w:tcPr>
            <w:tcW w:w="2664" w:type="dxa"/>
          </w:tcPr>
          <w:p w14:paraId="4090B2A9"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bCs/>
                <w:lang w:val="bg-BG"/>
              </w:rPr>
              <w:t>Групово интервю</w:t>
            </w:r>
          </w:p>
        </w:tc>
        <w:tc>
          <w:tcPr>
            <w:tcW w:w="6431" w:type="dxa"/>
          </w:tcPr>
          <w:p w14:paraId="0A22D7E9"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Едновременно се интервюират няколко кандидата.</w:t>
            </w:r>
          </w:p>
        </w:tc>
      </w:tr>
      <w:tr w:rsidR="00556A6B" w:rsidRPr="001A1700" w14:paraId="4C8C7CBE" w14:textId="77777777" w:rsidTr="00AF4048">
        <w:tc>
          <w:tcPr>
            <w:tcW w:w="2664" w:type="dxa"/>
          </w:tcPr>
          <w:p w14:paraId="26549000"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lang w:val="bg-BG"/>
              </w:rPr>
              <w:t xml:space="preserve">Индивидуално </w:t>
            </w:r>
          </w:p>
        </w:tc>
        <w:tc>
          <w:tcPr>
            <w:tcW w:w="6431" w:type="dxa"/>
          </w:tcPr>
          <w:p w14:paraId="152521C0" w14:textId="77777777" w:rsidR="004A4E18" w:rsidRPr="001A1700" w:rsidRDefault="004A4E18" w:rsidP="003C40DA">
            <w:pPr>
              <w:pStyle w:val="NoSpacing"/>
              <w:spacing w:after="120" w:line="276" w:lineRule="auto"/>
              <w:jc w:val="both"/>
              <w:rPr>
                <w:rFonts w:asciiTheme="minorHAnsi" w:hAnsiTheme="minorHAnsi" w:cstheme="minorHAnsi"/>
                <w:lang w:val="bg-BG"/>
              </w:rPr>
            </w:pPr>
            <w:r w:rsidRPr="001A1700">
              <w:rPr>
                <w:rFonts w:asciiTheme="minorHAnsi" w:hAnsiTheme="minorHAnsi" w:cstheme="minorHAnsi"/>
                <w:lang w:val="bg-BG"/>
              </w:rPr>
              <w:t>Прилага се персоналено подход и всяко лице се интервюира поотделно.</w:t>
            </w:r>
          </w:p>
        </w:tc>
      </w:tr>
    </w:tbl>
    <w:p w14:paraId="449A757E" w14:textId="77777777" w:rsidR="004A4E18" w:rsidRPr="001A1700" w:rsidRDefault="004A4E18" w:rsidP="003C40DA">
      <w:pPr>
        <w:pStyle w:val="NoSpacing"/>
        <w:spacing w:after="120" w:line="276" w:lineRule="auto"/>
        <w:jc w:val="both"/>
        <w:rPr>
          <w:rFonts w:eastAsia="Times New Roman" w:cstheme="minorHAnsi"/>
          <w:bCs/>
          <w:sz w:val="24"/>
          <w:szCs w:val="24"/>
          <w:lang w:eastAsia="bg-BG"/>
        </w:rPr>
      </w:pPr>
    </w:p>
    <w:p w14:paraId="749A2EE6"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5" w:name="_Toc87497148"/>
      <w:r w:rsidRPr="001A1700">
        <w:rPr>
          <w:rFonts w:asciiTheme="minorHAnsi" w:hAnsiTheme="minorHAnsi"/>
          <w:b/>
          <w:sz w:val="28"/>
        </w:rPr>
        <w:t>Предимства и недостатъци на инструмента</w:t>
      </w:r>
      <w:bookmarkEnd w:id="45"/>
    </w:p>
    <w:tbl>
      <w:tblPr>
        <w:tblStyle w:val="TableGrid"/>
        <w:tblW w:w="8930" w:type="dxa"/>
        <w:tblInd w:w="137" w:type="dxa"/>
        <w:tblLook w:val="04A0" w:firstRow="1" w:lastRow="0" w:firstColumn="1" w:lastColumn="0" w:noHBand="0" w:noVBand="1"/>
      </w:tblPr>
      <w:tblGrid>
        <w:gridCol w:w="2167"/>
        <w:gridCol w:w="3428"/>
        <w:gridCol w:w="3335"/>
      </w:tblGrid>
      <w:tr w:rsidR="00556A6B" w:rsidRPr="001A1700" w14:paraId="2C0F6B3D" w14:textId="77777777" w:rsidTr="008C5376">
        <w:tc>
          <w:tcPr>
            <w:tcW w:w="2167" w:type="dxa"/>
          </w:tcPr>
          <w:p w14:paraId="5A061C5F" w14:textId="18682ED9" w:rsidR="004A4E18" w:rsidRPr="001A1700" w:rsidRDefault="0079047A"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Тип</w:t>
            </w:r>
            <w:r w:rsidR="004A4E18" w:rsidRPr="001A1700">
              <w:rPr>
                <w:rFonts w:asciiTheme="minorHAnsi" w:hAnsiTheme="minorHAnsi" w:cstheme="minorHAnsi"/>
                <w:b/>
                <w:bCs/>
                <w:lang w:val="bg-BG" w:eastAsia="bg-BG"/>
              </w:rPr>
              <w:t xml:space="preserve"> </w:t>
            </w:r>
          </w:p>
        </w:tc>
        <w:tc>
          <w:tcPr>
            <w:tcW w:w="3428" w:type="dxa"/>
          </w:tcPr>
          <w:p w14:paraId="377B5B3A"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 xml:space="preserve">Предимства </w:t>
            </w:r>
          </w:p>
        </w:tc>
        <w:tc>
          <w:tcPr>
            <w:tcW w:w="3335" w:type="dxa"/>
          </w:tcPr>
          <w:p w14:paraId="12679D6F"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eastAsia="bg-BG"/>
              </w:rPr>
              <w:t>Недостатъци</w:t>
            </w:r>
          </w:p>
        </w:tc>
      </w:tr>
      <w:tr w:rsidR="00556A6B" w:rsidRPr="001A1700" w14:paraId="7A996F83" w14:textId="77777777" w:rsidTr="008C5376">
        <w:tc>
          <w:tcPr>
            <w:tcW w:w="2167" w:type="dxa"/>
          </w:tcPr>
          <w:p w14:paraId="6691DAAD" w14:textId="77777777" w:rsidR="004A4E18" w:rsidRPr="001A1700" w:rsidRDefault="004A4E18" w:rsidP="003C40DA">
            <w:pPr>
              <w:spacing w:after="120"/>
              <w:jc w:val="both"/>
              <w:textAlignment w:val="baseline"/>
              <w:rPr>
                <w:rFonts w:asciiTheme="minorHAnsi" w:hAnsiTheme="minorHAnsi" w:cstheme="minorHAnsi"/>
                <w:b/>
                <w:lang w:val="bg-BG"/>
              </w:rPr>
            </w:pPr>
            <w:r w:rsidRPr="001A1700">
              <w:rPr>
                <w:rFonts w:asciiTheme="minorHAnsi" w:hAnsiTheme="minorHAnsi" w:cstheme="minorHAnsi"/>
                <w:b/>
                <w:lang w:val="bg-BG"/>
              </w:rPr>
              <w:t>Интервю</w:t>
            </w:r>
          </w:p>
        </w:tc>
        <w:tc>
          <w:tcPr>
            <w:tcW w:w="3428" w:type="dxa"/>
          </w:tcPr>
          <w:p w14:paraId="047EFEAF" w14:textId="2357C041" w:rsidR="004A4E18" w:rsidRPr="001A1700" w:rsidRDefault="003922A9"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Pr>
                <w:rFonts w:asciiTheme="minorHAnsi" w:hAnsiTheme="minorHAnsi" w:cstheme="minorHAnsi"/>
                <w:lang w:val="bg-BG" w:eastAsia="bg-BG"/>
              </w:rPr>
              <w:t>отговорите се записват</w:t>
            </w:r>
            <w:r w:rsidR="004A4E18" w:rsidRPr="001A1700">
              <w:rPr>
                <w:rFonts w:asciiTheme="minorHAnsi" w:hAnsiTheme="minorHAnsi" w:cstheme="minorHAnsi"/>
                <w:lang w:val="bg-BG" w:eastAsia="bg-BG"/>
              </w:rPr>
              <w:t>;</w:t>
            </w:r>
          </w:p>
          <w:p w14:paraId="16FD3F44"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възможности за повторна среща и изясняване на неясните въпроси;</w:t>
            </w:r>
          </w:p>
          <w:p w14:paraId="0C70D651"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допълнителна информация не само за знанията, но и за поведението на интервюирания;</w:t>
            </w:r>
          </w:p>
          <w:p w14:paraId="5FDAA742"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възможности за корекция на въпросника при пропуски;</w:t>
            </w:r>
          </w:p>
          <w:p w14:paraId="624F73E7"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провеждане в удобно за респондента и интервюиращия време;</w:t>
            </w:r>
          </w:p>
          <w:p w14:paraId="1D1E5876"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качеството на получаваната информация е по-добро;</w:t>
            </w:r>
          </w:p>
          <w:p w14:paraId="30345DCA"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отстранява се влиянието на трети лица върху отговорите;</w:t>
            </w:r>
          </w:p>
          <w:p w14:paraId="63FEEDB1" w14:textId="77777777" w:rsidR="004A4E18" w:rsidRPr="001A1700" w:rsidRDefault="004A4E18" w:rsidP="003C40DA">
            <w:pPr>
              <w:numPr>
                <w:ilvl w:val="0"/>
                <w:numId w:val="2"/>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максимално приспособяване на въпросите към възможностите на интервюирания.</w:t>
            </w:r>
          </w:p>
        </w:tc>
        <w:tc>
          <w:tcPr>
            <w:tcW w:w="3335" w:type="dxa"/>
          </w:tcPr>
          <w:p w14:paraId="45F17AF0"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изискване за добра психологическа и социологическа подготовка на интервюиращия;</w:t>
            </w:r>
          </w:p>
          <w:p w14:paraId="5C0628A5" w14:textId="6734629C"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предполага известна степен на субективност;</w:t>
            </w:r>
          </w:p>
          <w:p w14:paraId="73522B83"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допълнителен разход на време и средства за подбор, обучение и контрол на интервюиращите;</w:t>
            </w:r>
          </w:p>
          <w:p w14:paraId="325C3E2C" w14:textId="77777777" w:rsidR="004F70A7"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воденето на записки отвлича вниманието на интервюирания и създава чувство на безпокойство</w:t>
            </w:r>
            <w:r w:rsidR="004F70A7" w:rsidRPr="001A1700">
              <w:rPr>
                <w:rFonts w:asciiTheme="minorHAnsi" w:hAnsiTheme="minorHAnsi" w:cstheme="minorHAnsi"/>
                <w:lang w:val="bg-BG" w:eastAsia="bg-BG"/>
              </w:rPr>
              <w:t>;</w:t>
            </w:r>
          </w:p>
          <w:p w14:paraId="17C9E1F2" w14:textId="77777777" w:rsidR="004F70A7" w:rsidRPr="001A1700" w:rsidRDefault="004F70A7"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eastAsia="bg-BG"/>
              </w:rPr>
            </w:pPr>
            <w:r w:rsidRPr="001A1700">
              <w:rPr>
                <w:rFonts w:asciiTheme="minorHAnsi" w:hAnsiTheme="minorHAnsi" w:cstheme="minorHAnsi"/>
                <w:lang w:val="bg-BG" w:eastAsia="bg-BG"/>
              </w:rPr>
              <w:t>успехът до голяма степен зависи от комуникативните способности на интервюиращия</w:t>
            </w:r>
          </w:p>
          <w:p w14:paraId="5C7B2077" w14:textId="2DD5CF6E" w:rsidR="004A4E18" w:rsidRPr="001A1700" w:rsidRDefault="004F70A7"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u w:val="single"/>
                <w:lang w:val="bg-BG"/>
              </w:rPr>
            </w:pPr>
            <w:r w:rsidRPr="001A1700">
              <w:rPr>
                <w:rFonts w:asciiTheme="minorHAnsi" w:hAnsiTheme="minorHAnsi" w:cstheme="minorHAnsi"/>
                <w:lang w:val="bg-BG" w:eastAsia="bg-BG"/>
              </w:rPr>
              <w:t>трудно е да се формулират ясни изисквания по отношение на съдържанието на въпросите и технологията на задаването им с оглед осигуряване на научен характер на тази информация.</w:t>
            </w:r>
          </w:p>
        </w:tc>
      </w:tr>
      <w:tr w:rsidR="00556A6B" w:rsidRPr="001A1700" w14:paraId="341BE765" w14:textId="77777777" w:rsidTr="008C5376">
        <w:tc>
          <w:tcPr>
            <w:tcW w:w="2167" w:type="dxa"/>
          </w:tcPr>
          <w:p w14:paraId="6B57DF36" w14:textId="77777777" w:rsidR="004A4E18" w:rsidRPr="001A1700" w:rsidRDefault="004A4E18" w:rsidP="003C40DA">
            <w:pPr>
              <w:spacing w:after="120"/>
              <w:jc w:val="both"/>
              <w:textAlignment w:val="baseline"/>
              <w:rPr>
                <w:rFonts w:asciiTheme="minorHAnsi" w:hAnsiTheme="minorHAnsi" w:cstheme="minorHAnsi"/>
                <w:b/>
                <w:lang w:val="bg-BG"/>
              </w:rPr>
            </w:pPr>
            <w:r w:rsidRPr="001A1700">
              <w:rPr>
                <w:rFonts w:asciiTheme="minorHAnsi" w:hAnsiTheme="minorHAnsi" w:cstheme="minorHAnsi"/>
                <w:b/>
                <w:lang w:val="bg-BG"/>
              </w:rPr>
              <w:lastRenderedPageBreak/>
              <w:t>Структурирано</w:t>
            </w:r>
          </w:p>
          <w:p w14:paraId="251B06BE"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lang w:val="bg-BG"/>
              </w:rPr>
              <w:t>(стандартизирано) интервю</w:t>
            </w:r>
          </w:p>
        </w:tc>
        <w:tc>
          <w:tcPr>
            <w:tcW w:w="3428" w:type="dxa"/>
          </w:tcPr>
          <w:p w14:paraId="18DE5EB3"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
                <w:bCs/>
                <w:lang w:val="bg-BG" w:eastAsia="bg-BG"/>
              </w:rPr>
            </w:pPr>
            <w:r w:rsidRPr="001A1700">
              <w:rPr>
                <w:rFonts w:asciiTheme="minorHAnsi" w:hAnsiTheme="minorHAnsi" w:cstheme="minorHAnsi"/>
                <w:lang w:val="bg-BG" w:eastAsia="bg-BG"/>
              </w:rPr>
              <w:t xml:space="preserve"> подходящо е за достигане до максимално широк кръг от представителна извадка,</w:t>
            </w:r>
          </w:p>
          <w:p w14:paraId="25E3AAEE"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
                <w:bCs/>
                <w:lang w:val="bg-BG" w:eastAsia="bg-BG"/>
              </w:rPr>
            </w:pPr>
            <w:r w:rsidRPr="001A1700">
              <w:rPr>
                <w:rFonts w:asciiTheme="minorHAnsi" w:hAnsiTheme="minorHAnsi" w:cstheme="minorHAnsi"/>
                <w:lang w:val="bg-BG" w:eastAsia="bg-BG"/>
              </w:rPr>
              <w:t>въпросникът се попълва от обучени интервюер, които имат точни инструкции за протичане на процеса на интервюиране;</w:t>
            </w:r>
          </w:p>
          <w:p w14:paraId="2A214541" w14:textId="7E83850D"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
                <w:bCs/>
                <w:lang w:val="bg-BG" w:eastAsia="bg-BG"/>
              </w:rPr>
            </w:pPr>
            <w:r w:rsidRPr="001A1700">
              <w:rPr>
                <w:rFonts w:asciiTheme="minorHAnsi" w:hAnsiTheme="minorHAnsi" w:cstheme="minorHAnsi"/>
                <w:lang w:val="bg-BG" w:eastAsia="bg-BG"/>
              </w:rPr>
              <w:t>възможност за постоянен контрол върху процеса на интервюиране и върху реализирането на извадката.</w:t>
            </w:r>
          </w:p>
        </w:tc>
        <w:tc>
          <w:tcPr>
            <w:tcW w:w="3335" w:type="dxa"/>
          </w:tcPr>
          <w:p w14:paraId="596A8B74"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asciiTheme="minorHAnsi" w:hAnsiTheme="minorHAnsi" w:cstheme="minorHAnsi"/>
                <w:lang w:val="bg-BG"/>
              </w:rPr>
            </w:pPr>
            <w:r w:rsidRPr="001A1700">
              <w:rPr>
                <w:rFonts w:asciiTheme="minorHAnsi" w:hAnsiTheme="minorHAnsi" w:cstheme="minorHAnsi"/>
                <w:lang w:val="bg-BG"/>
              </w:rPr>
              <w:t>липсва му гъвкавост;</w:t>
            </w:r>
          </w:p>
          <w:p w14:paraId="6774CDDC"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asciiTheme="minorHAnsi" w:hAnsiTheme="minorHAnsi" w:cstheme="minorHAnsi"/>
                <w:lang w:val="bg-BG"/>
              </w:rPr>
            </w:pPr>
            <w:r w:rsidRPr="001A1700">
              <w:rPr>
                <w:rFonts w:asciiTheme="minorHAnsi" w:hAnsiTheme="minorHAnsi" w:cstheme="minorHAnsi"/>
                <w:lang w:val="bg-BG"/>
              </w:rPr>
              <w:t xml:space="preserve">интервюиращият стриктно следва определената последователност, което може да “приспи” неговата наблюдателност и сензитивност към поведението на кандидата. </w:t>
            </w:r>
          </w:p>
          <w:p w14:paraId="070A6045" w14:textId="77777777" w:rsidR="004A4E18" w:rsidRPr="001A1700" w:rsidRDefault="004A4E18" w:rsidP="003C40DA">
            <w:pPr>
              <w:spacing w:after="120"/>
              <w:jc w:val="both"/>
              <w:textAlignment w:val="baseline"/>
              <w:rPr>
                <w:rFonts w:asciiTheme="minorHAnsi" w:hAnsiTheme="minorHAnsi" w:cstheme="minorHAnsi"/>
                <w:b/>
                <w:bCs/>
                <w:lang w:val="bg-BG" w:eastAsia="bg-BG"/>
              </w:rPr>
            </w:pPr>
          </w:p>
        </w:tc>
      </w:tr>
      <w:tr w:rsidR="00556A6B" w:rsidRPr="001A1700" w14:paraId="206B230A" w14:textId="77777777" w:rsidTr="008C5376">
        <w:tc>
          <w:tcPr>
            <w:tcW w:w="2167" w:type="dxa"/>
          </w:tcPr>
          <w:p w14:paraId="2D88ED9A"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rPr>
              <w:t>Неструктурирано интервю</w:t>
            </w:r>
          </w:p>
        </w:tc>
        <w:tc>
          <w:tcPr>
            <w:tcW w:w="3428" w:type="dxa"/>
          </w:tcPr>
          <w:p w14:paraId="790FF399"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дава възможност за гъвкав, индивидуален подход към всеки интервюиран</w:t>
            </w:r>
          </w:p>
          <w:p w14:paraId="74013FCC"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дава свобода на интервюиращия</w:t>
            </w:r>
          </w:p>
          <w:p w14:paraId="6EF961D4" w14:textId="77777777" w:rsidR="004A4E18" w:rsidRPr="001A1700" w:rsidRDefault="004A4E18" w:rsidP="003C40DA">
            <w:pPr>
              <w:pStyle w:val="ListParagraph"/>
              <w:numPr>
                <w:ilvl w:val="0"/>
                <w:numId w:val="3"/>
              </w:numPr>
              <w:tabs>
                <w:tab w:val="clear" w:pos="720"/>
                <w:tab w:val="num" w:pos="360"/>
              </w:tabs>
              <w:spacing w:after="120"/>
              <w:ind w:left="360"/>
              <w:jc w:val="both"/>
              <w:rPr>
                <w:rFonts w:asciiTheme="minorHAnsi" w:hAnsiTheme="minorHAnsi" w:cstheme="minorHAnsi"/>
                <w:bCs/>
                <w:lang w:val="bg-BG" w:eastAsia="bg-BG"/>
              </w:rPr>
            </w:pPr>
            <w:r w:rsidRPr="001A1700">
              <w:rPr>
                <w:rFonts w:asciiTheme="minorHAnsi" w:hAnsiTheme="minorHAnsi" w:cstheme="minorHAnsi"/>
                <w:bCs/>
                <w:lang w:val="bg-BG" w:eastAsia="bg-BG"/>
              </w:rPr>
              <w:t>позволява да се оценят реалните умения на кандидата за позицията, хода на мислите му, както и способността да се намери изход от трудни ситуации.</w:t>
            </w:r>
          </w:p>
          <w:p w14:paraId="702AF16E" w14:textId="77777777" w:rsidR="004A4E18" w:rsidRPr="001A1700" w:rsidRDefault="004A4E18" w:rsidP="003C40DA">
            <w:pPr>
              <w:pStyle w:val="ListParagraph"/>
              <w:spacing w:after="120"/>
              <w:ind w:left="360"/>
              <w:jc w:val="both"/>
              <w:textAlignment w:val="baseline"/>
              <w:rPr>
                <w:rFonts w:asciiTheme="minorHAnsi" w:hAnsiTheme="minorHAnsi" w:cstheme="minorHAnsi"/>
                <w:bCs/>
                <w:lang w:val="bg-BG" w:eastAsia="bg-BG"/>
              </w:rPr>
            </w:pPr>
          </w:p>
        </w:tc>
        <w:tc>
          <w:tcPr>
            <w:tcW w:w="3335" w:type="dxa"/>
          </w:tcPr>
          <w:p w14:paraId="3A7D0D0F"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asciiTheme="minorHAnsi" w:hAnsiTheme="minorHAnsi" w:cstheme="minorHAnsi"/>
                <w:lang w:val="bg-BG"/>
              </w:rPr>
            </w:pPr>
            <w:r w:rsidRPr="001A1700">
              <w:rPr>
                <w:rFonts w:asciiTheme="minorHAnsi" w:hAnsiTheme="minorHAnsi" w:cstheme="minorHAnsi"/>
                <w:lang w:val="bg-BG"/>
              </w:rPr>
              <w:t xml:space="preserve">оценките биха могли да отразяват стререотипите и предпочитанията на самия интервиюиращ, а не да отразяват обективния образ на кандидата т.е. един и същ кандидат, интервюиран от различни хора, може да получи различни оценки, често противоречиви. </w:t>
            </w:r>
          </w:p>
          <w:p w14:paraId="6A6ADB47"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asciiTheme="minorHAnsi" w:hAnsiTheme="minorHAnsi" w:cstheme="minorHAnsi"/>
                <w:lang w:val="bg-BG"/>
              </w:rPr>
            </w:pPr>
            <w:r w:rsidRPr="001A1700">
              <w:rPr>
                <w:rFonts w:asciiTheme="minorHAnsi" w:hAnsiTheme="minorHAnsi" w:cstheme="minorHAnsi"/>
                <w:lang w:val="bg-BG"/>
              </w:rPr>
              <w:t xml:space="preserve">Освен това кандидатите трудно могат да бъдат сравнявани, тъй като интервютата не са проведени в условия, еднакви за всички. </w:t>
            </w:r>
          </w:p>
        </w:tc>
      </w:tr>
      <w:tr w:rsidR="00556A6B" w:rsidRPr="001A1700" w14:paraId="7CEA5848" w14:textId="77777777" w:rsidTr="008C5376">
        <w:tc>
          <w:tcPr>
            <w:tcW w:w="2167" w:type="dxa"/>
          </w:tcPr>
          <w:p w14:paraId="492BEDDB" w14:textId="15F55371" w:rsidR="004A4E18" w:rsidRPr="001A1700" w:rsidRDefault="004A4E18" w:rsidP="003C40DA">
            <w:pPr>
              <w:spacing w:after="120"/>
              <w:jc w:val="both"/>
              <w:textAlignment w:val="baseline"/>
              <w:rPr>
                <w:rFonts w:asciiTheme="minorHAnsi" w:hAnsiTheme="minorHAnsi" w:cstheme="minorHAnsi"/>
                <w:b/>
                <w:bCs/>
                <w:lang w:val="bg-BG"/>
              </w:rPr>
            </w:pPr>
            <w:r w:rsidRPr="001A1700">
              <w:rPr>
                <w:rFonts w:asciiTheme="minorHAnsi" w:hAnsiTheme="minorHAnsi" w:cstheme="minorHAnsi"/>
                <w:b/>
                <w:bCs/>
                <w:lang w:val="bg-BG"/>
              </w:rPr>
              <w:t>Интервю за компетентност</w:t>
            </w:r>
            <w:r w:rsidR="00E670E6" w:rsidRPr="001A1700">
              <w:rPr>
                <w:rFonts w:asciiTheme="minorHAnsi" w:hAnsiTheme="minorHAnsi" w:cstheme="minorHAnsi"/>
                <w:b/>
                <w:bCs/>
                <w:lang w:val="bg-BG"/>
              </w:rPr>
              <w:t xml:space="preserve"> (в това число и дигитална)</w:t>
            </w:r>
          </w:p>
        </w:tc>
        <w:tc>
          <w:tcPr>
            <w:tcW w:w="3428" w:type="dxa"/>
          </w:tcPr>
          <w:p w14:paraId="3550BF61" w14:textId="77777777" w:rsidR="004A4E18" w:rsidRPr="001A1700" w:rsidRDefault="004A4E18" w:rsidP="003C40DA">
            <w:pPr>
              <w:pStyle w:val="ListParagraph"/>
              <w:numPr>
                <w:ilvl w:val="0"/>
                <w:numId w:val="3"/>
              </w:numPr>
              <w:tabs>
                <w:tab w:val="clear" w:pos="720"/>
                <w:tab w:val="num" w:pos="360"/>
              </w:tabs>
              <w:spacing w:after="120"/>
              <w:ind w:left="360"/>
              <w:jc w:val="both"/>
              <w:rPr>
                <w:rFonts w:asciiTheme="minorHAnsi" w:hAnsiTheme="minorHAnsi" w:cstheme="minorHAnsi"/>
                <w:bCs/>
                <w:lang w:val="bg-BG" w:eastAsia="bg-BG"/>
              </w:rPr>
            </w:pPr>
            <w:r w:rsidRPr="001A1700">
              <w:rPr>
                <w:rFonts w:asciiTheme="minorHAnsi" w:hAnsiTheme="minorHAnsi" w:cstheme="minorHAnsi"/>
                <w:bCs/>
                <w:lang w:val="bg-BG" w:eastAsia="bg-BG"/>
              </w:rPr>
              <w:t>лесно се установява дали потенциалният служител притежава характеристиките и уменията, необходими за качественото изпълнение на работата.</w:t>
            </w:r>
          </w:p>
        </w:tc>
        <w:tc>
          <w:tcPr>
            <w:tcW w:w="3335" w:type="dxa"/>
          </w:tcPr>
          <w:p w14:paraId="75CAB763"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lang w:val="bg-BG"/>
              </w:rPr>
            </w:pPr>
            <w:r w:rsidRPr="001A1700">
              <w:rPr>
                <w:rFonts w:asciiTheme="minorHAnsi" w:hAnsiTheme="minorHAnsi" w:cstheme="minorHAnsi"/>
                <w:lang w:val="bg-BG"/>
              </w:rPr>
              <w:t>субективизъм при оценката</w:t>
            </w:r>
          </w:p>
        </w:tc>
      </w:tr>
      <w:tr w:rsidR="00556A6B" w:rsidRPr="001A1700" w14:paraId="1A9F80DE" w14:textId="77777777" w:rsidTr="008C5376">
        <w:tc>
          <w:tcPr>
            <w:tcW w:w="2167" w:type="dxa"/>
          </w:tcPr>
          <w:p w14:paraId="4549C428"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rPr>
              <w:t>Ситуационно интервю</w:t>
            </w:r>
          </w:p>
        </w:tc>
        <w:tc>
          <w:tcPr>
            <w:tcW w:w="3428" w:type="dxa"/>
          </w:tcPr>
          <w:p w14:paraId="39F71211"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позволява да се оцени реалното поведение на интервюирания</w:t>
            </w:r>
          </w:p>
        </w:tc>
        <w:tc>
          <w:tcPr>
            <w:tcW w:w="3335" w:type="dxa"/>
          </w:tcPr>
          <w:p w14:paraId="567CE05B" w14:textId="77777777" w:rsidR="00DD062C"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lang w:val="bg-BG"/>
              </w:rPr>
              <w:t xml:space="preserve">подготовката е времеемка, </w:t>
            </w:r>
          </w:p>
          <w:p w14:paraId="0FB7D628"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lang w:val="bg-BG"/>
              </w:rPr>
              <w:t>изисква висока компетентност на интервюиращия.</w:t>
            </w:r>
          </w:p>
        </w:tc>
      </w:tr>
      <w:tr w:rsidR="00556A6B" w:rsidRPr="001A1700" w14:paraId="0732982D" w14:textId="77777777" w:rsidTr="008C5376">
        <w:tc>
          <w:tcPr>
            <w:tcW w:w="2167" w:type="dxa"/>
          </w:tcPr>
          <w:p w14:paraId="741F914C"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rPr>
              <w:t>Стрес интервю</w:t>
            </w:r>
          </w:p>
        </w:tc>
        <w:tc>
          <w:tcPr>
            <w:tcW w:w="3428" w:type="dxa"/>
          </w:tcPr>
          <w:p w14:paraId="7A1609D7"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позволява да се оцени поведение в неочаквани ситуации, с хипотетичен риск или под стрес</w:t>
            </w:r>
          </w:p>
        </w:tc>
        <w:tc>
          <w:tcPr>
            <w:tcW w:w="3335" w:type="dxa"/>
          </w:tcPr>
          <w:p w14:paraId="3A84796A"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кандидатът може да не покаже реалните си възможности, знания, умения</w:t>
            </w:r>
          </w:p>
        </w:tc>
      </w:tr>
      <w:tr w:rsidR="00556A6B" w:rsidRPr="001A1700" w14:paraId="5ECDAFD5" w14:textId="77777777" w:rsidTr="008C5376">
        <w:tc>
          <w:tcPr>
            <w:tcW w:w="2167" w:type="dxa"/>
          </w:tcPr>
          <w:p w14:paraId="3B04A075" w14:textId="77777777" w:rsidR="004A4E18" w:rsidRPr="001A1700" w:rsidRDefault="004A4E18" w:rsidP="003C40DA">
            <w:pPr>
              <w:spacing w:after="120"/>
              <w:jc w:val="both"/>
              <w:textAlignment w:val="baseline"/>
              <w:rPr>
                <w:rFonts w:asciiTheme="minorHAnsi" w:hAnsiTheme="minorHAnsi" w:cstheme="minorHAnsi"/>
                <w:b/>
                <w:bCs/>
                <w:lang w:val="bg-BG" w:eastAsia="bg-BG"/>
              </w:rPr>
            </w:pPr>
            <w:r w:rsidRPr="001A1700">
              <w:rPr>
                <w:rFonts w:asciiTheme="minorHAnsi" w:hAnsiTheme="minorHAnsi" w:cstheme="minorHAnsi"/>
                <w:b/>
                <w:bCs/>
                <w:lang w:val="bg-BG"/>
              </w:rPr>
              <w:t>Панел интервю</w:t>
            </w:r>
          </w:p>
        </w:tc>
        <w:tc>
          <w:tcPr>
            <w:tcW w:w="3428" w:type="dxa"/>
          </w:tcPr>
          <w:p w14:paraId="3B8C857E"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възможност да се избегне субективната оценка</w:t>
            </w:r>
          </w:p>
        </w:tc>
        <w:tc>
          <w:tcPr>
            <w:tcW w:w="3335" w:type="dxa"/>
          </w:tcPr>
          <w:p w14:paraId="18E9F636" w14:textId="77777777" w:rsidR="004A4E18" w:rsidRPr="001A1700" w:rsidRDefault="004A4E18" w:rsidP="003C40DA">
            <w:pPr>
              <w:pStyle w:val="ListParagraph"/>
              <w:numPr>
                <w:ilvl w:val="0"/>
                <w:numId w:val="3"/>
              </w:numPr>
              <w:tabs>
                <w:tab w:val="clear" w:pos="720"/>
                <w:tab w:val="num" w:pos="360"/>
              </w:tabs>
              <w:autoSpaceDE w:val="0"/>
              <w:autoSpaceDN w:val="0"/>
              <w:adjustRightInd w:val="0"/>
              <w:spacing w:after="120"/>
              <w:ind w:left="360"/>
              <w:jc w:val="both"/>
              <w:rPr>
                <w:rFonts w:asciiTheme="minorHAnsi" w:hAnsiTheme="minorHAnsi" w:cstheme="minorHAnsi"/>
                <w:lang w:val="bg-BG"/>
              </w:rPr>
            </w:pPr>
            <w:r w:rsidRPr="001A1700">
              <w:rPr>
                <w:rFonts w:asciiTheme="minorHAnsi" w:hAnsiTheme="minorHAnsi" w:cstheme="minorHAnsi"/>
                <w:lang w:val="bg-BG"/>
              </w:rPr>
              <w:t xml:space="preserve">трудността идва от необходимостта да бъдат ангажирани няколко експерта. </w:t>
            </w:r>
          </w:p>
          <w:p w14:paraId="62973B60" w14:textId="77777777" w:rsidR="004A4E18" w:rsidRPr="001A1700" w:rsidRDefault="004A4E18" w:rsidP="003C40DA">
            <w:pPr>
              <w:pStyle w:val="ListParagraph"/>
              <w:numPr>
                <w:ilvl w:val="0"/>
                <w:numId w:val="3"/>
              </w:numPr>
              <w:tabs>
                <w:tab w:val="clear" w:pos="720"/>
                <w:tab w:val="num" w:pos="360"/>
              </w:tabs>
              <w:autoSpaceDE w:val="0"/>
              <w:autoSpaceDN w:val="0"/>
              <w:adjustRightInd w:val="0"/>
              <w:spacing w:after="120"/>
              <w:ind w:left="360"/>
              <w:jc w:val="both"/>
              <w:rPr>
                <w:rFonts w:asciiTheme="minorHAnsi" w:hAnsiTheme="minorHAnsi" w:cstheme="minorHAnsi"/>
                <w:bCs/>
                <w:lang w:val="bg-BG" w:eastAsia="bg-BG"/>
              </w:rPr>
            </w:pPr>
            <w:r w:rsidRPr="001A1700">
              <w:rPr>
                <w:rFonts w:asciiTheme="minorHAnsi" w:hAnsiTheme="minorHAnsi" w:cstheme="minorHAnsi"/>
                <w:lang w:val="bg-BG"/>
              </w:rPr>
              <w:lastRenderedPageBreak/>
              <w:t xml:space="preserve">определянето на критерии за оценяване също може да бъде трудно. </w:t>
            </w:r>
          </w:p>
        </w:tc>
      </w:tr>
      <w:tr w:rsidR="00AF4048" w:rsidRPr="001A1700" w14:paraId="673B9125" w14:textId="77777777" w:rsidTr="008C5376">
        <w:tc>
          <w:tcPr>
            <w:tcW w:w="2167" w:type="dxa"/>
          </w:tcPr>
          <w:p w14:paraId="13DF760B" w14:textId="77777777" w:rsidR="004A4E18" w:rsidRPr="001A1700" w:rsidRDefault="004A4E18" w:rsidP="003C40DA">
            <w:pPr>
              <w:spacing w:after="120"/>
              <w:jc w:val="both"/>
              <w:textAlignment w:val="baseline"/>
              <w:rPr>
                <w:rFonts w:asciiTheme="minorHAnsi" w:hAnsiTheme="minorHAnsi" w:cstheme="minorHAnsi"/>
                <w:b/>
                <w:bCs/>
                <w:lang w:val="bg-BG"/>
              </w:rPr>
            </w:pPr>
            <w:r w:rsidRPr="001A1700">
              <w:rPr>
                <w:rFonts w:asciiTheme="minorHAnsi" w:hAnsiTheme="minorHAnsi" w:cstheme="minorHAnsi"/>
                <w:b/>
                <w:bCs/>
                <w:lang w:val="bg-BG"/>
              </w:rPr>
              <w:lastRenderedPageBreak/>
              <w:t>Групово интервю</w:t>
            </w:r>
          </w:p>
        </w:tc>
        <w:tc>
          <w:tcPr>
            <w:tcW w:w="3428" w:type="dxa"/>
          </w:tcPr>
          <w:p w14:paraId="7EC03A8A" w14:textId="77777777" w:rsidR="004A4E18" w:rsidRPr="001A1700" w:rsidRDefault="004A4E18" w:rsidP="003C40DA">
            <w:pPr>
              <w:pStyle w:val="ListParagraph"/>
              <w:numPr>
                <w:ilvl w:val="0"/>
                <w:numId w:val="3"/>
              </w:numPr>
              <w:tabs>
                <w:tab w:val="clear" w:pos="720"/>
                <w:tab w:val="num" w:pos="360"/>
              </w:tabs>
              <w:spacing w:after="120"/>
              <w:ind w:left="360"/>
              <w:jc w:val="both"/>
              <w:textAlignment w:val="baseline"/>
              <w:rPr>
                <w:rFonts w:asciiTheme="minorHAnsi" w:hAnsiTheme="minorHAnsi" w:cstheme="minorHAnsi"/>
                <w:bCs/>
                <w:lang w:val="bg-BG" w:eastAsia="bg-BG"/>
              </w:rPr>
            </w:pPr>
            <w:r w:rsidRPr="001A1700">
              <w:rPr>
                <w:rFonts w:asciiTheme="minorHAnsi" w:hAnsiTheme="minorHAnsi" w:cstheme="minorHAnsi"/>
                <w:bCs/>
                <w:lang w:val="bg-BG" w:eastAsia="bg-BG"/>
              </w:rPr>
              <w:t>спестява време и средства</w:t>
            </w:r>
          </w:p>
          <w:p w14:paraId="2F92C954" w14:textId="77777777" w:rsidR="004A4E18" w:rsidRPr="001A1700" w:rsidRDefault="004A4E18" w:rsidP="003C40DA">
            <w:pPr>
              <w:spacing w:after="120"/>
              <w:jc w:val="both"/>
              <w:textAlignment w:val="baseline"/>
              <w:rPr>
                <w:rFonts w:asciiTheme="minorHAnsi" w:hAnsiTheme="minorHAnsi" w:cstheme="minorHAnsi"/>
                <w:bCs/>
                <w:lang w:val="bg-BG" w:eastAsia="bg-BG"/>
              </w:rPr>
            </w:pPr>
          </w:p>
        </w:tc>
        <w:tc>
          <w:tcPr>
            <w:tcW w:w="3335" w:type="dxa"/>
          </w:tcPr>
          <w:p w14:paraId="2D426579" w14:textId="77777777" w:rsidR="004A4E18" w:rsidRPr="001A1700" w:rsidRDefault="004A4E18" w:rsidP="003C40DA">
            <w:pPr>
              <w:pStyle w:val="ListParagraph"/>
              <w:numPr>
                <w:ilvl w:val="0"/>
                <w:numId w:val="3"/>
              </w:numPr>
              <w:tabs>
                <w:tab w:val="clear" w:pos="720"/>
                <w:tab w:val="num" w:pos="360"/>
              </w:tabs>
              <w:autoSpaceDE w:val="0"/>
              <w:autoSpaceDN w:val="0"/>
              <w:adjustRightInd w:val="0"/>
              <w:spacing w:after="120"/>
              <w:ind w:left="360"/>
              <w:jc w:val="both"/>
              <w:rPr>
                <w:rFonts w:asciiTheme="minorHAnsi" w:hAnsiTheme="minorHAnsi" w:cstheme="minorHAnsi"/>
                <w:lang w:val="bg-BG"/>
              </w:rPr>
            </w:pPr>
            <w:r w:rsidRPr="001A1700">
              <w:rPr>
                <w:rFonts w:asciiTheme="minorHAnsi" w:hAnsiTheme="minorHAnsi" w:cstheme="minorHAnsi"/>
                <w:lang w:val="bg-BG"/>
              </w:rPr>
              <w:t xml:space="preserve">индивидуалните качества остават на по-заден план, трудно се идентифицират най-добрите или най-лошите служители/работници. </w:t>
            </w:r>
          </w:p>
        </w:tc>
      </w:tr>
    </w:tbl>
    <w:p w14:paraId="733C2F80" w14:textId="77777777" w:rsidR="004A4E18" w:rsidRPr="001A1700" w:rsidRDefault="004A4E18" w:rsidP="003C40DA">
      <w:pPr>
        <w:spacing w:after="120"/>
        <w:jc w:val="both"/>
        <w:textAlignment w:val="baseline"/>
        <w:rPr>
          <w:rFonts w:eastAsia="Times New Roman" w:cstheme="minorHAnsi"/>
          <w:sz w:val="24"/>
          <w:szCs w:val="24"/>
          <w:lang w:eastAsia="bg-BG"/>
        </w:rPr>
      </w:pPr>
    </w:p>
    <w:p w14:paraId="66F73364"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6" w:name="_Toc87497149"/>
      <w:r w:rsidRPr="001A1700">
        <w:rPr>
          <w:rFonts w:asciiTheme="minorHAnsi" w:hAnsiTheme="minorHAnsi"/>
          <w:b/>
          <w:sz w:val="28"/>
        </w:rPr>
        <w:t>Препоръки за приложимостта на инструмента</w:t>
      </w:r>
      <w:bookmarkEnd w:id="46"/>
      <w:r w:rsidRPr="001A1700">
        <w:rPr>
          <w:rFonts w:asciiTheme="minorHAnsi" w:hAnsiTheme="minorHAnsi"/>
          <w:b/>
          <w:sz w:val="28"/>
        </w:rPr>
        <w:t xml:space="preserve"> </w:t>
      </w:r>
    </w:p>
    <w:p w14:paraId="347B60C4" w14:textId="77777777" w:rsidR="004A4E18" w:rsidRPr="001A1700" w:rsidRDefault="004A4E18"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Интервюто има редица</w:t>
      </w:r>
      <w:r w:rsidR="00C600EC" w:rsidRPr="001A1700">
        <w:rPr>
          <w:rFonts w:cstheme="minorHAnsi"/>
          <w:bCs/>
          <w:sz w:val="24"/>
          <w:szCs w:val="24"/>
          <w:shd w:val="clear" w:color="auto" w:fill="FFFFFF"/>
          <w:lang w:eastAsia="bg-BG"/>
        </w:rPr>
        <w:t xml:space="preserve"> </w:t>
      </w:r>
      <w:r w:rsidRPr="001A1700">
        <w:rPr>
          <w:rFonts w:cstheme="minorHAnsi"/>
          <w:bCs/>
          <w:sz w:val="24"/>
          <w:szCs w:val="24"/>
          <w:shd w:val="clear" w:color="auto" w:fill="FFFFFF"/>
          <w:lang w:eastAsia="bg-BG"/>
        </w:rPr>
        <w:t>сфери</w:t>
      </w:r>
      <w:r w:rsidR="00C600EC" w:rsidRPr="001A1700">
        <w:rPr>
          <w:rFonts w:cstheme="minorHAnsi"/>
          <w:bCs/>
          <w:sz w:val="24"/>
          <w:szCs w:val="24"/>
          <w:shd w:val="clear" w:color="auto" w:fill="FFFFFF"/>
          <w:lang w:eastAsia="bg-BG"/>
        </w:rPr>
        <w:t xml:space="preserve"> </w:t>
      </w:r>
      <w:r w:rsidRPr="001A1700">
        <w:rPr>
          <w:rFonts w:cstheme="minorHAnsi"/>
          <w:bCs/>
          <w:sz w:val="24"/>
          <w:szCs w:val="24"/>
          <w:shd w:val="clear" w:color="auto" w:fill="FFFFFF"/>
          <w:lang w:eastAsia="bg-BG"/>
        </w:rPr>
        <w:t>на</w:t>
      </w:r>
      <w:r w:rsidR="00C600EC" w:rsidRPr="001A1700">
        <w:rPr>
          <w:rFonts w:cstheme="minorHAnsi"/>
          <w:bCs/>
          <w:sz w:val="24"/>
          <w:szCs w:val="24"/>
          <w:shd w:val="clear" w:color="auto" w:fill="FFFFFF"/>
          <w:lang w:eastAsia="bg-BG"/>
        </w:rPr>
        <w:t xml:space="preserve"> </w:t>
      </w:r>
      <w:r w:rsidRPr="001A1700">
        <w:rPr>
          <w:rFonts w:cstheme="minorHAnsi"/>
          <w:bCs/>
          <w:sz w:val="24"/>
          <w:szCs w:val="24"/>
          <w:shd w:val="clear" w:color="auto" w:fill="FFFFFF"/>
          <w:lang w:eastAsia="bg-BG"/>
        </w:rPr>
        <w:t>приложение:</w:t>
      </w:r>
    </w:p>
    <w:p w14:paraId="7C3C0615"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в предварителните изследвания - за уточняване на проблематиката и за потвържданане на резултатите от анкета;</w:t>
      </w:r>
    </w:p>
    <w:p w14:paraId="25C24D64"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за контрол на информацията, получена чрез други методи - особено чрез анкета, експеримент, наблюдение;</w:t>
      </w:r>
    </w:p>
    <w:p w14:paraId="2A1FAF40"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като допълващ метод – в комбинация с експеримент, анкета и т.н.</w:t>
      </w:r>
    </w:p>
    <w:p w14:paraId="4BA9BF36" w14:textId="77777777" w:rsidR="004F70A7" w:rsidRPr="001A1700" w:rsidRDefault="004F70A7" w:rsidP="00623F87">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За целите на проекта, интервюто може да бъде използвано за верифициране на получените от други инструменти резултати, за допълване на информацията и за коригирането й, ако е необходимо.</w:t>
      </w:r>
    </w:p>
    <w:p w14:paraId="4BE05A9C"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7" w:name="_Toc87497150"/>
      <w:r w:rsidRPr="001A1700">
        <w:rPr>
          <w:rFonts w:asciiTheme="minorHAnsi" w:hAnsiTheme="minorHAnsi"/>
          <w:b/>
          <w:sz w:val="28"/>
        </w:rPr>
        <w:t>Стъпки за изработване и прилагане на инструмента</w:t>
      </w:r>
      <w:bookmarkEnd w:id="47"/>
      <w:r w:rsidRPr="001A1700">
        <w:rPr>
          <w:rFonts w:asciiTheme="minorHAnsi" w:hAnsiTheme="minorHAnsi"/>
          <w:b/>
          <w:sz w:val="28"/>
        </w:rPr>
        <w:t xml:space="preserve"> </w:t>
      </w:r>
    </w:p>
    <w:p w14:paraId="7900FDAB" w14:textId="77777777" w:rsidR="004A4E18" w:rsidRPr="001A1700" w:rsidRDefault="004A4E18" w:rsidP="003C40DA">
      <w:pPr>
        <w:pStyle w:val="NoSpacing"/>
        <w:numPr>
          <w:ilvl w:val="0"/>
          <w:numId w:val="3"/>
        </w:numPr>
        <w:tabs>
          <w:tab w:val="clear" w:pos="720"/>
          <w:tab w:val="num" w:pos="360"/>
        </w:tabs>
        <w:spacing w:after="120" w:line="276" w:lineRule="auto"/>
        <w:ind w:left="360"/>
        <w:jc w:val="both"/>
        <w:rPr>
          <w:rFonts w:cstheme="minorHAnsi"/>
          <w:sz w:val="24"/>
          <w:szCs w:val="24"/>
          <w:lang w:eastAsia="bg-BG"/>
        </w:rPr>
      </w:pPr>
      <w:r w:rsidRPr="001A1700">
        <w:rPr>
          <w:rFonts w:cstheme="minorHAnsi"/>
          <w:sz w:val="24"/>
          <w:szCs w:val="24"/>
          <w:lang w:eastAsia="bg-BG"/>
        </w:rPr>
        <w:t>Предварителна подготовка</w:t>
      </w:r>
      <w:r w:rsidR="0010387D" w:rsidRPr="001A1700">
        <w:rPr>
          <w:rFonts w:cstheme="minorHAnsi"/>
          <w:sz w:val="24"/>
          <w:szCs w:val="24"/>
          <w:lang w:eastAsia="bg-BG"/>
        </w:rPr>
        <w:t>:</w:t>
      </w:r>
    </w:p>
    <w:p w14:paraId="361071A6" w14:textId="77777777" w:rsidR="004A4E18" w:rsidRPr="001A1700" w:rsidRDefault="004A4E18" w:rsidP="003C40DA">
      <w:pPr>
        <w:pStyle w:val="NoSpacing"/>
        <w:numPr>
          <w:ilvl w:val="1"/>
          <w:numId w:val="3"/>
        </w:numPr>
        <w:spacing w:after="120" w:line="276" w:lineRule="auto"/>
        <w:jc w:val="both"/>
        <w:rPr>
          <w:rStyle w:val="A9"/>
          <w:rFonts w:cstheme="minorHAnsi"/>
          <w:color w:val="auto"/>
          <w:sz w:val="24"/>
          <w:szCs w:val="24"/>
        </w:rPr>
      </w:pPr>
      <w:r w:rsidRPr="001A1700">
        <w:rPr>
          <w:rStyle w:val="A9"/>
          <w:rFonts w:cstheme="minorHAnsi"/>
          <w:color w:val="auto"/>
          <w:sz w:val="24"/>
          <w:szCs w:val="24"/>
        </w:rPr>
        <w:t>избор на интервюер (екип интервюери), който ще провежда интервюто – необходимо е да се изясни к</w:t>
      </w:r>
      <w:r w:rsidRPr="001A1700">
        <w:rPr>
          <w:rFonts w:cstheme="minorHAnsi"/>
          <w:sz w:val="24"/>
          <w:szCs w:val="24"/>
        </w:rPr>
        <w:t xml:space="preserve">олко хора </w:t>
      </w:r>
      <w:r w:rsidR="004F70A7" w:rsidRPr="001A1700">
        <w:rPr>
          <w:rFonts w:cstheme="minorHAnsi"/>
          <w:sz w:val="24"/>
          <w:szCs w:val="24"/>
        </w:rPr>
        <w:t xml:space="preserve">са </w:t>
      </w:r>
      <w:r w:rsidRPr="001A1700">
        <w:rPr>
          <w:rFonts w:cstheme="minorHAnsi"/>
          <w:sz w:val="24"/>
          <w:szCs w:val="24"/>
        </w:rPr>
        <w:t xml:space="preserve">необходими, с каква квалификация и опит. </w:t>
      </w:r>
    </w:p>
    <w:p w14:paraId="2FE4AFC4" w14:textId="77777777" w:rsidR="004A4E18" w:rsidRPr="001A1700" w:rsidRDefault="004A4E18" w:rsidP="003C40DA">
      <w:pPr>
        <w:pStyle w:val="NoSpacing"/>
        <w:numPr>
          <w:ilvl w:val="1"/>
          <w:numId w:val="3"/>
        </w:numPr>
        <w:spacing w:after="120" w:line="276" w:lineRule="auto"/>
        <w:jc w:val="both"/>
        <w:rPr>
          <w:rFonts w:cstheme="minorHAnsi"/>
          <w:sz w:val="24"/>
          <w:szCs w:val="24"/>
        </w:rPr>
      </w:pPr>
      <w:r w:rsidRPr="001A1700">
        <w:rPr>
          <w:rStyle w:val="A9"/>
          <w:rFonts w:cstheme="minorHAnsi"/>
          <w:color w:val="auto"/>
          <w:sz w:val="24"/>
          <w:szCs w:val="24"/>
        </w:rPr>
        <w:t xml:space="preserve">определяне на </w:t>
      </w:r>
      <w:r w:rsidRPr="001A1700">
        <w:rPr>
          <w:rFonts w:cstheme="minorHAnsi"/>
          <w:bCs/>
          <w:sz w:val="24"/>
          <w:szCs w:val="24"/>
          <w:bdr w:val="none" w:sz="0" w:space="0" w:color="auto" w:frame="1"/>
          <w:lang w:eastAsia="bg-BG"/>
        </w:rPr>
        <w:t xml:space="preserve">целевата група – необходимо е да се изясни кои </w:t>
      </w:r>
      <w:r w:rsidRPr="001A1700">
        <w:rPr>
          <w:rFonts w:cstheme="minorHAnsi"/>
          <w:sz w:val="24"/>
          <w:szCs w:val="24"/>
          <w:lang w:eastAsia="bg-BG"/>
        </w:rPr>
        <w:t>подкатегории и подгрупи ще бъдат обхванати, с всички особености – възрастови, географски, професионални и т.н.</w:t>
      </w:r>
    </w:p>
    <w:p w14:paraId="7337D076" w14:textId="7FCABECE" w:rsidR="004A4E18" w:rsidRPr="001A1700" w:rsidRDefault="004A4E18" w:rsidP="003C40DA">
      <w:pPr>
        <w:pStyle w:val="NoSpacing"/>
        <w:spacing w:after="120" w:line="276" w:lineRule="auto"/>
        <w:ind w:left="1416"/>
        <w:jc w:val="both"/>
        <w:rPr>
          <w:rFonts w:cstheme="minorHAnsi"/>
          <w:sz w:val="24"/>
          <w:szCs w:val="24"/>
        </w:rPr>
      </w:pPr>
      <w:r w:rsidRPr="001A1700">
        <w:rPr>
          <w:rFonts w:cstheme="minorHAnsi"/>
          <w:sz w:val="24"/>
          <w:szCs w:val="24"/>
          <w:lang w:eastAsia="bg-BG"/>
        </w:rPr>
        <w:t>Възможни са следните варианти: оценката обхваща цялата изследвана група (например интервюиране на всички работещи в даден</w:t>
      </w:r>
      <w:r w:rsidR="00623F87">
        <w:rPr>
          <w:rFonts w:cstheme="minorHAnsi"/>
          <w:sz w:val="24"/>
          <w:szCs w:val="24"/>
          <w:lang w:eastAsia="bg-BG"/>
        </w:rPr>
        <w:t>а</w:t>
      </w:r>
      <w:r w:rsidRPr="001A1700">
        <w:rPr>
          <w:rFonts w:cstheme="minorHAnsi"/>
          <w:sz w:val="24"/>
          <w:szCs w:val="24"/>
          <w:lang w:eastAsia="bg-BG"/>
        </w:rPr>
        <w:t xml:space="preserve"> </w:t>
      </w:r>
      <w:r w:rsidR="003922A9">
        <w:rPr>
          <w:rFonts w:cstheme="minorHAnsi"/>
          <w:sz w:val="24"/>
          <w:szCs w:val="24"/>
          <w:lang w:eastAsia="bg-BG"/>
        </w:rPr>
        <w:t>икономическ</w:t>
      </w:r>
      <w:r w:rsidR="00623F87">
        <w:rPr>
          <w:rFonts w:cstheme="minorHAnsi"/>
          <w:sz w:val="24"/>
          <w:szCs w:val="24"/>
          <w:lang w:eastAsia="bg-BG"/>
        </w:rPr>
        <w:t>а</w:t>
      </w:r>
      <w:r w:rsidR="003922A9">
        <w:rPr>
          <w:rFonts w:cstheme="minorHAnsi"/>
          <w:sz w:val="24"/>
          <w:szCs w:val="24"/>
          <w:lang w:eastAsia="bg-BG"/>
        </w:rPr>
        <w:t xml:space="preserve"> </w:t>
      </w:r>
      <w:r w:rsidRPr="001A1700">
        <w:rPr>
          <w:rFonts w:cstheme="minorHAnsi"/>
          <w:sz w:val="24"/>
          <w:szCs w:val="24"/>
          <w:lang w:eastAsia="bg-BG"/>
        </w:rPr>
        <w:t>дейност</w:t>
      </w:r>
      <w:r w:rsidR="00623F87">
        <w:rPr>
          <w:rFonts w:cstheme="minorHAnsi"/>
          <w:sz w:val="24"/>
          <w:szCs w:val="24"/>
          <w:lang w:eastAsia="bg-BG"/>
        </w:rPr>
        <w:t>/сектор</w:t>
      </w:r>
      <w:r w:rsidRPr="001A1700">
        <w:rPr>
          <w:rFonts w:cstheme="minorHAnsi"/>
          <w:sz w:val="24"/>
          <w:szCs w:val="24"/>
          <w:lang w:eastAsia="bg-BG"/>
        </w:rPr>
        <w:t xml:space="preserve"> – което е практически почти невъзможно) или оценка на извадка от изследваната група (например интервю на представителна част от електроинженерите в страната).</w:t>
      </w:r>
    </w:p>
    <w:p w14:paraId="3F452C0A" w14:textId="77777777" w:rsidR="004A4E18" w:rsidRPr="001A1700" w:rsidRDefault="004A4E18" w:rsidP="003C40DA">
      <w:pPr>
        <w:pStyle w:val="NoSpacing"/>
        <w:spacing w:after="120" w:line="276" w:lineRule="auto"/>
        <w:ind w:left="1416"/>
        <w:jc w:val="both"/>
        <w:rPr>
          <w:rFonts w:cstheme="minorHAnsi"/>
          <w:sz w:val="24"/>
          <w:szCs w:val="24"/>
          <w:lang w:eastAsia="bg-BG"/>
        </w:rPr>
      </w:pPr>
      <w:r w:rsidRPr="001A1700">
        <w:rPr>
          <w:rFonts w:cstheme="minorHAnsi"/>
          <w:sz w:val="24"/>
          <w:szCs w:val="24"/>
          <w:lang w:eastAsia="bg-BG"/>
        </w:rPr>
        <w:t>При работа с извадка е желателно да има яснота за обема и параметрите на цялата и</w:t>
      </w:r>
      <w:r w:rsidR="00C600EC" w:rsidRPr="001A1700">
        <w:rPr>
          <w:rFonts w:cstheme="minorHAnsi"/>
          <w:sz w:val="24"/>
          <w:szCs w:val="24"/>
          <w:lang w:eastAsia="bg-BG"/>
        </w:rPr>
        <w:t>зследваната група –</w:t>
      </w:r>
      <w:r w:rsidRPr="001A1700">
        <w:rPr>
          <w:rFonts w:cstheme="minorHAnsi"/>
          <w:sz w:val="24"/>
          <w:szCs w:val="24"/>
          <w:lang w:eastAsia="bg-BG"/>
        </w:rPr>
        <w:t xml:space="preserve"> например какъв е общият брой на хората, </w:t>
      </w:r>
      <w:r w:rsidRPr="001A1700">
        <w:rPr>
          <w:rFonts w:cstheme="minorHAnsi"/>
          <w:sz w:val="24"/>
          <w:szCs w:val="24"/>
          <w:lang w:eastAsia="bg-BG"/>
        </w:rPr>
        <w:lastRenderedPageBreak/>
        <w:t>за които се прави оценката, какви са възрастовите граници, съотношението мъже-жени, географското им разпределение, разпределението на различни подгрупи. Параметрите на извадката следва да съответстват на съотношенията в цялата изследвана общност.</w:t>
      </w:r>
    </w:p>
    <w:p w14:paraId="5BB74822" w14:textId="77777777" w:rsidR="004A4E18" w:rsidRPr="001A1700" w:rsidRDefault="004A4E18" w:rsidP="003C40DA">
      <w:pPr>
        <w:pStyle w:val="NoSpacing"/>
        <w:numPr>
          <w:ilvl w:val="0"/>
          <w:numId w:val="15"/>
        </w:numPr>
        <w:spacing w:after="120" w:line="276" w:lineRule="auto"/>
        <w:jc w:val="both"/>
        <w:rPr>
          <w:rFonts w:cstheme="minorHAnsi"/>
          <w:sz w:val="24"/>
          <w:szCs w:val="24"/>
          <w:lang w:eastAsia="bg-BG"/>
        </w:rPr>
      </w:pPr>
      <w:r w:rsidRPr="001A1700">
        <w:rPr>
          <w:rFonts w:cstheme="minorHAnsi"/>
          <w:sz w:val="24"/>
          <w:szCs w:val="24"/>
          <w:lang w:eastAsia="bg-BG"/>
        </w:rPr>
        <w:t>Съставяне на план на интервюто – възможно е да се изготви списък от въпроси, графичен материал, да се помисли за стимули за провокиране на отговори. Съставя се процедура за изпълнението на плана.</w:t>
      </w:r>
    </w:p>
    <w:p w14:paraId="21572BA7" w14:textId="77777777" w:rsidR="004A4E18" w:rsidRPr="001A1700" w:rsidRDefault="004F70A7" w:rsidP="003C40DA">
      <w:pPr>
        <w:pStyle w:val="NoSpacing"/>
        <w:numPr>
          <w:ilvl w:val="0"/>
          <w:numId w:val="15"/>
        </w:numPr>
        <w:spacing w:after="120" w:line="276" w:lineRule="auto"/>
        <w:jc w:val="both"/>
        <w:rPr>
          <w:rFonts w:cstheme="minorHAnsi"/>
          <w:sz w:val="24"/>
          <w:szCs w:val="24"/>
          <w:lang w:eastAsia="bg-BG"/>
        </w:rPr>
      </w:pPr>
      <w:r w:rsidRPr="001A1700">
        <w:rPr>
          <w:rFonts w:cstheme="minorHAnsi"/>
          <w:sz w:val="24"/>
          <w:szCs w:val="24"/>
          <w:lang w:eastAsia="bg-BG"/>
        </w:rPr>
        <w:t>Планиране на мястото/местата/платформата/телефонната връзка, свързани с провеждането на</w:t>
      </w:r>
      <w:r w:rsidR="004A4E18" w:rsidRPr="001A1700">
        <w:rPr>
          <w:rFonts w:cstheme="minorHAnsi"/>
          <w:sz w:val="24"/>
          <w:szCs w:val="24"/>
          <w:lang w:eastAsia="bg-BG"/>
        </w:rPr>
        <w:t xml:space="preserve"> интервютата – след</w:t>
      </w:r>
      <w:r w:rsidR="00222A41" w:rsidRPr="001A1700">
        <w:rPr>
          <w:rFonts w:cstheme="minorHAnsi"/>
          <w:sz w:val="24"/>
          <w:szCs w:val="24"/>
          <w:lang w:eastAsia="bg-BG"/>
        </w:rPr>
        <w:t xml:space="preserve">ва да бъдат удобни и достъпни. </w:t>
      </w:r>
      <w:r w:rsidR="004A4E18" w:rsidRPr="001A1700">
        <w:rPr>
          <w:rFonts w:cstheme="minorHAnsi"/>
          <w:sz w:val="24"/>
          <w:szCs w:val="24"/>
          <w:lang w:eastAsia="bg-BG"/>
        </w:rPr>
        <w:t>Много е в</w:t>
      </w:r>
      <w:r w:rsidR="004A4E18" w:rsidRPr="001A1700">
        <w:rPr>
          <w:rFonts w:cstheme="minorHAnsi"/>
          <w:sz w:val="24"/>
          <w:szCs w:val="24"/>
        </w:rPr>
        <w:t xml:space="preserve">ажно всички интервюта, проведени от всички интервюери, да преминат при идентични условия. </w:t>
      </w:r>
    </w:p>
    <w:p w14:paraId="28325D57" w14:textId="77777777" w:rsidR="0010387D" w:rsidRPr="001A1700" w:rsidRDefault="0010387D" w:rsidP="003C40DA">
      <w:pPr>
        <w:pStyle w:val="ListParagraph"/>
        <w:numPr>
          <w:ilvl w:val="0"/>
          <w:numId w:val="15"/>
        </w:numPr>
        <w:autoSpaceDE w:val="0"/>
        <w:autoSpaceDN w:val="0"/>
        <w:adjustRightInd w:val="0"/>
        <w:spacing w:after="120"/>
        <w:jc w:val="both"/>
        <w:rPr>
          <w:rFonts w:cstheme="minorHAnsi"/>
          <w:sz w:val="24"/>
          <w:szCs w:val="24"/>
        </w:rPr>
      </w:pPr>
      <w:r w:rsidRPr="001A1700">
        <w:rPr>
          <w:rFonts w:cstheme="minorHAnsi"/>
          <w:sz w:val="24"/>
          <w:szCs w:val="24"/>
        </w:rPr>
        <w:t xml:space="preserve">Обезпечаване получаването на достоверна информация – за целта се препоръчва предварително осъществяване на контакт с подлежащото на интервю лице, създаване на мотивировка за участие (спечелване на лицето за ролята на респондент), внушаване на увереност в способността на лицето да изпълни ролята на респондент, създаване на мотивация за съобщаване на верни (адекватни) отговори, отговарящи на действителното състояние на изследваните признаци, поддържане на постоянен интерес към изследването, неутрализиране на възможността за неотговаряне на някои въпроси, стимулиране на искрени отговори на въпросите за мнения. </w:t>
      </w:r>
    </w:p>
    <w:p w14:paraId="2F33AADF" w14:textId="77777777" w:rsidR="0010387D" w:rsidRPr="001A1700" w:rsidRDefault="0010387D" w:rsidP="003C40DA">
      <w:pPr>
        <w:pStyle w:val="NoSpacing"/>
        <w:numPr>
          <w:ilvl w:val="0"/>
          <w:numId w:val="15"/>
        </w:numPr>
        <w:spacing w:after="120" w:line="276" w:lineRule="auto"/>
        <w:jc w:val="both"/>
        <w:rPr>
          <w:rFonts w:cstheme="minorHAnsi"/>
          <w:sz w:val="24"/>
          <w:szCs w:val="24"/>
          <w:lang w:eastAsia="bg-BG"/>
        </w:rPr>
      </w:pPr>
      <w:r w:rsidRPr="001A1700">
        <w:rPr>
          <w:rFonts w:cstheme="minorHAnsi"/>
          <w:sz w:val="24"/>
          <w:szCs w:val="24"/>
          <w:lang w:eastAsia="bg-BG"/>
        </w:rPr>
        <w:t xml:space="preserve">Избор на подходяща разновидност на интервюто – всеки партньор следва да прецени какъв тип интервю да избере. </w:t>
      </w:r>
    </w:p>
    <w:p w14:paraId="6C2F05CD" w14:textId="77777777" w:rsidR="00222A41" w:rsidRPr="001A1700" w:rsidRDefault="0010387D" w:rsidP="003C40DA">
      <w:pPr>
        <w:pStyle w:val="NoSpacing"/>
        <w:spacing w:after="120" w:line="276" w:lineRule="auto"/>
        <w:ind w:left="1440"/>
        <w:jc w:val="both"/>
        <w:rPr>
          <w:rFonts w:cstheme="minorHAnsi"/>
          <w:sz w:val="24"/>
          <w:szCs w:val="24"/>
          <w:lang w:eastAsia="bg-BG"/>
        </w:rPr>
      </w:pPr>
      <w:r w:rsidRPr="001A1700">
        <w:rPr>
          <w:rFonts w:cstheme="minorHAnsi"/>
          <w:sz w:val="24"/>
          <w:szCs w:val="24"/>
          <w:lang w:eastAsia="bg-BG"/>
        </w:rPr>
        <w:t xml:space="preserve">Ако информацията се набира със стандартизирано интервю от типа „лице-в-лице“, интервюерът и респондентът влизат в режим на строго общуване, ядрото на което е отговарянето на въпросите от въпросника. Страничните коментари са допустими само дотолкова, доколкото спомагат за даване на изчерпателни и достоверни отговори. </w:t>
      </w:r>
    </w:p>
    <w:p w14:paraId="62FE6CAD" w14:textId="77777777" w:rsidR="0010387D" w:rsidRPr="001A1700" w:rsidRDefault="0010387D" w:rsidP="003C40DA">
      <w:pPr>
        <w:pStyle w:val="NoSpacing"/>
        <w:spacing w:after="120" w:line="276" w:lineRule="auto"/>
        <w:ind w:left="1440"/>
        <w:jc w:val="both"/>
        <w:rPr>
          <w:rFonts w:cstheme="minorHAnsi"/>
          <w:sz w:val="24"/>
          <w:szCs w:val="24"/>
          <w:lang w:eastAsia="bg-BG"/>
        </w:rPr>
      </w:pPr>
      <w:r w:rsidRPr="001A1700">
        <w:rPr>
          <w:rFonts w:cstheme="minorHAnsi"/>
          <w:sz w:val="24"/>
          <w:szCs w:val="24"/>
          <w:lang w:eastAsia="bg-BG"/>
        </w:rPr>
        <w:t xml:space="preserve">Ако за целите на изследването е избран методът на нестандартизирано интервю, интервюерът провежда изследователски разговор с респондента, като му поставя (отворени) въпроси и в зависимост от отговорите на лицето задава допълнителни конкретизиращи въпроси. Това продължава до изясняване на набелязания кръг от въпроси; </w:t>
      </w:r>
    </w:p>
    <w:p w14:paraId="559C1591" w14:textId="77777777" w:rsidR="004A4E18" w:rsidRPr="001A1700" w:rsidRDefault="004A4E18" w:rsidP="003C40DA">
      <w:pPr>
        <w:pStyle w:val="NoSpacing"/>
        <w:numPr>
          <w:ilvl w:val="0"/>
          <w:numId w:val="15"/>
        </w:numPr>
        <w:spacing w:after="120" w:line="276" w:lineRule="auto"/>
        <w:jc w:val="both"/>
        <w:rPr>
          <w:rFonts w:cstheme="minorHAnsi"/>
          <w:sz w:val="24"/>
          <w:szCs w:val="24"/>
          <w:lang w:eastAsia="bg-BG"/>
        </w:rPr>
      </w:pPr>
      <w:r w:rsidRPr="001A1700">
        <w:rPr>
          <w:rFonts w:cstheme="minorHAnsi"/>
          <w:sz w:val="24"/>
          <w:szCs w:val="24"/>
          <w:lang w:eastAsia="bg-BG"/>
        </w:rPr>
        <w:t>Отчита се заетостта на интервюираното лице, както и допустимостта на присъствието на странични лица.</w:t>
      </w:r>
    </w:p>
    <w:p w14:paraId="5FF44B05" w14:textId="7FCDD205" w:rsidR="004A4E18" w:rsidRPr="001A1700" w:rsidRDefault="004A4E18" w:rsidP="003C40DA">
      <w:pPr>
        <w:pStyle w:val="NoSpacing"/>
        <w:numPr>
          <w:ilvl w:val="0"/>
          <w:numId w:val="15"/>
        </w:numPr>
        <w:spacing w:after="120" w:line="276" w:lineRule="auto"/>
        <w:jc w:val="both"/>
        <w:rPr>
          <w:rFonts w:cstheme="minorHAnsi"/>
          <w:sz w:val="24"/>
          <w:szCs w:val="24"/>
          <w:lang w:eastAsia="bg-BG"/>
        </w:rPr>
      </w:pPr>
      <w:r w:rsidRPr="001A1700">
        <w:rPr>
          <w:rFonts w:cstheme="minorHAnsi"/>
          <w:sz w:val="24"/>
          <w:szCs w:val="24"/>
          <w:lang w:eastAsia="bg-BG"/>
        </w:rPr>
        <w:lastRenderedPageBreak/>
        <w:t xml:space="preserve">Планира се продължителността на интервюто – допустимо е да бъде от 15 мин. до </w:t>
      </w:r>
      <w:r w:rsidR="00222A41" w:rsidRPr="001A1700">
        <w:rPr>
          <w:rFonts w:cstheme="minorHAnsi"/>
          <w:sz w:val="24"/>
          <w:szCs w:val="24"/>
          <w:lang w:eastAsia="bg-BG"/>
        </w:rPr>
        <w:t>90 мин.</w:t>
      </w:r>
      <w:r w:rsidRPr="001A1700">
        <w:rPr>
          <w:rFonts w:cstheme="minorHAnsi"/>
          <w:sz w:val="24"/>
          <w:szCs w:val="24"/>
          <w:lang w:eastAsia="bg-BG"/>
        </w:rPr>
        <w:t xml:space="preserve">, по преценка на </w:t>
      </w:r>
      <w:r w:rsidR="00DC1C5B">
        <w:rPr>
          <w:rFonts w:cstheme="minorHAnsi"/>
          <w:sz w:val="24"/>
          <w:szCs w:val="24"/>
          <w:lang w:eastAsia="bg-BG"/>
        </w:rPr>
        <w:t>и</w:t>
      </w:r>
      <w:r w:rsidR="001A463D" w:rsidRPr="001A1700">
        <w:rPr>
          <w:rFonts w:cstheme="minorHAnsi"/>
          <w:sz w:val="24"/>
          <w:szCs w:val="24"/>
          <w:lang w:eastAsia="bg-BG"/>
        </w:rPr>
        <w:t>зпълнителите по К2</w:t>
      </w:r>
      <w:r w:rsidRPr="001A1700">
        <w:rPr>
          <w:rFonts w:cstheme="minorHAnsi"/>
          <w:sz w:val="24"/>
          <w:szCs w:val="24"/>
          <w:lang w:eastAsia="bg-BG"/>
        </w:rPr>
        <w:t>.</w:t>
      </w:r>
    </w:p>
    <w:p w14:paraId="39EED582" w14:textId="77777777" w:rsidR="000E2145" w:rsidRPr="001A1700" w:rsidRDefault="004A4E18" w:rsidP="003C40DA">
      <w:pPr>
        <w:pStyle w:val="NoSpacing"/>
        <w:numPr>
          <w:ilvl w:val="0"/>
          <w:numId w:val="16"/>
        </w:numPr>
        <w:spacing w:after="120" w:line="276" w:lineRule="auto"/>
        <w:jc w:val="both"/>
        <w:rPr>
          <w:rFonts w:cstheme="minorHAnsi"/>
          <w:sz w:val="24"/>
          <w:szCs w:val="24"/>
          <w:lang w:eastAsia="bg-BG"/>
        </w:rPr>
      </w:pPr>
      <w:r w:rsidRPr="001A1700">
        <w:rPr>
          <w:rFonts w:cstheme="minorHAnsi"/>
          <w:sz w:val="24"/>
          <w:szCs w:val="24"/>
          <w:lang w:eastAsia="bg-BG"/>
        </w:rPr>
        <w:t>Теренно реализиране на интервюто</w:t>
      </w:r>
      <w:r w:rsidR="0092694F" w:rsidRPr="001A1700">
        <w:rPr>
          <w:rFonts w:cstheme="minorHAnsi"/>
          <w:sz w:val="24"/>
          <w:szCs w:val="24"/>
          <w:lang w:eastAsia="bg-BG"/>
        </w:rPr>
        <w:t xml:space="preserve"> и р</w:t>
      </w:r>
      <w:r w:rsidR="000E2145" w:rsidRPr="001A1700">
        <w:rPr>
          <w:rFonts w:cstheme="minorHAnsi"/>
          <w:bCs/>
          <w:sz w:val="24"/>
          <w:szCs w:val="24"/>
        </w:rPr>
        <w:t>егистрация на отговорите на респондентите</w:t>
      </w:r>
      <w:r w:rsidR="000E2145" w:rsidRPr="001A1700">
        <w:rPr>
          <w:rFonts w:cstheme="minorHAnsi"/>
          <w:b/>
          <w:bCs/>
          <w:sz w:val="24"/>
          <w:szCs w:val="24"/>
        </w:rPr>
        <w:t xml:space="preserve"> </w:t>
      </w:r>
      <w:r w:rsidR="000E2145" w:rsidRPr="001A1700">
        <w:rPr>
          <w:rFonts w:cstheme="minorHAnsi"/>
          <w:sz w:val="24"/>
          <w:szCs w:val="24"/>
        </w:rPr>
        <w:t xml:space="preserve">– </w:t>
      </w:r>
      <w:r w:rsidR="00D50CBB" w:rsidRPr="001A1700">
        <w:rPr>
          <w:rFonts w:cstheme="minorHAnsi"/>
          <w:sz w:val="24"/>
          <w:szCs w:val="24"/>
        </w:rPr>
        <w:t xml:space="preserve">допустимо е да се използва </w:t>
      </w:r>
      <w:r w:rsidR="000E2145" w:rsidRPr="001A1700">
        <w:rPr>
          <w:rFonts w:cstheme="minorHAnsi"/>
          <w:sz w:val="24"/>
          <w:szCs w:val="24"/>
        </w:rPr>
        <w:t xml:space="preserve">протокол/свободен текст на хартиен носител/запис на компютър, друго. Всеки партньор следва да прецени как да регистрира получените отговори. </w:t>
      </w:r>
    </w:p>
    <w:p w14:paraId="1A81BC23" w14:textId="77777777" w:rsidR="004A4E18" w:rsidRPr="001A1700" w:rsidRDefault="004A4E18" w:rsidP="003C40DA">
      <w:pPr>
        <w:pStyle w:val="NoSpacing"/>
        <w:numPr>
          <w:ilvl w:val="0"/>
          <w:numId w:val="16"/>
        </w:numPr>
        <w:spacing w:after="120" w:line="276" w:lineRule="auto"/>
        <w:jc w:val="both"/>
        <w:rPr>
          <w:rFonts w:cstheme="minorHAnsi"/>
          <w:sz w:val="24"/>
          <w:szCs w:val="24"/>
          <w:lang w:eastAsia="bg-BG"/>
        </w:rPr>
      </w:pPr>
      <w:r w:rsidRPr="001A1700">
        <w:rPr>
          <w:rFonts w:cstheme="minorHAnsi"/>
          <w:sz w:val="24"/>
          <w:szCs w:val="24"/>
          <w:lang w:eastAsia="bg-BG"/>
        </w:rPr>
        <w:t>Обработване, анализ и интерпретация на получената информация</w:t>
      </w:r>
      <w:r w:rsidR="008B111A" w:rsidRPr="001A1700">
        <w:rPr>
          <w:rFonts w:cstheme="minorHAnsi"/>
          <w:sz w:val="24"/>
          <w:szCs w:val="24"/>
          <w:lang w:eastAsia="bg-BG"/>
        </w:rPr>
        <w:t>:</w:t>
      </w:r>
    </w:p>
    <w:p w14:paraId="7E1B515E" w14:textId="77777777" w:rsidR="004A4E18" w:rsidRPr="001A1700" w:rsidRDefault="004A4E18" w:rsidP="003C40DA">
      <w:pPr>
        <w:pStyle w:val="NoSpacing"/>
        <w:numPr>
          <w:ilvl w:val="1"/>
          <w:numId w:val="16"/>
        </w:numPr>
        <w:spacing w:after="120" w:line="276" w:lineRule="auto"/>
        <w:jc w:val="both"/>
        <w:rPr>
          <w:rFonts w:cstheme="minorHAnsi"/>
          <w:sz w:val="24"/>
          <w:szCs w:val="24"/>
          <w:lang w:eastAsia="bg-BG"/>
        </w:rPr>
      </w:pPr>
      <w:r w:rsidRPr="001A1700">
        <w:rPr>
          <w:rFonts w:cstheme="minorHAnsi"/>
          <w:sz w:val="24"/>
          <w:szCs w:val="24"/>
          <w:lang w:eastAsia="bg-BG"/>
        </w:rPr>
        <w:t>При стандартизираните интервюта се препоръчва комбинирането с анкетния метод</w:t>
      </w:r>
      <w:r w:rsidR="008B111A" w:rsidRPr="001A1700">
        <w:rPr>
          <w:rFonts w:cstheme="minorHAnsi"/>
          <w:sz w:val="24"/>
          <w:szCs w:val="24"/>
          <w:lang w:eastAsia="bg-BG"/>
        </w:rPr>
        <w:t xml:space="preserve"> (виж част </w:t>
      </w:r>
      <w:hyperlink w:anchor="_Конкретни_изисквания_към" w:history="1">
        <w:r w:rsidR="008B111A" w:rsidRPr="001A1700">
          <w:rPr>
            <w:rStyle w:val="Hyperlink"/>
            <w:rFonts w:cstheme="minorHAnsi"/>
            <w:sz w:val="24"/>
          </w:rPr>
          <w:t>Анкета</w:t>
        </w:r>
      </w:hyperlink>
      <w:r w:rsidR="008B111A" w:rsidRPr="001A1700">
        <w:rPr>
          <w:rFonts w:cstheme="minorHAnsi"/>
          <w:sz w:val="28"/>
          <w:szCs w:val="24"/>
          <w:lang w:eastAsia="bg-BG"/>
        </w:rPr>
        <w:t xml:space="preserve"> </w:t>
      </w:r>
      <w:r w:rsidR="008B111A" w:rsidRPr="001A1700">
        <w:rPr>
          <w:rFonts w:cstheme="minorHAnsi"/>
          <w:sz w:val="24"/>
          <w:szCs w:val="24"/>
          <w:lang w:eastAsia="bg-BG"/>
        </w:rPr>
        <w:t>за по-подробни указания)</w:t>
      </w:r>
      <w:r w:rsidRPr="001A1700">
        <w:rPr>
          <w:rFonts w:cstheme="minorHAnsi"/>
          <w:sz w:val="24"/>
          <w:szCs w:val="24"/>
          <w:lang w:eastAsia="bg-BG"/>
        </w:rPr>
        <w:t>.</w:t>
      </w:r>
    </w:p>
    <w:p w14:paraId="790D8E5D" w14:textId="77777777" w:rsidR="0010387D" w:rsidRPr="001A1700" w:rsidRDefault="004A4E18" w:rsidP="003C40DA">
      <w:pPr>
        <w:pStyle w:val="NoSpacing"/>
        <w:numPr>
          <w:ilvl w:val="1"/>
          <w:numId w:val="16"/>
        </w:numPr>
        <w:spacing w:after="120" w:line="276" w:lineRule="auto"/>
        <w:jc w:val="both"/>
        <w:rPr>
          <w:rFonts w:cstheme="minorHAnsi"/>
          <w:sz w:val="24"/>
          <w:szCs w:val="24"/>
          <w:lang w:eastAsia="bg-BG"/>
        </w:rPr>
      </w:pPr>
      <w:r w:rsidRPr="001A1700">
        <w:rPr>
          <w:rFonts w:cstheme="minorHAnsi"/>
          <w:sz w:val="24"/>
          <w:szCs w:val="24"/>
          <w:lang w:eastAsia="bg-BG"/>
        </w:rPr>
        <w:t>При нестандартизирани и полустандартизирани интервюта подходът е следният: процесът стартира с подготовка на суровите данни за анализ (дешифриране на записите от интервютата и оформяне на п</w:t>
      </w:r>
      <w:r w:rsidR="0010387D" w:rsidRPr="001A1700">
        <w:rPr>
          <w:rFonts w:cstheme="minorHAnsi"/>
          <w:sz w:val="24"/>
          <w:szCs w:val="24"/>
          <w:lang w:eastAsia="bg-BG"/>
        </w:rPr>
        <w:t>ротоколи,</w:t>
      </w:r>
      <w:r w:rsidRPr="001A1700">
        <w:rPr>
          <w:rFonts w:cstheme="minorHAnsi"/>
          <w:sz w:val="24"/>
          <w:szCs w:val="24"/>
          <w:lang w:eastAsia="bg-BG"/>
        </w:rPr>
        <w:t xml:space="preserve"> стенограми). Следващата стъпка е първичните протоколи или стенограми да се систематизират и да им бъде направен първи общ прочит. По този начин се „сглобяват“ впечатленията от всички проведени интервюта и се получава обща представа. Следващото ниво е разработване на система от кодове, след което всички първични документи се изчитат внимателно и се кодират. Веднъж кодирани, текстовете се преглеждат отново и този път целта е от тях да се извлече полезната информация. Завършващото ниво на анализа е интерпретирането на резултатите.</w:t>
      </w:r>
      <w:r w:rsidR="0010387D" w:rsidRPr="001A1700">
        <w:rPr>
          <w:rFonts w:cstheme="minorHAnsi"/>
          <w:sz w:val="24"/>
          <w:szCs w:val="24"/>
          <w:lang w:eastAsia="bg-BG"/>
        </w:rPr>
        <w:t xml:space="preserve"> </w:t>
      </w:r>
    </w:p>
    <w:p w14:paraId="7004AE47"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8" w:name="_Toc87497151"/>
      <w:r w:rsidRPr="001A1700">
        <w:rPr>
          <w:rFonts w:asciiTheme="minorHAnsi" w:hAnsiTheme="minorHAnsi"/>
          <w:b/>
          <w:sz w:val="28"/>
        </w:rPr>
        <w:t>Конкретни изисквания за съдържание</w:t>
      </w:r>
      <w:bookmarkEnd w:id="48"/>
      <w:r w:rsidRPr="001A1700">
        <w:rPr>
          <w:rFonts w:asciiTheme="minorHAnsi" w:hAnsiTheme="minorHAnsi"/>
          <w:b/>
          <w:sz w:val="28"/>
        </w:rPr>
        <w:t xml:space="preserve"> </w:t>
      </w:r>
    </w:p>
    <w:p w14:paraId="7E9EDDD0" w14:textId="1DCA6B9B" w:rsidR="00E356B1" w:rsidRPr="00024876" w:rsidRDefault="005D703C" w:rsidP="003C40DA">
      <w:pPr>
        <w:pStyle w:val="ListParagraph"/>
        <w:numPr>
          <w:ilvl w:val="0"/>
          <w:numId w:val="16"/>
        </w:numPr>
        <w:autoSpaceDE w:val="0"/>
        <w:autoSpaceDN w:val="0"/>
        <w:adjustRightInd w:val="0"/>
        <w:spacing w:after="120"/>
        <w:jc w:val="both"/>
        <w:rPr>
          <w:rFonts w:cstheme="minorHAnsi"/>
          <w:color w:val="000000" w:themeColor="text1"/>
          <w:sz w:val="24"/>
          <w:szCs w:val="24"/>
        </w:rPr>
      </w:pPr>
      <w:r w:rsidRPr="001A1700">
        <w:rPr>
          <w:rFonts w:cstheme="minorHAnsi"/>
          <w:sz w:val="24"/>
          <w:szCs w:val="24"/>
        </w:rPr>
        <w:t xml:space="preserve">Независимо от вида, продължителността и начина на провеждане, </w:t>
      </w:r>
      <w:r w:rsidR="00E356B1" w:rsidRPr="001A1700">
        <w:rPr>
          <w:rFonts w:cstheme="minorHAnsi"/>
          <w:sz w:val="24"/>
          <w:szCs w:val="24"/>
        </w:rPr>
        <w:t xml:space="preserve">интервюто </w:t>
      </w:r>
      <w:r w:rsidR="00E356B1" w:rsidRPr="00024876">
        <w:rPr>
          <w:rFonts w:cstheme="minorHAnsi"/>
          <w:color w:val="000000" w:themeColor="text1"/>
          <w:sz w:val="24"/>
          <w:szCs w:val="24"/>
        </w:rPr>
        <w:t xml:space="preserve">следва да </w:t>
      </w:r>
      <w:r w:rsidR="00D50CBB" w:rsidRPr="00024876">
        <w:rPr>
          <w:rFonts w:cstheme="minorHAnsi"/>
          <w:color w:val="000000" w:themeColor="text1"/>
          <w:sz w:val="24"/>
          <w:szCs w:val="24"/>
        </w:rPr>
        <w:t>оценява</w:t>
      </w:r>
      <w:r w:rsidR="00E356B1" w:rsidRPr="00024876">
        <w:rPr>
          <w:rFonts w:cstheme="minorHAnsi"/>
          <w:color w:val="000000" w:themeColor="text1"/>
          <w:sz w:val="24"/>
          <w:szCs w:val="24"/>
        </w:rPr>
        <w:t xml:space="preserve"> диги</w:t>
      </w:r>
      <w:r w:rsidR="003D6BFD" w:rsidRPr="00024876">
        <w:rPr>
          <w:rFonts w:cstheme="minorHAnsi"/>
          <w:color w:val="000000" w:themeColor="text1"/>
          <w:sz w:val="24"/>
          <w:szCs w:val="24"/>
        </w:rPr>
        <w:t>тални знания/</w:t>
      </w:r>
      <w:r w:rsidR="00AD17B8" w:rsidRPr="00024876">
        <w:rPr>
          <w:rFonts w:cstheme="minorHAnsi"/>
          <w:color w:val="000000" w:themeColor="text1"/>
          <w:sz w:val="24"/>
          <w:szCs w:val="24"/>
        </w:rPr>
        <w:t>умения/</w:t>
      </w:r>
      <w:r w:rsidR="00E356B1" w:rsidRPr="00024876">
        <w:rPr>
          <w:rFonts w:cstheme="minorHAnsi"/>
          <w:color w:val="000000" w:themeColor="text1"/>
          <w:sz w:val="24"/>
          <w:szCs w:val="24"/>
        </w:rPr>
        <w:t xml:space="preserve">поведение и </w:t>
      </w:r>
      <w:r w:rsidR="00D50CBB" w:rsidRPr="00024876">
        <w:rPr>
          <w:rFonts w:cstheme="minorHAnsi"/>
          <w:color w:val="000000" w:themeColor="text1"/>
          <w:sz w:val="24"/>
          <w:szCs w:val="24"/>
        </w:rPr>
        <w:t xml:space="preserve">да </w:t>
      </w:r>
      <w:r w:rsidR="00E356B1" w:rsidRPr="00024876">
        <w:rPr>
          <w:rFonts w:cstheme="minorHAnsi"/>
          <w:color w:val="000000" w:themeColor="text1"/>
          <w:sz w:val="24"/>
          <w:szCs w:val="24"/>
        </w:rPr>
        <w:t xml:space="preserve">обхваща петте основни области </w:t>
      </w:r>
      <w:r w:rsidR="00A551A1" w:rsidRPr="00024876">
        <w:rPr>
          <w:rFonts w:cstheme="minorHAnsi"/>
          <w:color w:val="000000" w:themeColor="text1"/>
          <w:sz w:val="24"/>
          <w:szCs w:val="24"/>
        </w:rPr>
        <w:t xml:space="preserve">на компетентност </w:t>
      </w:r>
      <w:r w:rsidR="00E356B1" w:rsidRPr="00024876">
        <w:rPr>
          <w:rFonts w:cstheme="minorHAnsi"/>
          <w:color w:val="000000" w:themeColor="text1"/>
          <w:sz w:val="24"/>
          <w:szCs w:val="24"/>
        </w:rPr>
        <w:t>на DigComp 2.1.</w:t>
      </w:r>
      <w:r w:rsidR="00024876" w:rsidRPr="00024876">
        <w:rPr>
          <w:rFonts w:cstheme="minorHAnsi"/>
          <w:color w:val="000000" w:themeColor="text1"/>
          <w:sz w:val="24"/>
          <w:szCs w:val="24"/>
        </w:rPr>
        <w:t xml:space="preserve"> (Приложение 5</w:t>
      </w:r>
      <w:r w:rsidR="00A551A1" w:rsidRPr="00024876">
        <w:rPr>
          <w:rFonts w:cstheme="minorHAnsi"/>
          <w:color w:val="000000" w:themeColor="text1"/>
          <w:sz w:val="24"/>
          <w:szCs w:val="24"/>
        </w:rPr>
        <w:t>)</w:t>
      </w:r>
      <w:r w:rsidR="00024876">
        <w:rPr>
          <w:rFonts w:cstheme="minorHAnsi"/>
          <w:color w:val="000000" w:themeColor="text1"/>
          <w:sz w:val="24"/>
          <w:szCs w:val="24"/>
        </w:rPr>
        <w:t>.</w:t>
      </w:r>
    </w:p>
    <w:p w14:paraId="2FB076DD" w14:textId="399B8465" w:rsidR="00E356B1" w:rsidRPr="001A1700" w:rsidRDefault="0087152C" w:rsidP="003C40DA">
      <w:pPr>
        <w:pStyle w:val="ListParagraph"/>
        <w:numPr>
          <w:ilvl w:val="0"/>
          <w:numId w:val="16"/>
        </w:numPr>
        <w:autoSpaceDE w:val="0"/>
        <w:autoSpaceDN w:val="0"/>
        <w:adjustRightInd w:val="0"/>
        <w:spacing w:after="120"/>
        <w:jc w:val="both"/>
        <w:rPr>
          <w:rFonts w:cstheme="minorHAnsi"/>
          <w:sz w:val="24"/>
          <w:szCs w:val="24"/>
        </w:rPr>
      </w:pPr>
      <w:r w:rsidRPr="001A1700">
        <w:rPr>
          <w:rFonts w:cstheme="minorHAnsi"/>
          <w:sz w:val="24"/>
          <w:szCs w:val="24"/>
        </w:rPr>
        <w:t xml:space="preserve">В началото </w:t>
      </w:r>
      <w:r w:rsidR="00D50CBB" w:rsidRPr="001A1700">
        <w:rPr>
          <w:rFonts w:cstheme="minorHAnsi"/>
          <w:sz w:val="24"/>
          <w:szCs w:val="24"/>
        </w:rPr>
        <w:t>инт</w:t>
      </w:r>
      <w:r w:rsidR="00E356B1" w:rsidRPr="001A1700">
        <w:rPr>
          <w:rFonts w:cstheme="minorHAnsi"/>
          <w:sz w:val="24"/>
          <w:szCs w:val="24"/>
        </w:rPr>
        <w:t>е</w:t>
      </w:r>
      <w:r w:rsidR="00D50CBB" w:rsidRPr="001A1700">
        <w:rPr>
          <w:rFonts w:cstheme="minorHAnsi"/>
          <w:sz w:val="24"/>
          <w:szCs w:val="24"/>
        </w:rPr>
        <w:t>р</w:t>
      </w:r>
      <w:r w:rsidR="00E356B1" w:rsidRPr="001A1700">
        <w:rPr>
          <w:rFonts w:cstheme="minorHAnsi"/>
          <w:sz w:val="24"/>
          <w:szCs w:val="24"/>
        </w:rPr>
        <w:t xml:space="preserve">вюерът </w:t>
      </w:r>
      <w:r w:rsidRPr="001A1700">
        <w:rPr>
          <w:rFonts w:cstheme="minorHAnsi"/>
          <w:sz w:val="24"/>
          <w:szCs w:val="24"/>
        </w:rPr>
        <w:t xml:space="preserve">запознава </w:t>
      </w:r>
      <w:r w:rsidR="00024876">
        <w:rPr>
          <w:rFonts w:cstheme="minorHAnsi"/>
          <w:sz w:val="24"/>
          <w:szCs w:val="24"/>
        </w:rPr>
        <w:t xml:space="preserve">респондента </w:t>
      </w:r>
      <w:r w:rsidRPr="001A1700">
        <w:rPr>
          <w:rFonts w:cstheme="minorHAnsi"/>
          <w:sz w:val="24"/>
          <w:szCs w:val="24"/>
        </w:rPr>
        <w:t>с характера на интервюто</w:t>
      </w:r>
      <w:r w:rsidR="00E356B1" w:rsidRPr="001A1700">
        <w:rPr>
          <w:rFonts w:cstheme="minorHAnsi"/>
          <w:sz w:val="24"/>
          <w:szCs w:val="24"/>
        </w:rPr>
        <w:t xml:space="preserve">. </w:t>
      </w:r>
      <w:r w:rsidRPr="001A1700">
        <w:rPr>
          <w:rFonts w:cstheme="minorHAnsi"/>
          <w:sz w:val="24"/>
          <w:szCs w:val="24"/>
        </w:rPr>
        <w:t xml:space="preserve">Самото протичане условно </w:t>
      </w:r>
      <w:r w:rsidR="00E356B1" w:rsidRPr="001A1700">
        <w:rPr>
          <w:rFonts w:cstheme="minorHAnsi"/>
          <w:sz w:val="24"/>
          <w:szCs w:val="24"/>
        </w:rPr>
        <w:t>може да бъд</w:t>
      </w:r>
      <w:r w:rsidRPr="001A1700">
        <w:rPr>
          <w:rFonts w:cstheme="minorHAnsi"/>
          <w:sz w:val="24"/>
          <w:szCs w:val="24"/>
        </w:rPr>
        <w:t>е разделено на две части</w:t>
      </w:r>
      <w:r w:rsidR="00E356B1" w:rsidRPr="001A1700">
        <w:rPr>
          <w:rFonts w:cstheme="minorHAnsi"/>
          <w:sz w:val="24"/>
          <w:szCs w:val="24"/>
        </w:rPr>
        <w:t>: самооценка и оценка на дигиталните умения</w:t>
      </w:r>
      <w:r w:rsidR="00AD17B8" w:rsidRPr="001A1700">
        <w:rPr>
          <w:rFonts w:cstheme="minorHAnsi"/>
          <w:sz w:val="24"/>
          <w:szCs w:val="24"/>
        </w:rPr>
        <w:t>/компетентност</w:t>
      </w:r>
      <w:r w:rsidR="00024876">
        <w:rPr>
          <w:rFonts w:cstheme="minorHAnsi"/>
          <w:sz w:val="24"/>
          <w:szCs w:val="24"/>
        </w:rPr>
        <w:t>и</w:t>
      </w:r>
      <w:r w:rsidR="00E356B1" w:rsidRPr="001A1700">
        <w:rPr>
          <w:rFonts w:cstheme="minorHAnsi"/>
          <w:sz w:val="24"/>
          <w:szCs w:val="24"/>
        </w:rPr>
        <w:t>.</w:t>
      </w:r>
      <w:r w:rsidRPr="001A1700">
        <w:rPr>
          <w:rFonts w:cstheme="minorHAnsi"/>
          <w:sz w:val="24"/>
          <w:szCs w:val="24"/>
        </w:rPr>
        <w:t xml:space="preserve"> </w:t>
      </w:r>
      <w:r w:rsidR="00E356B1" w:rsidRPr="001A1700">
        <w:rPr>
          <w:rFonts w:cstheme="minorHAnsi"/>
          <w:sz w:val="24"/>
          <w:szCs w:val="24"/>
        </w:rPr>
        <w:t xml:space="preserve">Няма изискване какво да бъде съотношението на въпросите </w:t>
      </w:r>
      <w:r w:rsidR="00D50CBB" w:rsidRPr="001A1700">
        <w:rPr>
          <w:rFonts w:cstheme="minorHAnsi"/>
          <w:sz w:val="24"/>
          <w:szCs w:val="24"/>
        </w:rPr>
        <w:t>и темите, както и каква да бъде</w:t>
      </w:r>
      <w:r w:rsidR="00E356B1" w:rsidRPr="001A1700">
        <w:rPr>
          <w:rFonts w:cstheme="minorHAnsi"/>
          <w:sz w:val="24"/>
          <w:szCs w:val="24"/>
        </w:rPr>
        <w:t xml:space="preserve"> тежестта на всяка част, стига да отразяват коректно DigComp 2.1</w:t>
      </w:r>
      <w:r w:rsidR="00D50CBB" w:rsidRPr="001A1700">
        <w:rPr>
          <w:rFonts w:cstheme="minorHAnsi"/>
          <w:sz w:val="24"/>
          <w:szCs w:val="24"/>
        </w:rPr>
        <w:t xml:space="preserve"> и да помагат да се дефинират нивата на дигитални умения</w:t>
      </w:r>
      <w:r w:rsidR="007902B5" w:rsidRPr="001A1700">
        <w:rPr>
          <w:rFonts w:cstheme="minorHAnsi"/>
          <w:sz w:val="24"/>
          <w:szCs w:val="24"/>
        </w:rPr>
        <w:t>/компетентности</w:t>
      </w:r>
      <w:r w:rsidR="00D50CBB" w:rsidRPr="001A1700">
        <w:rPr>
          <w:rFonts w:cstheme="minorHAnsi"/>
          <w:sz w:val="24"/>
          <w:szCs w:val="24"/>
        </w:rPr>
        <w:t xml:space="preserve"> по DigComp2.1</w:t>
      </w:r>
      <w:r w:rsidR="002322CD" w:rsidRPr="001A1700">
        <w:rPr>
          <w:rFonts w:cstheme="minorHAnsi"/>
          <w:sz w:val="24"/>
          <w:szCs w:val="24"/>
        </w:rPr>
        <w:t xml:space="preserve"> както следва</w:t>
      </w:r>
      <w:r w:rsidR="00D50CBB" w:rsidRPr="001A1700">
        <w:rPr>
          <w:rFonts w:cstheme="minorHAnsi"/>
          <w:sz w:val="24"/>
          <w:szCs w:val="24"/>
        </w:rPr>
        <w:t xml:space="preserve"> - няма дигитални умения</w:t>
      </w:r>
      <w:r w:rsidR="007902B5" w:rsidRPr="001A1700">
        <w:rPr>
          <w:rFonts w:cstheme="minorHAnsi"/>
          <w:sz w:val="24"/>
          <w:szCs w:val="24"/>
        </w:rPr>
        <w:t>/компетентности</w:t>
      </w:r>
      <w:r w:rsidR="00D50CBB" w:rsidRPr="001A1700">
        <w:rPr>
          <w:rFonts w:cstheme="minorHAnsi"/>
          <w:sz w:val="24"/>
          <w:szCs w:val="24"/>
        </w:rPr>
        <w:t>, основно, средно, напреднал</w:t>
      </w:r>
      <w:r w:rsidR="007C296E" w:rsidRPr="001A1700">
        <w:rPr>
          <w:rFonts w:cstheme="minorHAnsi"/>
          <w:sz w:val="24"/>
          <w:szCs w:val="24"/>
        </w:rPr>
        <w:t>о</w:t>
      </w:r>
      <w:r w:rsidR="00D50CBB" w:rsidRPr="001A1700">
        <w:rPr>
          <w:rFonts w:cstheme="minorHAnsi"/>
          <w:sz w:val="24"/>
          <w:szCs w:val="24"/>
        </w:rPr>
        <w:t>, високо специализирано.</w:t>
      </w:r>
    </w:p>
    <w:p w14:paraId="1FCCD155" w14:textId="77777777" w:rsidR="0014180E" w:rsidRPr="001A1700" w:rsidRDefault="0087152C" w:rsidP="003C40DA">
      <w:pPr>
        <w:autoSpaceDE w:val="0"/>
        <w:autoSpaceDN w:val="0"/>
        <w:adjustRightInd w:val="0"/>
        <w:spacing w:after="120"/>
        <w:ind w:left="12" w:firstLine="696"/>
        <w:jc w:val="both"/>
        <w:rPr>
          <w:rFonts w:cstheme="minorHAnsi"/>
          <w:sz w:val="24"/>
          <w:szCs w:val="24"/>
        </w:rPr>
      </w:pPr>
      <w:r w:rsidRPr="001A1700">
        <w:rPr>
          <w:rFonts w:cstheme="minorHAnsi"/>
          <w:sz w:val="24"/>
          <w:szCs w:val="24"/>
        </w:rPr>
        <w:t xml:space="preserve">Подготвените въпроси </w:t>
      </w:r>
      <w:r w:rsidR="00E356B1" w:rsidRPr="001A1700">
        <w:rPr>
          <w:rFonts w:cstheme="minorHAnsi"/>
          <w:sz w:val="24"/>
          <w:szCs w:val="24"/>
        </w:rPr>
        <w:t xml:space="preserve">или теми могат да бъдат разделени </w:t>
      </w:r>
      <w:r w:rsidRPr="001A1700">
        <w:rPr>
          <w:rFonts w:cstheme="minorHAnsi"/>
          <w:sz w:val="24"/>
          <w:szCs w:val="24"/>
        </w:rPr>
        <w:t xml:space="preserve">в три категории: </w:t>
      </w:r>
    </w:p>
    <w:p w14:paraId="0F876394" w14:textId="77777777" w:rsidR="0014180E" w:rsidRPr="001A1700" w:rsidRDefault="0014180E" w:rsidP="003C40DA">
      <w:pPr>
        <w:pStyle w:val="ListParagraph"/>
        <w:numPr>
          <w:ilvl w:val="1"/>
          <w:numId w:val="16"/>
        </w:numPr>
        <w:autoSpaceDE w:val="0"/>
        <w:autoSpaceDN w:val="0"/>
        <w:adjustRightInd w:val="0"/>
        <w:spacing w:after="120"/>
        <w:jc w:val="both"/>
        <w:rPr>
          <w:rFonts w:cstheme="minorHAnsi"/>
          <w:sz w:val="24"/>
          <w:szCs w:val="24"/>
        </w:rPr>
      </w:pPr>
      <w:r w:rsidRPr="001A1700">
        <w:rPr>
          <w:rFonts w:cstheme="minorHAnsi"/>
          <w:sz w:val="24"/>
          <w:szCs w:val="24"/>
        </w:rPr>
        <w:t>анкетен отговор</w:t>
      </w:r>
    </w:p>
    <w:p w14:paraId="5803D2FF" w14:textId="77777777" w:rsidR="0014180E" w:rsidRPr="001A1700" w:rsidRDefault="0014180E" w:rsidP="003C40DA">
      <w:pPr>
        <w:pStyle w:val="ListParagraph"/>
        <w:autoSpaceDE w:val="0"/>
        <w:autoSpaceDN w:val="0"/>
        <w:adjustRightInd w:val="0"/>
        <w:spacing w:after="120"/>
        <w:ind w:left="1080"/>
        <w:jc w:val="both"/>
        <w:rPr>
          <w:rFonts w:cstheme="minorHAnsi"/>
          <w:sz w:val="24"/>
          <w:szCs w:val="24"/>
        </w:rPr>
      </w:pPr>
      <w:r w:rsidRPr="001A1700">
        <w:rPr>
          <w:rFonts w:cstheme="minorHAnsi"/>
          <w:sz w:val="24"/>
          <w:szCs w:val="24"/>
        </w:rPr>
        <w:t xml:space="preserve">Препоръчително е интервюто да бъде стандартизирано и да се комбинира с анкета. </w:t>
      </w:r>
    </w:p>
    <w:p w14:paraId="25C25D40" w14:textId="01417DC0" w:rsidR="0014180E" w:rsidRPr="001A1700" w:rsidRDefault="00D50CBB" w:rsidP="003C40DA">
      <w:pPr>
        <w:pStyle w:val="ListParagraph"/>
        <w:autoSpaceDE w:val="0"/>
        <w:autoSpaceDN w:val="0"/>
        <w:adjustRightInd w:val="0"/>
        <w:spacing w:after="120"/>
        <w:ind w:left="1080"/>
        <w:jc w:val="both"/>
        <w:rPr>
          <w:rFonts w:cstheme="minorHAnsi"/>
          <w:sz w:val="24"/>
          <w:szCs w:val="24"/>
        </w:rPr>
      </w:pPr>
      <w:r w:rsidRPr="001A1700">
        <w:rPr>
          <w:rFonts w:cstheme="minorHAnsi"/>
          <w:sz w:val="24"/>
          <w:szCs w:val="24"/>
        </w:rPr>
        <w:lastRenderedPageBreak/>
        <w:t xml:space="preserve">Ако </w:t>
      </w:r>
      <w:r w:rsidR="0014180E" w:rsidRPr="001A1700">
        <w:rPr>
          <w:rFonts w:cstheme="minorHAnsi"/>
          <w:sz w:val="24"/>
          <w:szCs w:val="24"/>
        </w:rPr>
        <w:t>не се приложи този подход (няма комбинация)</w:t>
      </w:r>
      <w:r w:rsidRPr="001A1700">
        <w:rPr>
          <w:rFonts w:cstheme="minorHAnsi"/>
          <w:sz w:val="24"/>
          <w:szCs w:val="24"/>
        </w:rPr>
        <w:t xml:space="preserve">, се препоръчва да се прилагат кратки и ясни анкетни въпроси, които </w:t>
      </w:r>
      <w:r w:rsidR="0014180E" w:rsidRPr="001A1700">
        <w:rPr>
          <w:rFonts w:cstheme="minorHAnsi"/>
          <w:sz w:val="24"/>
          <w:szCs w:val="24"/>
        </w:rPr>
        <w:t>отразяват</w:t>
      </w:r>
      <w:r w:rsidR="0087152C" w:rsidRPr="001A1700">
        <w:rPr>
          <w:rFonts w:cstheme="minorHAnsi"/>
          <w:sz w:val="24"/>
          <w:szCs w:val="24"/>
        </w:rPr>
        <w:t xml:space="preserve"> </w:t>
      </w:r>
      <w:r w:rsidR="0014180E" w:rsidRPr="001A1700">
        <w:rPr>
          <w:rFonts w:cstheme="minorHAnsi"/>
          <w:sz w:val="24"/>
          <w:szCs w:val="24"/>
        </w:rPr>
        <w:t>DigComp 2.1. Стандартна практика е да се използват кратки</w:t>
      </w:r>
      <w:r w:rsidR="0087152C" w:rsidRPr="001A1700">
        <w:rPr>
          <w:rFonts w:cstheme="minorHAnsi"/>
          <w:sz w:val="24"/>
          <w:szCs w:val="24"/>
        </w:rPr>
        <w:t xml:space="preserve"> отговор</w:t>
      </w:r>
      <w:r w:rsidR="0014180E" w:rsidRPr="001A1700">
        <w:rPr>
          <w:rFonts w:cstheme="minorHAnsi"/>
          <w:sz w:val="24"/>
          <w:szCs w:val="24"/>
        </w:rPr>
        <w:t>и -</w:t>
      </w:r>
      <w:r w:rsidR="0087152C" w:rsidRPr="001A1700">
        <w:rPr>
          <w:rFonts w:cstheme="minorHAnsi"/>
          <w:sz w:val="24"/>
          <w:szCs w:val="24"/>
        </w:rPr>
        <w:t xml:space="preserve"> „да", „не" или „не мога да преценя"</w:t>
      </w:r>
      <w:r w:rsidR="0014180E" w:rsidRPr="001A1700">
        <w:rPr>
          <w:rFonts w:cstheme="minorHAnsi"/>
          <w:sz w:val="24"/>
          <w:szCs w:val="24"/>
        </w:rPr>
        <w:t>, но за целите на проекта такъв подход е неприложим, защот</w:t>
      </w:r>
      <w:r w:rsidR="00005062">
        <w:rPr>
          <w:rFonts w:cstheme="minorHAnsi"/>
          <w:sz w:val="24"/>
          <w:szCs w:val="24"/>
        </w:rPr>
        <w:t>о не позволява ранжирането на р</w:t>
      </w:r>
      <w:r w:rsidR="0014180E" w:rsidRPr="001A1700">
        <w:rPr>
          <w:rFonts w:cstheme="minorHAnsi"/>
          <w:sz w:val="24"/>
          <w:szCs w:val="24"/>
        </w:rPr>
        <w:t>езултатите в търсените нива</w:t>
      </w:r>
      <w:r w:rsidR="0087152C" w:rsidRPr="001A1700">
        <w:rPr>
          <w:rFonts w:cstheme="minorHAnsi"/>
          <w:sz w:val="24"/>
          <w:szCs w:val="24"/>
        </w:rPr>
        <w:t xml:space="preserve">. </w:t>
      </w:r>
    </w:p>
    <w:p w14:paraId="2C802735" w14:textId="77777777" w:rsidR="0014180E" w:rsidRPr="001A1700" w:rsidRDefault="0014180E" w:rsidP="003C40DA">
      <w:pPr>
        <w:pStyle w:val="ListParagraph"/>
        <w:numPr>
          <w:ilvl w:val="1"/>
          <w:numId w:val="16"/>
        </w:numPr>
        <w:autoSpaceDE w:val="0"/>
        <w:autoSpaceDN w:val="0"/>
        <w:adjustRightInd w:val="0"/>
        <w:spacing w:after="120"/>
        <w:jc w:val="both"/>
        <w:rPr>
          <w:rFonts w:cstheme="minorHAnsi"/>
          <w:sz w:val="24"/>
          <w:szCs w:val="24"/>
        </w:rPr>
      </w:pPr>
      <w:r w:rsidRPr="001A1700">
        <w:rPr>
          <w:rFonts w:cstheme="minorHAnsi"/>
          <w:sz w:val="24"/>
          <w:szCs w:val="24"/>
        </w:rPr>
        <w:t xml:space="preserve">отговор с аргументация </w:t>
      </w:r>
    </w:p>
    <w:p w14:paraId="4B6CF69E" w14:textId="6747C630" w:rsidR="0014180E" w:rsidRPr="001A1700" w:rsidRDefault="0014180E" w:rsidP="003C40DA">
      <w:pPr>
        <w:pStyle w:val="ListParagraph"/>
        <w:autoSpaceDE w:val="0"/>
        <w:autoSpaceDN w:val="0"/>
        <w:adjustRightInd w:val="0"/>
        <w:spacing w:after="120"/>
        <w:ind w:left="1080"/>
        <w:jc w:val="both"/>
        <w:rPr>
          <w:rFonts w:cstheme="minorHAnsi"/>
          <w:sz w:val="24"/>
          <w:szCs w:val="24"/>
        </w:rPr>
      </w:pPr>
      <w:r w:rsidRPr="001A1700">
        <w:rPr>
          <w:rFonts w:cstheme="minorHAnsi"/>
          <w:sz w:val="24"/>
          <w:szCs w:val="24"/>
        </w:rPr>
        <w:t>Този подход предполага</w:t>
      </w:r>
      <w:r w:rsidR="00222A41" w:rsidRPr="001A1700">
        <w:rPr>
          <w:rFonts w:cstheme="minorHAnsi"/>
          <w:sz w:val="24"/>
          <w:szCs w:val="24"/>
        </w:rPr>
        <w:t xml:space="preserve"> </w:t>
      </w:r>
      <w:r w:rsidR="00024876">
        <w:rPr>
          <w:rFonts w:cstheme="minorHAnsi"/>
          <w:sz w:val="24"/>
          <w:szCs w:val="24"/>
        </w:rPr>
        <w:t>респондентът</w:t>
      </w:r>
      <w:r w:rsidR="0087152C" w:rsidRPr="001A1700">
        <w:rPr>
          <w:rFonts w:cstheme="minorHAnsi"/>
          <w:sz w:val="24"/>
          <w:szCs w:val="24"/>
        </w:rPr>
        <w:t xml:space="preserve"> да аргументира своя отговор</w:t>
      </w:r>
      <w:r w:rsidRPr="001A1700">
        <w:rPr>
          <w:rFonts w:cstheme="minorHAnsi"/>
          <w:sz w:val="24"/>
          <w:szCs w:val="24"/>
        </w:rPr>
        <w:t xml:space="preserve">, да дава примери, доказателства за притежаване на </w:t>
      </w:r>
      <w:r w:rsidR="0090375B" w:rsidRPr="001A1700">
        <w:rPr>
          <w:rFonts w:cstheme="minorHAnsi"/>
          <w:sz w:val="24"/>
          <w:szCs w:val="24"/>
        </w:rPr>
        <w:t xml:space="preserve">дигитални </w:t>
      </w:r>
      <w:r w:rsidRPr="001A1700">
        <w:rPr>
          <w:rFonts w:cstheme="minorHAnsi"/>
          <w:sz w:val="24"/>
          <w:szCs w:val="24"/>
        </w:rPr>
        <w:t>умения</w:t>
      </w:r>
      <w:r w:rsidR="00AD17B8" w:rsidRPr="001A1700">
        <w:rPr>
          <w:rFonts w:cstheme="minorHAnsi"/>
          <w:sz w:val="24"/>
          <w:szCs w:val="24"/>
        </w:rPr>
        <w:t>/компетентности</w:t>
      </w:r>
      <w:r w:rsidR="0087152C" w:rsidRPr="001A1700">
        <w:rPr>
          <w:rFonts w:cstheme="minorHAnsi"/>
          <w:sz w:val="24"/>
          <w:szCs w:val="24"/>
        </w:rPr>
        <w:t xml:space="preserve">. </w:t>
      </w:r>
    </w:p>
    <w:p w14:paraId="2E3DE77D" w14:textId="77777777" w:rsidR="0014180E" w:rsidRPr="001A1700" w:rsidRDefault="0014180E" w:rsidP="003C40DA">
      <w:pPr>
        <w:pStyle w:val="ListParagraph"/>
        <w:numPr>
          <w:ilvl w:val="1"/>
          <w:numId w:val="16"/>
        </w:numPr>
        <w:autoSpaceDE w:val="0"/>
        <w:autoSpaceDN w:val="0"/>
        <w:adjustRightInd w:val="0"/>
        <w:spacing w:after="120"/>
        <w:jc w:val="both"/>
        <w:rPr>
          <w:rFonts w:cstheme="minorHAnsi"/>
          <w:sz w:val="24"/>
          <w:szCs w:val="24"/>
        </w:rPr>
      </w:pPr>
      <w:r w:rsidRPr="001A1700">
        <w:rPr>
          <w:rFonts w:cstheme="minorHAnsi"/>
          <w:sz w:val="24"/>
          <w:szCs w:val="24"/>
        </w:rPr>
        <w:t>отговор с беседване</w:t>
      </w:r>
    </w:p>
    <w:p w14:paraId="17E662F4" w14:textId="141946A5" w:rsidR="0014180E" w:rsidRPr="001A1700" w:rsidRDefault="0090375B" w:rsidP="003C40DA">
      <w:pPr>
        <w:pStyle w:val="ListParagraph"/>
        <w:autoSpaceDE w:val="0"/>
        <w:autoSpaceDN w:val="0"/>
        <w:adjustRightInd w:val="0"/>
        <w:spacing w:after="120"/>
        <w:ind w:left="1080"/>
        <w:jc w:val="both"/>
        <w:rPr>
          <w:rFonts w:cstheme="minorHAnsi"/>
          <w:sz w:val="24"/>
          <w:szCs w:val="24"/>
        </w:rPr>
      </w:pPr>
      <w:r w:rsidRPr="001A1700">
        <w:rPr>
          <w:rFonts w:cstheme="minorHAnsi"/>
          <w:sz w:val="24"/>
          <w:szCs w:val="24"/>
        </w:rPr>
        <w:t>П</w:t>
      </w:r>
      <w:r w:rsidR="0014180E" w:rsidRPr="001A1700">
        <w:rPr>
          <w:rFonts w:cstheme="minorHAnsi"/>
          <w:sz w:val="24"/>
          <w:szCs w:val="24"/>
        </w:rPr>
        <w:t>ровежда</w:t>
      </w:r>
      <w:r w:rsidR="0087152C" w:rsidRPr="001A1700">
        <w:rPr>
          <w:rFonts w:cstheme="minorHAnsi"/>
          <w:sz w:val="24"/>
          <w:szCs w:val="24"/>
        </w:rPr>
        <w:t xml:space="preserve"> </w:t>
      </w:r>
      <w:r w:rsidRPr="001A1700">
        <w:rPr>
          <w:rFonts w:cstheme="minorHAnsi"/>
          <w:sz w:val="24"/>
          <w:szCs w:val="24"/>
        </w:rPr>
        <w:t xml:space="preserve">се </w:t>
      </w:r>
      <w:r w:rsidR="0087152C" w:rsidRPr="001A1700">
        <w:rPr>
          <w:rFonts w:cstheme="minorHAnsi"/>
          <w:sz w:val="24"/>
          <w:szCs w:val="24"/>
        </w:rPr>
        <w:t xml:space="preserve">разговор. Чрез въпросите </w:t>
      </w:r>
      <w:r w:rsidR="00024876">
        <w:rPr>
          <w:rFonts w:cstheme="minorHAnsi"/>
          <w:sz w:val="24"/>
          <w:szCs w:val="24"/>
        </w:rPr>
        <w:t>интревюерът</w:t>
      </w:r>
      <w:r w:rsidR="0087152C" w:rsidRPr="001A1700">
        <w:rPr>
          <w:rFonts w:cstheme="minorHAnsi"/>
          <w:sz w:val="24"/>
          <w:szCs w:val="24"/>
        </w:rPr>
        <w:t xml:space="preserve"> цели да извлече ключови </w:t>
      </w:r>
      <w:r w:rsidR="00D50CBB" w:rsidRPr="001A1700">
        <w:rPr>
          <w:rFonts w:cstheme="minorHAnsi"/>
          <w:sz w:val="24"/>
          <w:szCs w:val="24"/>
        </w:rPr>
        <w:t>умения и знания</w:t>
      </w:r>
      <w:r w:rsidR="0087152C" w:rsidRPr="001A1700">
        <w:rPr>
          <w:rFonts w:cstheme="minorHAnsi"/>
          <w:sz w:val="24"/>
          <w:szCs w:val="24"/>
        </w:rPr>
        <w:t xml:space="preserve">. </w:t>
      </w:r>
    </w:p>
    <w:p w14:paraId="7C6EFB7C" w14:textId="508C3FBF" w:rsidR="004A4E18" w:rsidRPr="001A1700" w:rsidRDefault="0087152C" w:rsidP="003C40DA">
      <w:pPr>
        <w:pStyle w:val="ListParagraph"/>
        <w:autoSpaceDE w:val="0"/>
        <w:autoSpaceDN w:val="0"/>
        <w:adjustRightInd w:val="0"/>
        <w:spacing w:after="120"/>
        <w:ind w:left="360" w:firstLine="348"/>
        <w:jc w:val="both"/>
        <w:rPr>
          <w:rFonts w:cstheme="minorHAnsi"/>
          <w:sz w:val="24"/>
          <w:szCs w:val="24"/>
        </w:rPr>
      </w:pPr>
      <w:r w:rsidRPr="001A1700">
        <w:rPr>
          <w:rFonts w:cstheme="minorHAnsi"/>
          <w:sz w:val="24"/>
          <w:szCs w:val="24"/>
        </w:rPr>
        <w:t>За всеки един вид въпроси е допустимо интервюто да прера</w:t>
      </w:r>
      <w:r w:rsidR="007B2C7F" w:rsidRPr="001A1700">
        <w:rPr>
          <w:rFonts w:cstheme="minorHAnsi"/>
          <w:sz w:val="24"/>
          <w:szCs w:val="24"/>
        </w:rPr>
        <w:t>сне в беседа между интервюера</w:t>
      </w:r>
      <w:r w:rsidRPr="001A1700">
        <w:rPr>
          <w:rFonts w:cstheme="minorHAnsi"/>
          <w:sz w:val="24"/>
          <w:szCs w:val="24"/>
        </w:rPr>
        <w:t xml:space="preserve"> и </w:t>
      </w:r>
      <w:r w:rsidR="00024876">
        <w:rPr>
          <w:rFonts w:cstheme="minorHAnsi"/>
          <w:sz w:val="24"/>
          <w:szCs w:val="24"/>
        </w:rPr>
        <w:t>респондента</w:t>
      </w:r>
      <w:r w:rsidRPr="001A1700">
        <w:rPr>
          <w:rFonts w:cstheme="minorHAnsi"/>
          <w:sz w:val="24"/>
          <w:szCs w:val="24"/>
        </w:rPr>
        <w:t>, като в зависимост от характера на отговорите се задават допълнителни въпроси. При възникване на такава ситуация тече дискусионен разговор, в който трябва да се</w:t>
      </w:r>
      <w:r w:rsidR="00EA6F7A" w:rsidRPr="001A1700">
        <w:rPr>
          <w:rFonts w:cstheme="minorHAnsi"/>
          <w:sz w:val="24"/>
          <w:szCs w:val="24"/>
        </w:rPr>
        <w:t xml:space="preserve"> срещнат („сблъскат") противоре</w:t>
      </w:r>
      <w:r w:rsidRPr="001A1700">
        <w:rPr>
          <w:rFonts w:cstheme="minorHAnsi"/>
          <w:sz w:val="24"/>
          <w:szCs w:val="24"/>
        </w:rPr>
        <w:t>чиви разбирания</w:t>
      </w:r>
      <w:r w:rsidR="0014180E" w:rsidRPr="001A1700">
        <w:rPr>
          <w:rFonts w:cstheme="minorHAnsi"/>
          <w:sz w:val="24"/>
          <w:szCs w:val="24"/>
        </w:rPr>
        <w:t xml:space="preserve"> и да се стигне до вярна оценка</w:t>
      </w:r>
      <w:r w:rsidRPr="001A1700">
        <w:rPr>
          <w:rFonts w:cstheme="minorHAnsi"/>
          <w:sz w:val="24"/>
          <w:szCs w:val="24"/>
        </w:rPr>
        <w:t xml:space="preserve">. Целта на кратките беседи върху някои от въпросите отново е извличането на </w:t>
      </w:r>
      <w:r w:rsidR="00D50CBB" w:rsidRPr="001A1700">
        <w:rPr>
          <w:rFonts w:cstheme="minorHAnsi"/>
          <w:sz w:val="24"/>
          <w:szCs w:val="24"/>
        </w:rPr>
        <w:t>коректна информация</w:t>
      </w:r>
      <w:r w:rsidRPr="001A1700">
        <w:rPr>
          <w:rFonts w:cstheme="minorHAnsi"/>
          <w:sz w:val="24"/>
          <w:szCs w:val="24"/>
        </w:rPr>
        <w:t xml:space="preserve">. </w:t>
      </w:r>
    </w:p>
    <w:p w14:paraId="48B2C3E0" w14:textId="77777777" w:rsidR="0090375B" w:rsidRPr="001A1700" w:rsidRDefault="0090375B" w:rsidP="003C40DA">
      <w:pPr>
        <w:pStyle w:val="ListParagraph"/>
        <w:numPr>
          <w:ilvl w:val="0"/>
          <w:numId w:val="16"/>
        </w:numPr>
        <w:spacing w:after="120"/>
        <w:jc w:val="both"/>
        <w:rPr>
          <w:rFonts w:cstheme="minorHAnsi"/>
          <w:sz w:val="24"/>
          <w:szCs w:val="24"/>
        </w:rPr>
      </w:pPr>
      <w:r w:rsidRPr="001A1700">
        <w:rPr>
          <w:rFonts w:cstheme="minorHAnsi"/>
          <w:sz w:val="24"/>
          <w:szCs w:val="24"/>
        </w:rPr>
        <w:t>Въпросите могат да бъдат както следва:</w:t>
      </w:r>
    </w:p>
    <w:p w14:paraId="0D113DB9" w14:textId="3A2D018F" w:rsidR="00D50CBB" w:rsidRPr="001A1700" w:rsidRDefault="00D50CBB" w:rsidP="003C40DA">
      <w:pPr>
        <w:pStyle w:val="ListParagraph"/>
        <w:numPr>
          <w:ilvl w:val="1"/>
          <w:numId w:val="16"/>
        </w:numPr>
        <w:spacing w:after="120"/>
        <w:jc w:val="both"/>
        <w:rPr>
          <w:rFonts w:cstheme="minorHAnsi"/>
          <w:sz w:val="24"/>
          <w:szCs w:val="24"/>
        </w:rPr>
      </w:pPr>
      <w:r w:rsidRPr="001A1700">
        <w:rPr>
          <w:rFonts w:cstheme="minorHAnsi"/>
          <w:sz w:val="24"/>
          <w:szCs w:val="24"/>
        </w:rPr>
        <w:t xml:space="preserve">за самооценка </w:t>
      </w:r>
      <w:r w:rsidR="00942586" w:rsidRPr="001A1700">
        <w:rPr>
          <w:rFonts w:cstheme="minorHAnsi"/>
          <w:sz w:val="24"/>
          <w:szCs w:val="24"/>
        </w:rPr>
        <w:t>на дигиталните умения</w:t>
      </w:r>
      <w:r w:rsidR="007B2C7F" w:rsidRPr="001A1700">
        <w:rPr>
          <w:rFonts w:cstheme="minorHAnsi"/>
          <w:sz w:val="24"/>
          <w:szCs w:val="24"/>
        </w:rPr>
        <w:t>/компетентности</w:t>
      </w:r>
      <w:r w:rsidR="00942586" w:rsidRPr="001A1700">
        <w:rPr>
          <w:rFonts w:cstheme="minorHAnsi"/>
          <w:sz w:val="24"/>
          <w:szCs w:val="24"/>
        </w:rPr>
        <w:t xml:space="preserve"> </w:t>
      </w:r>
      <w:r w:rsidRPr="001A1700">
        <w:rPr>
          <w:rFonts w:cstheme="minorHAnsi"/>
          <w:sz w:val="24"/>
          <w:szCs w:val="24"/>
        </w:rPr>
        <w:t xml:space="preserve">– </w:t>
      </w:r>
      <w:r w:rsidR="00841D9F">
        <w:rPr>
          <w:rFonts w:cstheme="minorHAnsi"/>
          <w:sz w:val="24"/>
          <w:szCs w:val="24"/>
        </w:rPr>
        <w:t>интревюерите</w:t>
      </w:r>
      <w:r w:rsidRPr="001A1700">
        <w:rPr>
          <w:rFonts w:cstheme="minorHAnsi"/>
          <w:sz w:val="24"/>
          <w:szCs w:val="24"/>
        </w:rPr>
        <w:t xml:space="preserve"> трябва да преценят колко добре из</w:t>
      </w:r>
      <w:r w:rsidR="0090375B" w:rsidRPr="001A1700">
        <w:rPr>
          <w:rFonts w:cstheme="minorHAnsi"/>
          <w:sz w:val="24"/>
          <w:szCs w:val="24"/>
        </w:rPr>
        <w:t>пълняват задачи, свързани с ИКТ</w:t>
      </w:r>
      <w:r w:rsidRPr="001A1700">
        <w:rPr>
          <w:rFonts w:cstheme="minorHAnsi"/>
          <w:sz w:val="24"/>
          <w:szCs w:val="24"/>
        </w:rPr>
        <w:t xml:space="preserve"> и какво знаят за свързаните с тях въпроси или да изразят съгласие/несъгласие с изявления за поведението на човека в различни цифрови ситуации. Този подход е полезен за повишаване на осведомеността относно дигиталните умения</w:t>
      </w:r>
      <w:r w:rsidR="007B2C7F" w:rsidRPr="001A1700">
        <w:rPr>
          <w:rFonts w:cstheme="minorHAnsi"/>
          <w:sz w:val="24"/>
          <w:szCs w:val="24"/>
        </w:rPr>
        <w:t>/компетентности</w:t>
      </w:r>
      <w:r w:rsidRPr="001A1700">
        <w:rPr>
          <w:rFonts w:cstheme="minorHAnsi"/>
          <w:sz w:val="24"/>
          <w:szCs w:val="24"/>
        </w:rPr>
        <w:t xml:space="preserve"> и кара респондентите да се замислят за своите силни и слаби страни.</w:t>
      </w:r>
    </w:p>
    <w:p w14:paraId="69799169" w14:textId="561749F6" w:rsidR="00D50CBB" w:rsidRPr="001A1700" w:rsidRDefault="0090375B" w:rsidP="003C40DA">
      <w:pPr>
        <w:pStyle w:val="ListParagraph"/>
        <w:numPr>
          <w:ilvl w:val="1"/>
          <w:numId w:val="16"/>
        </w:numPr>
        <w:spacing w:after="120"/>
        <w:jc w:val="both"/>
        <w:rPr>
          <w:rFonts w:cstheme="minorHAnsi"/>
          <w:sz w:val="24"/>
          <w:szCs w:val="24"/>
        </w:rPr>
      </w:pPr>
      <w:r w:rsidRPr="001A1700">
        <w:rPr>
          <w:rFonts w:cstheme="minorHAnsi"/>
          <w:sz w:val="24"/>
          <w:szCs w:val="24"/>
        </w:rPr>
        <w:t>за о</w:t>
      </w:r>
      <w:r w:rsidR="007B2C7F" w:rsidRPr="001A1700">
        <w:rPr>
          <w:rFonts w:cstheme="minorHAnsi"/>
          <w:sz w:val="24"/>
          <w:szCs w:val="24"/>
        </w:rPr>
        <w:t xml:space="preserve">ценка на дигиталните умения/компетентности </w:t>
      </w:r>
      <w:r w:rsidRPr="001A1700">
        <w:rPr>
          <w:rFonts w:cstheme="minorHAnsi"/>
          <w:sz w:val="24"/>
          <w:szCs w:val="24"/>
        </w:rPr>
        <w:t>–</w:t>
      </w:r>
      <w:r w:rsidR="00D50CBB" w:rsidRPr="001A1700">
        <w:rPr>
          <w:rFonts w:cstheme="minorHAnsi"/>
          <w:sz w:val="24"/>
          <w:szCs w:val="24"/>
        </w:rPr>
        <w:t xml:space="preserve"> </w:t>
      </w:r>
      <w:r w:rsidRPr="001A1700">
        <w:rPr>
          <w:rFonts w:cstheme="minorHAnsi"/>
          <w:sz w:val="24"/>
          <w:szCs w:val="24"/>
        </w:rPr>
        <w:t xml:space="preserve">коментират се </w:t>
      </w:r>
      <w:r w:rsidR="00D50CBB" w:rsidRPr="001A1700">
        <w:rPr>
          <w:rFonts w:cstheme="minorHAnsi"/>
          <w:sz w:val="24"/>
          <w:szCs w:val="24"/>
        </w:rPr>
        <w:t xml:space="preserve">реалистични проблеми в различни ситуации от реалния живот и </w:t>
      </w:r>
      <w:r w:rsidR="00841D9F">
        <w:rPr>
          <w:rFonts w:cstheme="minorHAnsi"/>
          <w:sz w:val="24"/>
          <w:szCs w:val="24"/>
        </w:rPr>
        <w:t>респондентите</w:t>
      </w:r>
      <w:r w:rsidR="00D50CBB" w:rsidRPr="001A1700">
        <w:rPr>
          <w:rFonts w:cstheme="minorHAnsi"/>
          <w:sz w:val="24"/>
          <w:szCs w:val="24"/>
        </w:rPr>
        <w:t xml:space="preserve"> трябва да посочат как биха постъпили в дадена ситуация, какво би се случило в действителност и т.н. Този подход измерва фактическите познания (</w:t>
      </w:r>
      <w:r w:rsidR="00D50CBB" w:rsidRPr="001A1700">
        <w:rPr>
          <w:rFonts w:cstheme="minorHAnsi"/>
          <w:i/>
          <w:sz w:val="24"/>
          <w:szCs w:val="24"/>
        </w:rPr>
        <w:t>знаейки това ...</w:t>
      </w:r>
      <w:r w:rsidR="00D50CBB" w:rsidRPr="001A1700">
        <w:rPr>
          <w:rFonts w:cstheme="minorHAnsi"/>
          <w:sz w:val="24"/>
          <w:szCs w:val="24"/>
        </w:rPr>
        <w:t>) и процедурните знания (</w:t>
      </w:r>
      <w:r w:rsidR="00D50CBB" w:rsidRPr="001A1700">
        <w:rPr>
          <w:rFonts w:cstheme="minorHAnsi"/>
          <w:i/>
          <w:sz w:val="24"/>
          <w:szCs w:val="24"/>
        </w:rPr>
        <w:t>знаейки как да изпълнявате дигитални задачи</w:t>
      </w:r>
      <w:r w:rsidR="00EA6F7A" w:rsidRPr="001A1700">
        <w:rPr>
          <w:rFonts w:cstheme="minorHAnsi"/>
          <w:sz w:val="24"/>
          <w:szCs w:val="24"/>
        </w:rPr>
        <w:t>...</w:t>
      </w:r>
      <w:r w:rsidR="00D50CBB" w:rsidRPr="001A1700">
        <w:rPr>
          <w:rFonts w:cstheme="minorHAnsi"/>
          <w:sz w:val="24"/>
          <w:szCs w:val="24"/>
        </w:rPr>
        <w:t>) или и двете. По този начин той може да създаде по -</w:t>
      </w:r>
      <w:r w:rsidRPr="001A1700">
        <w:rPr>
          <w:rFonts w:cstheme="minorHAnsi"/>
          <w:sz w:val="24"/>
          <w:szCs w:val="24"/>
        </w:rPr>
        <w:t xml:space="preserve"> </w:t>
      </w:r>
      <w:r w:rsidR="00D50CBB" w:rsidRPr="001A1700">
        <w:rPr>
          <w:rFonts w:cstheme="minorHAnsi"/>
          <w:sz w:val="24"/>
          <w:szCs w:val="24"/>
        </w:rPr>
        <w:t>точна картина на дигиталните умения.</w:t>
      </w:r>
    </w:p>
    <w:p w14:paraId="77CC539D" w14:textId="1F664002" w:rsidR="00D50CBB" w:rsidRPr="001A1700" w:rsidRDefault="0090375B" w:rsidP="003C40DA">
      <w:pPr>
        <w:pStyle w:val="ListParagraph"/>
        <w:numPr>
          <w:ilvl w:val="1"/>
          <w:numId w:val="16"/>
        </w:numPr>
        <w:spacing w:after="120"/>
        <w:jc w:val="both"/>
        <w:rPr>
          <w:rFonts w:cstheme="minorHAnsi"/>
          <w:sz w:val="24"/>
          <w:szCs w:val="24"/>
        </w:rPr>
      </w:pPr>
      <w:r w:rsidRPr="001A1700">
        <w:rPr>
          <w:rFonts w:cstheme="minorHAnsi"/>
          <w:sz w:val="24"/>
          <w:szCs w:val="24"/>
        </w:rPr>
        <w:t>за о</w:t>
      </w:r>
      <w:r w:rsidR="00D50CBB" w:rsidRPr="001A1700">
        <w:rPr>
          <w:rFonts w:cstheme="minorHAnsi"/>
          <w:sz w:val="24"/>
          <w:szCs w:val="24"/>
        </w:rPr>
        <w:t xml:space="preserve">ценка на ефективността - </w:t>
      </w:r>
      <w:r w:rsidR="00841D9F">
        <w:rPr>
          <w:rFonts w:cstheme="minorHAnsi"/>
          <w:sz w:val="24"/>
          <w:szCs w:val="24"/>
        </w:rPr>
        <w:t>респондентите</w:t>
      </w:r>
      <w:r w:rsidR="00D50CBB" w:rsidRPr="001A1700">
        <w:rPr>
          <w:rFonts w:cstheme="minorHAnsi"/>
          <w:sz w:val="24"/>
          <w:szCs w:val="24"/>
        </w:rPr>
        <w:t xml:space="preserve"> трябва да решат действителни дигитални предизвикателства, отразяващи реални ситуации, с които могат да се сблъскат. </w:t>
      </w:r>
      <w:r w:rsidRPr="001A1700">
        <w:rPr>
          <w:rFonts w:cstheme="minorHAnsi"/>
          <w:sz w:val="24"/>
          <w:szCs w:val="24"/>
        </w:rPr>
        <w:t>Това е възможно чрез кратки казуси, представящи реални състояния.</w:t>
      </w:r>
    </w:p>
    <w:p w14:paraId="74B0B281" w14:textId="77777777" w:rsidR="00D50CBB" w:rsidRPr="001A1700" w:rsidRDefault="00D50CBB" w:rsidP="003C40DA">
      <w:pPr>
        <w:pStyle w:val="ListParagraph"/>
        <w:autoSpaceDE w:val="0"/>
        <w:autoSpaceDN w:val="0"/>
        <w:adjustRightInd w:val="0"/>
        <w:spacing w:after="120"/>
        <w:ind w:left="360"/>
        <w:jc w:val="both"/>
        <w:rPr>
          <w:rFonts w:cstheme="minorHAnsi"/>
          <w:sz w:val="24"/>
          <w:szCs w:val="24"/>
        </w:rPr>
      </w:pPr>
    </w:p>
    <w:p w14:paraId="39BD0476" w14:textId="4DCD378D"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49" w:name="_Toc87497152"/>
      <w:r w:rsidRPr="001A1700">
        <w:rPr>
          <w:rFonts w:asciiTheme="minorHAnsi" w:hAnsiTheme="minorHAnsi"/>
          <w:b/>
          <w:sz w:val="28"/>
        </w:rPr>
        <w:lastRenderedPageBreak/>
        <w:t>Описание на възможностите за комбиниране на различните изследователски инструменти.</w:t>
      </w:r>
      <w:bookmarkEnd w:id="49"/>
    </w:p>
    <w:p w14:paraId="34161268" w14:textId="4DCCE46A" w:rsidR="00360DEF" w:rsidRPr="001A1700" w:rsidRDefault="004A4E18"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Интервюто като изследователски инструмент е широко приложим и реално може да се използва като допълващо средство към всички останали инструменти.</w:t>
      </w:r>
      <w:r w:rsidR="00360DEF" w:rsidRPr="001A1700">
        <w:rPr>
          <w:rFonts w:cstheme="minorHAnsi"/>
          <w:bCs/>
          <w:sz w:val="24"/>
          <w:szCs w:val="24"/>
          <w:shd w:val="clear" w:color="auto" w:fill="FFFFFF"/>
          <w:lang w:eastAsia="bg-BG"/>
        </w:rPr>
        <w:br w:type="page"/>
      </w:r>
    </w:p>
    <w:p w14:paraId="00E3776D" w14:textId="77777777" w:rsidR="004A4E18" w:rsidRPr="001A1700" w:rsidRDefault="004A4E18"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50" w:name="_НАБЛЮДЕНИЕ"/>
      <w:bookmarkStart w:id="51" w:name="_Toc87497153"/>
      <w:bookmarkEnd w:id="50"/>
      <w:r w:rsidRPr="001A1700">
        <w:rPr>
          <w:rFonts w:asciiTheme="minorHAnsi" w:hAnsiTheme="minorHAnsi"/>
          <w:b/>
        </w:rPr>
        <w:lastRenderedPageBreak/>
        <w:t>НАБЛЮДЕНИЕ</w:t>
      </w:r>
      <w:bookmarkEnd w:id="51"/>
      <w:r w:rsidRPr="001A1700">
        <w:rPr>
          <w:rFonts w:asciiTheme="minorHAnsi" w:hAnsiTheme="minorHAnsi"/>
          <w:b/>
        </w:rPr>
        <w:t xml:space="preserve"> </w:t>
      </w:r>
    </w:p>
    <w:p w14:paraId="54971A6F"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2" w:name="_Toc87497154"/>
      <w:r w:rsidRPr="001A1700">
        <w:rPr>
          <w:rFonts w:asciiTheme="minorHAnsi" w:hAnsiTheme="minorHAnsi"/>
          <w:b/>
          <w:sz w:val="28"/>
        </w:rPr>
        <w:t>Описание</w:t>
      </w:r>
      <w:bookmarkEnd w:id="52"/>
    </w:p>
    <w:p w14:paraId="43DDF791" w14:textId="77777777" w:rsidR="004A4E18" w:rsidRPr="001A1700" w:rsidRDefault="004A4E18" w:rsidP="003C40DA">
      <w:pPr>
        <w:shd w:val="clear" w:color="auto" w:fill="FFFFFF"/>
        <w:spacing w:after="120"/>
        <w:ind w:firstLine="708"/>
        <w:contextualSpacing/>
        <w:jc w:val="both"/>
        <w:rPr>
          <w:rFonts w:eastAsia="Times New Roman" w:cstheme="minorHAnsi"/>
          <w:b/>
          <w:sz w:val="24"/>
          <w:szCs w:val="24"/>
          <w:lang w:eastAsia="bg-BG"/>
        </w:rPr>
      </w:pPr>
      <w:r w:rsidRPr="001A1700">
        <w:rPr>
          <w:rFonts w:eastAsia="Times New Roman" w:cstheme="minorHAnsi"/>
          <w:sz w:val="24"/>
          <w:szCs w:val="24"/>
          <w:lang w:eastAsia="bg-BG"/>
        </w:rPr>
        <w:t>Регистриране на информация за изпълнението на определени задачи и наблюдаване на поведението на определени лица в съответствие с поставените цели. То се извършва по конкретна методика с цел да се отговори на въпроси от вида:</w:t>
      </w:r>
      <w:r w:rsidR="007F2680" w:rsidRPr="001A1700">
        <w:rPr>
          <w:rFonts w:eastAsia="Times New Roman" w:cstheme="minorHAnsi"/>
          <w:sz w:val="24"/>
          <w:szCs w:val="24"/>
          <w:lang w:eastAsia="bg-BG"/>
        </w:rPr>
        <w:t xml:space="preserve"> </w:t>
      </w:r>
      <w:r w:rsidRPr="001A1700">
        <w:rPr>
          <w:rFonts w:eastAsia="Times New Roman" w:cstheme="minorHAnsi"/>
          <w:i/>
          <w:iCs/>
          <w:sz w:val="24"/>
          <w:szCs w:val="24"/>
          <w:bdr w:val="none" w:sz="0" w:space="0" w:color="auto" w:frame="1"/>
          <w:lang w:eastAsia="bg-BG"/>
        </w:rPr>
        <w:t xml:space="preserve">кой; какво; как; къде; кога; защо; при какви условия. </w:t>
      </w:r>
      <w:r w:rsidRPr="001A1700">
        <w:rPr>
          <w:rFonts w:eastAsia="Times New Roman" w:cstheme="minorHAnsi"/>
          <w:iCs/>
          <w:sz w:val="24"/>
          <w:szCs w:val="24"/>
          <w:bdr w:val="none" w:sz="0" w:space="0" w:color="auto" w:frame="1"/>
          <w:lang w:eastAsia="bg-BG"/>
        </w:rPr>
        <w:t>Д</w:t>
      </w:r>
      <w:r w:rsidRPr="001A1700">
        <w:rPr>
          <w:rFonts w:eastAsia="Times New Roman" w:cstheme="minorHAnsi"/>
          <w:sz w:val="24"/>
          <w:szCs w:val="24"/>
        </w:rPr>
        <w:t xml:space="preserve">ава възможност на изследователя да вникне в същността на длъжността/професията и да получи необходимите сведения за нейната качествена характеристика. </w:t>
      </w:r>
    </w:p>
    <w:p w14:paraId="356F52BD" w14:textId="77777777" w:rsidR="004A4E18" w:rsidRPr="001A1700" w:rsidRDefault="004A4E18" w:rsidP="003C40DA">
      <w:pPr>
        <w:spacing w:after="120"/>
        <w:ind w:firstLine="708"/>
        <w:jc w:val="both"/>
        <w:textAlignment w:val="baseline"/>
        <w:rPr>
          <w:rFonts w:eastAsia="Times New Roman" w:cstheme="minorHAnsi"/>
          <w:sz w:val="24"/>
          <w:szCs w:val="24"/>
        </w:rPr>
      </w:pPr>
      <w:r w:rsidRPr="001A1700">
        <w:rPr>
          <w:rFonts w:eastAsia="Times New Roman" w:cstheme="minorHAnsi"/>
          <w:sz w:val="24"/>
          <w:szCs w:val="24"/>
        </w:rPr>
        <w:t>Методите на наблюдението включват записване и/или заснемане на различни страни от поведението на изследваните единици (хора, събития, обекти) по предварително установена програма. Като правило наблюдателите, за разлика от интервюерите или анкетьорите, не задават въпроси на наблюдаваните.</w:t>
      </w:r>
    </w:p>
    <w:p w14:paraId="0AC5E711" w14:textId="77777777" w:rsidR="004A4E18" w:rsidRPr="001A1700" w:rsidRDefault="004A4E18" w:rsidP="003C40DA">
      <w:pPr>
        <w:spacing w:after="120"/>
        <w:ind w:firstLine="708"/>
        <w:jc w:val="both"/>
        <w:rPr>
          <w:rFonts w:eastAsia="Times New Roman" w:cstheme="minorHAnsi"/>
          <w:sz w:val="24"/>
          <w:szCs w:val="24"/>
        </w:rPr>
      </w:pPr>
      <w:r w:rsidRPr="001A1700">
        <w:rPr>
          <w:rFonts w:eastAsia="Times New Roman" w:cstheme="minorHAnsi"/>
          <w:sz w:val="24"/>
          <w:szCs w:val="24"/>
        </w:rPr>
        <w:t>Съществена страна на наблюдението е начинът на фиксиране на резултатите - всеки момент от наблюдението се документира. За тази цел се разработват специални бланки (протоколи) за наблюдение. В тях се обозначават наблюдаваните лица и единиците за наблюдение и показателите.</w:t>
      </w:r>
    </w:p>
    <w:p w14:paraId="653E38D0" w14:textId="77777777" w:rsidR="004A4E18" w:rsidRPr="001A1700" w:rsidRDefault="00530E62" w:rsidP="003C40DA">
      <w:pPr>
        <w:spacing w:after="120"/>
        <w:ind w:firstLine="283"/>
        <w:jc w:val="both"/>
        <w:textAlignment w:val="baseline"/>
        <w:rPr>
          <w:rFonts w:cstheme="minorHAnsi"/>
          <w:b/>
          <w:sz w:val="24"/>
          <w:szCs w:val="24"/>
        </w:rPr>
      </w:pPr>
      <w:r w:rsidRPr="001A1700">
        <w:rPr>
          <w:rFonts w:cstheme="minorHAnsi"/>
          <w:b/>
          <w:sz w:val="24"/>
          <w:szCs w:val="24"/>
        </w:rPr>
        <w:t>Видове наблюдение:</w:t>
      </w:r>
    </w:p>
    <w:p w14:paraId="666DE462" w14:textId="20DF76D8" w:rsidR="002322CD" w:rsidRPr="001A1700" w:rsidRDefault="002322CD" w:rsidP="003C40DA">
      <w:pPr>
        <w:spacing w:after="120"/>
        <w:ind w:firstLine="708"/>
        <w:jc w:val="both"/>
        <w:textAlignment w:val="baseline"/>
        <w:rPr>
          <w:rFonts w:eastAsia="Times New Roman" w:cstheme="minorHAnsi"/>
          <w:sz w:val="24"/>
          <w:szCs w:val="24"/>
        </w:rPr>
      </w:pPr>
      <w:r w:rsidRPr="001A1700">
        <w:rPr>
          <w:rFonts w:cstheme="minorHAnsi"/>
          <w:sz w:val="24"/>
          <w:szCs w:val="24"/>
        </w:rPr>
        <w:t>За целта на нуждите си, всеки всеки партньор преценява кой от подходите е най-удачен. Допустими са комбинации.</w:t>
      </w:r>
    </w:p>
    <w:tbl>
      <w:tblPr>
        <w:tblStyle w:val="TableGrid"/>
        <w:tblW w:w="0" w:type="auto"/>
        <w:tblLook w:val="04A0" w:firstRow="1" w:lastRow="0" w:firstColumn="1" w:lastColumn="0" w:noHBand="0" w:noVBand="1"/>
      </w:tblPr>
      <w:tblGrid>
        <w:gridCol w:w="2276"/>
        <w:gridCol w:w="6740"/>
      </w:tblGrid>
      <w:tr w:rsidR="00556A6B" w:rsidRPr="001A1700" w14:paraId="005D52C8" w14:textId="77777777" w:rsidTr="00530E62">
        <w:tc>
          <w:tcPr>
            <w:tcW w:w="2289" w:type="dxa"/>
          </w:tcPr>
          <w:p w14:paraId="1F1661E6" w14:textId="0E7C28D3"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lang w:val="bg-BG"/>
              </w:rPr>
              <w:t>Вид</w:t>
            </w:r>
          </w:p>
        </w:tc>
        <w:tc>
          <w:tcPr>
            <w:tcW w:w="6940" w:type="dxa"/>
          </w:tcPr>
          <w:p w14:paraId="4CB2BF2F" w14:textId="4889B83D" w:rsidR="004A4E18" w:rsidRPr="001A1700" w:rsidRDefault="002322CD" w:rsidP="003C40DA">
            <w:pPr>
              <w:spacing w:after="120"/>
              <w:jc w:val="both"/>
              <w:rPr>
                <w:rFonts w:asciiTheme="minorHAnsi" w:hAnsiTheme="minorHAnsi" w:cstheme="minorHAnsi"/>
                <w:b/>
                <w:lang w:val="bg-BG"/>
              </w:rPr>
            </w:pPr>
            <w:r w:rsidRPr="001A1700">
              <w:rPr>
                <w:rFonts w:asciiTheme="minorHAnsi" w:hAnsiTheme="minorHAnsi" w:cstheme="minorHAnsi"/>
                <w:b/>
                <w:lang w:val="bg-BG"/>
              </w:rPr>
              <w:t xml:space="preserve">Описание </w:t>
            </w:r>
          </w:p>
        </w:tc>
      </w:tr>
      <w:tr w:rsidR="00556A6B" w:rsidRPr="001A1700" w14:paraId="2CA1BFC0" w14:textId="77777777" w:rsidTr="00256999">
        <w:tc>
          <w:tcPr>
            <w:tcW w:w="9229" w:type="dxa"/>
            <w:gridSpan w:val="2"/>
          </w:tcPr>
          <w:p w14:paraId="173D7AEE" w14:textId="77777777" w:rsidR="00530E62" w:rsidRPr="001A1700" w:rsidRDefault="00530E62" w:rsidP="003C40DA">
            <w:pPr>
              <w:spacing w:after="120"/>
              <w:jc w:val="both"/>
              <w:rPr>
                <w:rFonts w:asciiTheme="minorHAnsi" w:hAnsiTheme="minorHAnsi" w:cstheme="minorHAnsi"/>
                <w:lang w:val="bg-BG"/>
              </w:rPr>
            </w:pPr>
            <w:r w:rsidRPr="001A1700">
              <w:rPr>
                <w:rFonts w:asciiTheme="minorHAnsi" w:hAnsiTheme="minorHAnsi" w:cstheme="minorHAnsi"/>
                <w:b/>
                <w:lang w:val="bg-BG"/>
              </w:rPr>
              <w:t xml:space="preserve">По степен на стандартизация на условията, в които се провежда: </w:t>
            </w:r>
          </w:p>
        </w:tc>
      </w:tr>
      <w:tr w:rsidR="00556A6B" w:rsidRPr="001A1700" w14:paraId="1ABDCE94" w14:textId="77777777" w:rsidTr="00530E62">
        <w:tc>
          <w:tcPr>
            <w:tcW w:w="2289" w:type="dxa"/>
          </w:tcPr>
          <w:p w14:paraId="5445EEF0" w14:textId="77777777"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lang w:val="bg-BG"/>
              </w:rPr>
              <w:t>Стандартизирано (структурирано) наблюдение</w:t>
            </w:r>
          </w:p>
        </w:tc>
        <w:tc>
          <w:tcPr>
            <w:tcW w:w="6940" w:type="dxa"/>
          </w:tcPr>
          <w:p w14:paraId="19EC5677" w14:textId="77777777" w:rsidR="004A4E18" w:rsidRPr="001A1700" w:rsidRDefault="004A4E18" w:rsidP="003C40DA">
            <w:pPr>
              <w:spacing w:after="120"/>
              <w:jc w:val="both"/>
              <w:rPr>
                <w:rFonts w:asciiTheme="minorHAnsi" w:hAnsiTheme="minorHAnsi" w:cstheme="minorHAnsi"/>
                <w:lang w:val="bg-BG"/>
              </w:rPr>
            </w:pPr>
            <w:r w:rsidRPr="001A1700">
              <w:rPr>
                <w:rFonts w:asciiTheme="minorHAnsi" w:hAnsiTheme="minorHAnsi" w:cstheme="minorHAnsi"/>
                <w:lang w:val="bg-BG"/>
              </w:rPr>
              <w:t>предварително, точно и подробно е определено какво ще бъде наблюдавано, как ще бъде измервано, как ще бъде записвано. Този вид наблюдения се прилагат, когато изследователският проблем е структуриран, формулирани са точно основните въпроси, ясни са признаците, които трябва да бъдат измервани.</w:t>
            </w:r>
          </w:p>
        </w:tc>
      </w:tr>
      <w:tr w:rsidR="00556A6B" w:rsidRPr="001A1700" w14:paraId="3C9B6A93" w14:textId="77777777" w:rsidTr="00530E62">
        <w:tc>
          <w:tcPr>
            <w:tcW w:w="2289" w:type="dxa"/>
          </w:tcPr>
          <w:p w14:paraId="7EAAB1D8" w14:textId="77777777"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lang w:val="bg-BG"/>
              </w:rPr>
              <w:t>Нестандартизирано (неструктурирано) наблюдение</w:t>
            </w:r>
          </w:p>
        </w:tc>
        <w:tc>
          <w:tcPr>
            <w:tcW w:w="6940" w:type="dxa"/>
          </w:tcPr>
          <w:p w14:paraId="7575A081" w14:textId="77777777" w:rsidR="004A4E18" w:rsidRPr="001A1700" w:rsidRDefault="004A4E18" w:rsidP="003C40DA">
            <w:pPr>
              <w:spacing w:after="120"/>
              <w:jc w:val="both"/>
              <w:rPr>
                <w:rFonts w:asciiTheme="minorHAnsi" w:hAnsiTheme="minorHAnsi" w:cstheme="minorHAnsi"/>
                <w:lang w:val="bg-BG"/>
              </w:rPr>
            </w:pPr>
            <w:r w:rsidRPr="001A1700">
              <w:rPr>
                <w:rFonts w:asciiTheme="minorHAnsi" w:hAnsiTheme="minorHAnsi" w:cstheme="minorHAnsi"/>
                <w:lang w:val="bg-BG"/>
              </w:rPr>
              <w:t xml:space="preserve">Има свобода при решението кои страни от поведението на изследваните лица представляват интерес. Тази разновидност на наблюденията се прилага, когато изследователският проблем е формулиран най-общо и недостатъчно точно, нужно е да се набележат признаци за измерване. </w:t>
            </w:r>
          </w:p>
        </w:tc>
      </w:tr>
      <w:tr w:rsidR="00556A6B" w:rsidRPr="001A1700" w14:paraId="0F80FB67" w14:textId="77777777" w:rsidTr="00256999">
        <w:tc>
          <w:tcPr>
            <w:tcW w:w="9229" w:type="dxa"/>
            <w:gridSpan w:val="2"/>
          </w:tcPr>
          <w:p w14:paraId="31547108" w14:textId="77777777" w:rsidR="00530E62" w:rsidRPr="001A1700" w:rsidRDefault="00530E62" w:rsidP="003C40DA">
            <w:pPr>
              <w:spacing w:after="120"/>
              <w:jc w:val="both"/>
              <w:rPr>
                <w:rFonts w:asciiTheme="minorHAnsi" w:hAnsiTheme="minorHAnsi" w:cstheme="minorHAnsi"/>
                <w:lang w:val="bg-BG"/>
              </w:rPr>
            </w:pPr>
            <w:r w:rsidRPr="001A1700">
              <w:rPr>
                <w:rFonts w:asciiTheme="minorHAnsi" w:hAnsiTheme="minorHAnsi" w:cstheme="minorHAnsi"/>
                <w:b/>
                <w:lang w:val="bg-BG"/>
              </w:rPr>
              <w:t>В зависимост от позицията на наблюдаващия:</w:t>
            </w:r>
          </w:p>
        </w:tc>
      </w:tr>
      <w:tr w:rsidR="00556A6B" w:rsidRPr="001A1700" w14:paraId="74821235" w14:textId="77777777" w:rsidTr="00530E62">
        <w:tc>
          <w:tcPr>
            <w:tcW w:w="2289" w:type="dxa"/>
          </w:tcPr>
          <w:p w14:paraId="62395A6F" w14:textId="77777777"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lang w:val="bg-BG"/>
              </w:rPr>
              <w:t>Явни наблюдения</w:t>
            </w:r>
          </w:p>
        </w:tc>
        <w:tc>
          <w:tcPr>
            <w:tcW w:w="6940" w:type="dxa"/>
          </w:tcPr>
          <w:p w14:paraId="4D4F411F" w14:textId="77777777" w:rsidR="004A4E18" w:rsidRPr="001A1700" w:rsidRDefault="004A4E18" w:rsidP="003C40DA">
            <w:pPr>
              <w:spacing w:after="120"/>
              <w:jc w:val="both"/>
              <w:rPr>
                <w:rFonts w:asciiTheme="minorHAnsi" w:hAnsiTheme="minorHAnsi" w:cstheme="minorHAnsi"/>
                <w:lang w:val="bg-BG"/>
              </w:rPr>
            </w:pPr>
            <w:r w:rsidRPr="001A1700">
              <w:rPr>
                <w:rFonts w:asciiTheme="minorHAnsi" w:hAnsiTheme="minorHAnsi" w:cstheme="minorHAnsi"/>
                <w:lang w:val="bg-BG"/>
              </w:rPr>
              <w:t xml:space="preserve">Наблюдаваните знаят, че са наблюдавани. Няма единодушно мнение доколко това обстоятелство повлиява върху поведението им. Някои автори са на мнение, че то може да повлияе силно и задълго върху поведението на наблюдаваните, като по този начин събраните данни ще бъдат силно изкривени. В изследователския жаргон това явление често се отбелязва като </w:t>
            </w:r>
            <w:r w:rsidRPr="001A1700">
              <w:rPr>
                <w:rFonts w:asciiTheme="minorHAnsi" w:hAnsiTheme="minorHAnsi" w:cstheme="minorHAnsi"/>
                <w:lang w:val="bg-BG"/>
              </w:rPr>
              <w:lastRenderedPageBreak/>
              <w:t>театрален ефект, тъй като хората се държат неестествено, театралничат. Други автори смятат, че повлияването на поведението на наблюдаваните е кракотрайно и слабо и като правило трудно може да изкриви сериозно данните. Налице са свидетелства в полза и на едното, и на другото становище, което навежда на мисълта, че нещата зависят до голяма степен от другите обстоятелства на изследването (изследователски проблем, обстановка, персонални характеристики на наблюдателите и т.н.).</w:t>
            </w:r>
          </w:p>
        </w:tc>
      </w:tr>
      <w:tr w:rsidR="00556A6B" w:rsidRPr="001A1700" w14:paraId="70C67D15" w14:textId="77777777" w:rsidTr="00530E62">
        <w:tc>
          <w:tcPr>
            <w:tcW w:w="2289" w:type="dxa"/>
          </w:tcPr>
          <w:p w14:paraId="3D017430" w14:textId="77777777"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lang w:val="bg-BG"/>
              </w:rPr>
              <w:lastRenderedPageBreak/>
              <w:t>Прикрити наблюдения, наричани още тайни или неявни наблюдения</w:t>
            </w:r>
          </w:p>
        </w:tc>
        <w:tc>
          <w:tcPr>
            <w:tcW w:w="6940" w:type="dxa"/>
          </w:tcPr>
          <w:p w14:paraId="7BD335DE" w14:textId="77777777" w:rsidR="004A4E18" w:rsidRPr="001A1700" w:rsidRDefault="004A4E18" w:rsidP="003C40DA">
            <w:pPr>
              <w:spacing w:after="120"/>
              <w:jc w:val="both"/>
              <w:rPr>
                <w:rFonts w:asciiTheme="minorHAnsi" w:hAnsiTheme="minorHAnsi" w:cstheme="minorHAnsi"/>
                <w:lang w:val="bg-BG"/>
              </w:rPr>
            </w:pPr>
            <w:r w:rsidRPr="001A1700">
              <w:rPr>
                <w:rFonts w:asciiTheme="minorHAnsi" w:hAnsiTheme="minorHAnsi" w:cstheme="minorHAnsi"/>
                <w:lang w:val="bg-BG"/>
              </w:rPr>
              <w:t>Изследваните лица не знаят, че са наблюдавани. Макар този подход да е уязвим от морална и донякъде от правна гледна точка (не се взема позволение от изследваните за наблюдение върху тях), той се оправдава от научна, тъй като няма опасения от задействане на театралния ефект. Прикритите наблюдения могат да бъдат осъществени чрез използване на технически средства като скрити камери или едностранни огледала. Възможно е да се осъществява и прикрито наблюдение с участие на самия наблюдател, който да играе някаква роля, вписваща се в обстановката (например на продавач, консултант в магазин, купувач и др.). Този вид наблюдение е познат и под наименованието включено наблюдение. Друга разновидност на прикритите наблюдения е наблюдението с кореспондент, при което лице от естествената среда („кореспондент“) записва и докладва на изследователя нужните данни. Напоследък една форма на това наблюдение набира бързо скорост у нас – тъй нареченото „привидно пазаруване“, при което наблюдателят играе ролята на купувач и оценява какво е равнището на обслужване в банки, заведения за бързо хранене, бензиностанции и т.н.</w:t>
            </w:r>
          </w:p>
        </w:tc>
      </w:tr>
      <w:tr w:rsidR="00556A6B" w:rsidRPr="001A1700" w14:paraId="2C02F1A6" w14:textId="77777777" w:rsidTr="00256999">
        <w:tc>
          <w:tcPr>
            <w:tcW w:w="9229" w:type="dxa"/>
            <w:gridSpan w:val="2"/>
          </w:tcPr>
          <w:p w14:paraId="09B97D27" w14:textId="77777777" w:rsidR="003B5CD9" w:rsidRPr="001A1700" w:rsidRDefault="003B5CD9" w:rsidP="003C40DA">
            <w:pPr>
              <w:pStyle w:val="NoSpacing"/>
              <w:spacing w:after="120" w:line="276" w:lineRule="auto"/>
              <w:jc w:val="both"/>
              <w:rPr>
                <w:rFonts w:asciiTheme="minorHAnsi" w:hAnsiTheme="minorHAnsi" w:cstheme="minorHAnsi"/>
                <w:bCs/>
                <w:lang w:val="bg-BG" w:eastAsia="bg-BG"/>
              </w:rPr>
            </w:pPr>
            <w:r w:rsidRPr="001A1700">
              <w:rPr>
                <w:rFonts w:asciiTheme="minorHAnsi" w:hAnsiTheme="minorHAnsi" w:cstheme="minorHAnsi"/>
                <w:b/>
                <w:lang w:val="bg-BG" w:eastAsia="bg-BG"/>
              </w:rPr>
              <w:t>В зависимост от характера на връзката между наблюдателя и обекта:</w:t>
            </w:r>
          </w:p>
        </w:tc>
      </w:tr>
      <w:tr w:rsidR="00556A6B" w:rsidRPr="001A1700" w14:paraId="5D6F62B6" w14:textId="77777777" w:rsidTr="00530E62">
        <w:tc>
          <w:tcPr>
            <w:tcW w:w="2289" w:type="dxa"/>
          </w:tcPr>
          <w:p w14:paraId="07FD34CA" w14:textId="77777777" w:rsidR="004A4E18" w:rsidRPr="001A1700" w:rsidRDefault="004A4E18" w:rsidP="003C40DA">
            <w:pPr>
              <w:pStyle w:val="NoSpacing"/>
              <w:spacing w:after="120" w:line="276" w:lineRule="auto"/>
              <w:jc w:val="both"/>
              <w:rPr>
                <w:rFonts w:asciiTheme="minorHAnsi" w:hAnsiTheme="minorHAnsi" w:cstheme="minorHAnsi"/>
                <w:b/>
                <w:lang w:val="bg-BG"/>
              </w:rPr>
            </w:pPr>
            <w:r w:rsidRPr="001A1700">
              <w:rPr>
                <w:rFonts w:asciiTheme="minorHAnsi" w:hAnsiTheme="minorHAnsi" w:cstheme="minorHAnsi"/>
                <w:b/>
                <w:bCs/>
                <w:lang w:val="bg-BG" w:eastAsia="bg-BG"/>
              </w:rPr>
              <w:t>Пряко наблюдение</w:t>
            </w:r>
          </w:p>
        </w:tc>
        <w:tc>
          <w:tcPr>
            <w:tcW w:w="6940" w:type="dxa"/>
          </w:tcPr>
          <w:p w14:paraId="17DEE7CD" w14:textId="77777777" w:rsidR="004A4E18" w:rsidRPr="001A1700" w:rsidRDefault="004A4E18" w:rsidP="003C40DA">
            <w:pPr>
              <w:pStyle w:val="NoSpacing"/>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Предполага взаимна връзка между изследовател и обект. Изучаването на действителността се извършва в момента на проявяването й. Дели се на</w:t>
            </w:r>
            <w:r w:rsidR="003B5CD9" w:rsidRPr="001A1700">
              <w:rPr>
                <w:rFonts w:asciiTheme="minorHAnsi" w:hAnsiTheme="minorHAnsi" w:cstheme="minorHAnsi"/>
                <w:lang w:val="bg-BG" w:eastAsia="bg-BG"/>
              </w:rPr>
              <w:t xml:space="preserve"> </w:t>
            </w:r>
            <w:r w:rsidRPr="001A1700">
              <w:rPr>
                <w:rFonts w:asciiTheme="minorHAnsi" w:hAnsiTheme="minorHAnsi" w:cstheme="minorHAnsi"/>
                <w:i/>
                <w:iCs/>
                <w:bdr w:val="none" w:sz="0" w:space="0" w:color="auto" w:frame="1"/>
                <w:lang w:val="bg-BG" w:eastAsia="bg-BG"/>
              </w:rPr>
              <w:t>включено,</w:t>
            </w:r>
            <w:r w:rsidR="003B5CD9" w:rsidRPr="001A1700">
              <w:rPr>
                <w:rFonts w:asciiTheme="minorHAnsi" w:hAnsiTheme="minorHAnsi" w:cstheme="minorHAnsi"/>
                <w:lang w:val="bg-BG" w:eastAsia="bg-BG"/>
              </w:rPr>
              <w:t xml:space="preserve"> </w:t>
            </w:r>
            <w:r w:rsidRPr="001A1700">
              <w:rPr>
                <w:rFonts w:asciiTheme="minorHAnsi" w:hAnsiTheme="minorHAnsi" w:cstheme="minorHAnsi"/>
                <w:lang w:val="bg-BG" w:eastAsia="bg-BG"/>
              </w:rPr>
              <w:t>при което изследователят участва в наблюдаваното явление, и</w:t>
            </w:r>
            <w:r w:rsidR="003B5CD9" w:rsidRPr="001A1700">
              <w:rPr>
                <w:rFonts w:asciiTheme="minorHAnsi" w:hAnsiTheme="minorHAnsi" w:cstheme="minorHAnsi"/>
                <w:lang w:val="bg-BG" w:eastAsia="bg-BG"/>
              </w:rPr>
              <w:t xml:space="preserve"> </w:t>
            </w:r>
            <w:r w:rsidRPr="001A1700">
              <w:rPr>
                <w:rFonts w:asciiTheme="minorHAnsi" w:hAnsiTheme="minorHAnsi" w:cstheme="minorHAnsi"/>
                <w:i/>
                <w:iCs/>
                <w:bdr w:val="none" w:sz="0" w:space="0" w:color="auto" w:frame="1"/>
                <w:lang w:val="bg-BG" w:eastAsia="bg-BG"/>
              </w:rPr>
              <w:t>невключено -</w:t>
            </w:r>
            <w:r w:rsidR="003B5CD9" w:rsidRPr="001A1700">
              <w:rPr>
                <w:rFonts w:asciiTheme="minorHAnsi" w:hAnsiTheme="minorHAnsi" w:cstheme="minorHAnsi"/>
                <w:i/>
                <w:iCs/>
                <w:bdr w:val="none" w:sz="0" w:space="0" w:color="auto" w:frame="1"/>
                <w:lang w:val="bg-BG" w:eastAsia="bg-BG"/>
              </w:rPr>
              <w:t xml:space="preserve"> </w:t>
            </w:r>
            <w:r w:rsidRPr="001A1700">
              <w:rPr>
                <w:rFonts w:asciiTheme="minorHAnsi" w:hAnsiTheme="minorHAnsi" w:cstheme="minorHAnsi"/>
                <w:lang w:val="bg-BG" w:eastAsia="bg-BG"/>
              </w:rPr>
              <w:t>изследователят е само свидетел на явлението.</w:t>
            </w:r>
          </w:p>
        </w:tc>
      </w:tr>
      <w:tr w:rsidR="00556A6B" w:rsidRPr="001A1700" w14:paraId="395DF62E" w14:textId="77777777" w:rsidTr="00530E62">
        <w:tc>
          <w:tcPr>
            <w:tcW w:w="2289" w:type="dxa"/>
          </w:tcPr>
          <w:p w14:paraId="152AC5A6" w14:textId="77777777" w:rsidR="004A4E18" w:rsidRPr="001A1700" w:rsidRDefault="004A4E18" w:rsidP="003C40DA">
            <w:pPr>
              <w:spacing w:after="120"/>
              <w:jc w:val="both"/>
              <w:rPr>
                <w:rFonts w:asciiTheme="minorHAnsi" w:hAnsiTheme="minorHAnsi" w:cstheme="minorHAnsi"/>
                <w:b/>
                <w:lang w:val="bg-BG"/>
              </w:rPr>
            </w:pPr>
            <w:r w:rsidRPr="001A1700">
              <w:rPr>
                <w:rFonts w:asciiTheme="minorHAnsi" w:hAnsiTheme="minorHAnsi" w:cstheme="minorHAnsi"/>
                <w:b/>
                <w:bCs/>
                <w:iCs/>
                <w:bdr w:val="none" w:sz="0" w:space="0" w:color="auto" w:frame="1"/>
                <w:lang w:val="bg-BG" w:eastAsia="bg-BG"/>
              </w:rPr>
              <w:t>Косв</w:t>
            </w:r>
            <w:r w:rsidR="003B5CD9" w:rsidRPr="001A1700">
              <w:rPr>
                <w:rFonts w:asciiTheme="minorHAnsi" w:hAnsiTheme="minorHAnsi" w:cstheme="minorHAnsi"/>
                <w:b/>
                <w:bCs/>
                <w:iCs/>
                <w:bdr w:val="none" w:sz="0" w:space="0" w:color="auto" w:frame="1"/>
                <w:lang w:val="bg-BG" w:eastAsia="bg-BG"/>
              </w:rPr>
              <w:t>еното наблюдение</w:t>
            </w:r>
          </w:p>
        </w:tc>
        <w:tc>
          <w:tcPr>
            <w:tcW w:w="6940" w:type="dxa"/>
          </w:tcPr>
          <w:p w14:paraId="24ED2981" w14:textId="77777777" w:rsidR="004A4E18" w:rsidRPr="001A1700" w:rsidRDefault="004A4E18" w:rsidP="003C40DA">
            <w:pPr>
              <w:pStyle w:val="NoSpacing"/>
              <w:spacing w:after="120" w:line="276" w:lineRule="auto"/>
              <w:jc w:val="both"/>
              <w:rPr>
                <w:rFonts w:asciiTheme="minorHAnsi" w:hAnsiTheme="minorHAnsi" w:cstheme="minorHAnsi"/>
                <w:lang w:val="bg-BG" w:eastAsia="bg-BG"/>
              </w:rPr>
            </w:pPr>
            <w:r w:rsidRPr="001A1700">
              <w:rPr>
                <w:rFonts w:asciiTheme="minorHAnsi" w:hAnsiTheme="minorHAnsi" w:cstheme="minorHAnsi"/>
                <w:lang w:val="bg-BG" w:eastAsia="bg-BG"/>
              </w:rPr>
              <w:t>То е опосредствано - провежда се чрез други лица или с помощта на технически устройства.</w:t>
            </w:r>
          </w:p>
        </w:tc>
      </w:tr>
    </w:tbl>
    <w:p w14:paraId="64BA2504" w14:textId="77777777" w:rsidR="004A4E18" w:rsidRPr="001A1700" w:rsidRDefault="004A4E18" w:rsidP="003C40DA">
      <w:pPr>
        <w:spacing w:after="120"/>
        <w:jc w:val="both"/>
        <w:rPr>
          <w:rFonts w:eastAsia="Times New Roman" w:cstheme="minorHAnsi"/>
          <w:b/>
          <w:sz w:val="24"/>
          <w:szCs w:val="24"/>
        </w:rPr>
      </w:pPr>
    </w:p>
    <w:p w14:paraId="542AF048"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3" w:name="_Toc87497155"/>
      <w:r w:rsidRPr="001A1700">
        <w:rPr>
          <w:rFonts w:asciiTheme="minorHAnsi" w:hAnsiTheme="minorHAnsi"/>
          <w:b/>
          <w:sz w:val="28"/>
        </w:rPr>
        <w:t>Предимства и недостатъци на инструмента</w:t>
      </w:r>
      <w:bookmarkEnd w:id="53"/>
      <w:r w:rsidRPr="001A1700">
        <w:rPr>
          <w:rFonts w:asciiTheme="minorHAnsi" w:hAnsiTheme="minorHAnsi"/>
          <w:b/>
          <w:sz w:val="28"/>
        </w:rPr>
        <w:t xml:space="preserve"> </w:t>
      </w:r>
    </w:p>
    <w:tbl>
      <w:tblPr>
        <w:tblStyle w:val="TableGrid1"/>
        <w:tblW w:w="9327" w:type="dxa"/>
        <w:tblInd w:w="-5" w:type="dxa"/>
        <w:tblLook w:val="04A0" w:firstRow="1" w:lastRow="0" w:firstColumn="1" w:lastColumn="0" w:noHBand="0" w:noVBand="1"/>
      </w:tblPr>
      <w:tblGrid>
        <w:gridCol w:w="4649"/>
        <w:gridCol w:w="4678"/>
      </w:tblGrid>
      <w:tr w:rsidR="002322CD" w:rsidRPr="001A1700" w14:paraId="749977F7" w14:textId="77777777" w:rsidTr="002322CD">
        <w:tc>
          <w:tcPr>
            <w:tcW w:w="4649" w:type="dxa"/>
          </w:tcPr>
          <w:p w14:paraId="4D045944" w14:textId="77777777" w:rsidR="002322CD" w:rsidRPr="001A1700" w:rsidRDefault="002322CD" w:rsidP="003C40DA">
            <w:pPr>
              <w:spacing w:after="120"/>
              <w:contextualSpacing/>
              <w:jc w:val="both"/>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Предимства</w:t>
            </w:r>
          </w:p>
        </w:tc>
        <w:tc>
          <w:tcPr>
            <w:tcW w:w="4678" w:type="dxa"/>
          </w:tcPr>
          <w:p w14:paraId="3AE16982" w14:textId="77777777" w:rsidR="002322CD" w:rsidRPr="001A1700" w:rsidRDefault="002322CD" w:rsidP="003C40DA">
            <w:pPr>
              <w:spacing w:after="120"/>
              <w:contextualSpacing/>
              <w:jc w:val="both"/>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Недостатъци</w:t>
            </w:r>
          </w:p>
        </w:tc>
      </w:tr>
      <w:tr w:rsidR="002322CD" w:rsidRPr="001A1700" w14:paraId="34D57202" w14:textId="77777777" w:rsidTr="002322CD">
        <w:tc>
          <w:tcPr>
            <w:tcW w:w="4649" w:type="dxa"/>
          </w:tcPr>
          <w:p w14:paraId="096F5C70"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t>поведението на групата е наблюдавано такова, каквото е, а не такова, каквото би трябвало да бъде;</w:t>
            </w:r>
          </w:p>
          <w:p w14:paraId="1039E000"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t>позволява изучаване на явлението в дълбочина;</w:t>
            </w:r>
          </w:p>
          <w:p w14:paraId="17531307"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t>Осъществява се в реално време, място и среда;</w:t>
            </w:r>
          </w:p>
          <w:p w14:paraId="690DC1C4"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lastRenderedPageBreak/>
              <w:t>позволява ползването на съвременни технически средства;</w:t>
            </w:r>
          </w:p>
          <w:p w14:paraId="4FCF6E51"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t>позволява непосредственост в изучаването на обекта;</w:t>
            </w:r>
          </w:p>
          <w:p w14:paraId="63C80BC4" w14:textId="77777777" w:rsidR="002322CD" w:rsidRPr="001A1700" w:rsidRDefault="002322CD" w:rsidP="003C40DA">
            <w:pPr>
              <w:pStyle w:val="NoSpacing"/>
              <w:numPr>
                <w:ilvl w:val="0"/>
                <w:numId w:val="17"/>
              </w:numPr>
              <w:spacing w:after="120" w:line="276" w:lineRule="auto"/>
              <w:jc w:val="both"/>
              <w:rPr>
                <w:rFonts w:cstheme="minorHAnsi"/>
                <w:sz w:val="20"/>
                <w:szCs w:val="20"/>
                <w:u w:val="single"/>
              </w:rPr>
            </w:pPr>
            <w:r w:rsidRPr="001A1700">
              <w:rPr>
                <w:rFonts w:eastAsia="Times New Roman" w:cstheme="minorHAnsi"/>
                <w:sz w:val="20"/>
                <w:szCs w:val="20"/>
                <w:lang w:eastAsia="bg-BG"/>
              </w:rPr>
              <w:t>многократност на провеждане.</w:t>
            </w:r>
          </w:p>
          <w:p w14:paraId="0C783F17" w14:textId="77777777" w:rsidR="002322CD" w:rsidRPr="001A1700" w:rsidRDefault="002322CD" w:rsidP="003C40DA">
            <w:pPr>
              <w:pStyle w:val="NoSpacing"/>
              <w:spacing w:after="120" w:line="276" w:lineRule="auto"/>
              <w:jc w:val="both"/>
              <w:rPr>
                <w:rFonts w:cstheme="minorHAnsi"/>
                <w:sz w:val="20"/>
                <w:szCs w:val="20"/>
              </w:rPr>
            </w:pPr>
          </w:p>
        </w:tc>
        <w:tc>
          <w:tcPr>
            <w:tcW w:w="4678" w:type="dxa"/>
          </w:tcPr>
          <w:p w14:paraId="7C190382"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lastRenderedPageBreak/>
              <w:t>изучава само настоящи събития;</w:t>
            </w:r>
          </w:p>
          <w:p w14:paraId="66A88E3B"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има ограничен обхват;</w:t>
            </w:r>
          </w:p>
          <w:p w14:paraId="6B655EF3"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изисква голям брой наблюдаващи;</w:t>
            </w:r>
          </w:p>
          <w:p w14:paraId="2AF8713C"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субективен характер на възприятията от страна на наблюдаващия;</w:t>
            </w:r>
          </w:p>
          <w:p w14:paraId="181CE670"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lastRenderedPageBreak/>
              <w:t>етични проблеми при ползването на техническите средства;</w:t>
            </w:r>
          </w:p>
          <w:p w14:paraId="27C10FC9"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изисква продължително време;</w:t>
            </w:r>
          </w:p>
          <w:p w14:paraId="3487553B"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склонност към нагаждане към условията (при явно наблюдение) от страна на наблюдавания</w:t>
            </w:r>
          </w:p>
          <w:p w14:paraId="46DD8FA6"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и</w:t>
            </w:r>
            <w:r w:rsidRPr="001A1700">
              <w:rPr>
                <w:rFonts w:eastAsia="Times New Roman" w:cstheme="minorHAnsi"/>
                <w:sz w:val="20"/>
                <w:szCs w:val="20"/>
              </w:rPr>
              <w:t>зисква се задълбочена предварителна подготовка;</w:t>
            </w:r>
          </w:p>
          <w:p w14:paraId="3CDCBDA1"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с</w:t>
            </w:r>
            <w:r w:rsidRPr="001A1700">
              <w:rPr>
                <w:rFonts w:eastAsia="Times New Roman" w:cstheme="minorHAnsi"/>
                <w:sz w:val="20"/>
                <w:szCs w:val="20"/>
              </w:rPr>
              <w:t>ъществува опасност от субективност при оценката;</w:t>
            </w:r>
          </w:p>
          <w:p w14:paraId="7B6399A9" w14:textId="77777777" w:rsidR="002322CD" w:rsidRPr="001A1700" w:rsidRDefault="002322CD" w:rsidP="003C40DA">
            <w:pPr>
              <w:pStyle w:val="NoSpacing"/>
              <w:numPr>
                <w:ilvl w:val="0"/>
                <w:numId w:val="17"/>
              </w:numPr>
              <w:spacing w:after="120" w:line="276" w:lineRule="auto"/>
              <w:jc w:val="both"/>
              <w:rPr>
                <w:rFonts w:eastAsia="Times New Roman" w:cstheme="minorHAnsi"/>
                <w:sz w:val="20"/>
                <w:szCs w:val="20"/>
                <w:lang w:eastAsia="bg-BG"/>
              </w:rPr>
            </w:pPr>
            <w:r w:rsidRPr="001A1700">
              <w:rPr>
                <w:rFonts w:eastAsia="Times New Roman" w:cstheme="minorHAnsi"/>
                <w:sz w:val="20"/>
                <w:szCs w:val="20"/>
                <w:lang w:eastAsia="bg-BG"/>
              </w:rPr>
              <w:t>н</w:t>
            </w:r>
            <w:r w:rsidRPr="001A1700">
              <w:rPr>
                <w:rFonts w:eastAsia="Times New Roman" w:cstheme="minorHAnsi"/>
                <w:sz w:val="20"/>
                <w:szCs w:val="20"/>
              </w:rPr>
              <w:t>аблюдателите могат да се намесят в процеса на дейността и да попречат на оценяването;</w:t>
            </w:r>
          </w:p>
          <w:p w14:paraId="370ACFDF" w14:textId="77777777" w:rsidR="002322CD" w:rsidRPr="001A1700" w:rsidRDefault="002322CD" w:rsidP="003C40DA">
            <w:pPr>
              <w:pStyle w:val="NoSpacing"/>
              <w:numPr>
                <w:ilvl w:val="0"/>
                <w:numId w:val="17"/>
              </w:numPr>
              <w:spacing w:after="120" w:line="276" w:lineRule="auto"/>
              <w:jc w:val="both"/>
              <w:rPr>
                <w:rFonts w:cstheme="minorHAnsi"/>
                <w:sz w:val="20"/>
                <w:szCs w:val="20"/>
              </w:rPr>
            </w:pPr>
            <w:r w:rsidRPr="001A1700">
              <w:rPr>
                <w:rFonts w:eastAsia="Times New Roman" w:cstheme="minorHAnsi"/>
                <w:sz w:val="20"/>
                <w:szCs w:val="20"/>
                <w:lang w:eastAsia="bg-BG"/>
              </w:rPr>
              <w:t xml:space="preserve">т.нар. социална желателност - знаейки, че са наблюдавани, хората се държат по начин, който смятат за правилен. А това означава, че наблюдаваното поведение ще бъде изкуствено, изкривено в посока на социално желателното поведение. </w:t>
            </w:r>
          </w:p>
        </w:tc>
      </w:tr>
    </w:tbl>
    <w:p w14:paraId="48639F08" w14:textId="77777777" w:rsidR="00360DEF" w:rsidRPr="001A1700" w:rsidRDefault="00360DEF" w:rsidP="003C40DA">
      <w:pPr>
        <w:pStyle w:val="NoSpacing"/>
        <w:spacing w:after="120" w:line="276" w:lineRule="auto"/>
        <w:rPr>
          <w:rFonts w:cstheme="minorHAnsi"/>
          <w:sz w:val="24"/>
          <w:lang w:eastAsia="bg-BG"/>
        </w:rPr>
      </w:pPr>
    </w:p>
    <w:p w14:paraId="7F1D5590"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4" w:name="_Toc87497156"/>
      <w:r w:rsidRPr="001A1700">
        <w:rPr>
          <w:rFonts w:asciiTheme="minorHAnsi" w:hAnsiTheme="minorHAnsi"/>
          <w:b/>
          <w:sz w:val="28"/>
        </w:rPr>
        <w:t>Препоръки за приложимостта на инструмента</w:t>
      </w:r>
      <w:bookmarkEnd w:id="54"/>
      <w:r w:rsidRPr="001A1700">
        <w:rPr>
          <w:rFonts w:asciiTheme="minorHAnsi" w:hAnsiTheme="minorHAnsi"/>
          <w:b/>
          <w:sz w:val="28"/>
        </w:rPr>
        <w:t xml:space="preserve"> </w:t>
      </w:r>
    </w:p>
    <w:p w14:paraId="54D8FB9B" w14:textId="1DD7585D" w:rsidR="00005062" w:rsidRPr="001A1700" w:rsidRDefault="004A4E18"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Наблюдението е подходящо за приложение за всички длъжности/професии.</w:t>
      </w:r>
    </w:p>
    <w:p w14:paraId="3A4CE8E2" w14:textId="7777777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5" w:name="_Toc87497157"/>
      <w:r w:rsidRPr="001A1700">
        <w:rPr>
          <w:rFonts w:asciiTheme="minorHAnsi" w:hAnsiTheme="minorHAnsi"/>
          <w:b/>
          <w:sz w:val="28"/>
        </w:rPr>
        <w:t>Стъпки за изработване и прилагане на инструмента</w:t>
      </w:r>
      <w:bookmarkEnd w:id="55"/>
    </w:p>
    <w:p w14:paraId="338F0ABB" w14:textId="77777777" w:rsidR="004A4E18" w:rsidRPr="001A1700" w:rsidRDefault="004A4E18" w:rsidP="003C40DA">
      <w:pPr>
        <w:pStyle w:val="ListParagraph"/>
        <w:numPr>
          <w:ilvl w:val="0"/>
          <w:numId w:val="18"/>
        </w:numPr>
        <w:spacing w:after="120"/>
        <w:jc w:val="both"/>
        <w:rPr>
          <w:rFonts w:cstheme="minorHAnsi"/>
          <w:sz w:val="24"/>
          <w:szCs w:val="24"/>
        </w:rPr>
      </w:pPr>
      <w:r w:rsidRPr="001A1700">
        <w:rPr>
          <w:rFonts w:cstheme="minorHAnsi"/>
          <w:sz w:val="24"/>
          <w:szCs w:val="24"/>
          <w:shd w:val="clear" w:color="auto" w:fill="FFFFFF"/>
        </w:rPr>
        <w:t>планиране – включва определяне на субекта на наблюдение, целта и задачите;</w:t>
      </w:r>
    </w:p>
    <w:p w14:paraId="119B7F9A" w14:textId="77777777" w:rsidR="007A0171" w:rsidRPr="001A1700" w:rsidRDefault="007A0171" w:rsidP="003C40DA">
      <w:pPr>
        <w:pStyle w:val="ListParagraph"/>
        <w:numPr>
          <w:ilvl w:val="0"/>
          <w:numId w:val="18"/>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подготовка на наблюдателите – процесът включва запознаване с целите и задачите на наблюдението, системата от определените критерии и изведени показатели към тях, с начина на оценка на наблюдаваните процеси, скалата за оценка и регистрацията в протоколите.</w:t>
      </w:r>
    </w:p>
    <w:p w14:paraId="157AFE5B" w14:textId="77777777" w:rsidR="004A4E18" w:rsidRPr="001A1700" w:rsidRDefault="004A4E18" w:rsidP="003C40DA">
      <w:pPr>
        <w:pStyle w:val="ListParagraph"/>
        <w:numPr>
          <w:ilvl w:val="0"/>
          <w:numId w:val="18"/>
        </w:numPr>
        <w:spacing w:after="120"/>
        <w:jc w:val="both"/>
        <w:rPr>
          <w:rFonts w:cstheme="minorHAnsi"/>
          <w:sz w:val="24"/>
          <w:szCs w:val="24"/>
        </w:rPr>
      </w:pPr>
      <w:r w:rsidRPr="001A1700">
        <w:rPr>
          <w:rFonts w:cstheme="minorHAnsi"/>
          <w:sz w:val="24"/>
          <w:szCs w:val="24"/>
          <w:shd w:val="clear" w:color="auto" w:fill="FFFFFF"/>
        </w:rPr>
        <w:t>обезпечаване на достъп до средата за наблюдение, получаване на разрешение за провеждане;</w:t>
      </w:r>
    </w:p>
    <w:p w14:paraId="2A7CA082" w14:textId="77777777" w:rsidR="004A4E18" w:rsidRPr="001A1700" w:rsidRDefault="004A4E18" w:rsidP="003C40DA">
      <w:pPr>
        <w:pStyle w:val="ListParagraph"/>
        <w:numPr>
          <w:ilvl w:val="0"/>
          <w:numId w:val="18"/>
        </w:numPr>
        <w:spacing w:after="120"/>
        <w:jc w:val="both"/>
        <w:rPr>
          <w:rFonts w:cstheme="minorHAnsi"/>
          <w:sz w:val="24"/>
          <w:szCs w:val="24"/>
        </w:rPr>
      </w:pPr>
      <w:r w:rsidRPr="001A1700">
        <w:rPr>
          <w:rFonts w:cstheme="minorHAnsi"/>
          <w:sz w:val="24"/>
          <w:szCs w:val="24"/>
          <w:shd w:val="clear" w:color="auto" w:fill="FFFFFF"/>
        </w:rPr>
        <w:t>подготовка на техническото оборудване (камера, наблюдатели и др.);</w:t>
      </w:r>
    </w:p>
    <w:p w14:paraId="0A265E97" w14:textId="77777777" w:rsidR="004A4E18" w:rsidRPr="001A1700" w:rsidRDefault="004A4E18" w:rsidP="003C40DA">
      <w:pPr>
        <w:pStyle w:val="ListParagraph"/>
        <w:numPr>
          <w:ilvl w:val="0"/>
          <w:numId w:val="18"/>
        </w:numPr>
        <w:spacing w:after="120"/>
        <w:jc w:val="both"/>
        <w:rPr>
          <w:rFonts w:cstheme="minorHAnsi"/>
          <w:sz w:val="24"/>
          <w:szCs w:val="24"/>
        </w:rPr>
      </w:pPr>
      <w:r w:rsidRPr="001A1700">
        <w:rPr>
          <w:rFonts w:cstheme="minorHAnsi"/>
          <w:sz w:val="24"/>
          <w:szCs w:val="24"/>
          <w:shd w:val="clear" w:color="auto" w:fill="FFFFFF"/>
        </w:rPr>
        <w:t>изготвяне на програма на наблюдението, която може да включва: списък от елементи, които да се наблюдават, време на наблюдение, продължителност, начини на записване на резултатите и др.</w:t>
      </w:r>
    </w:p>
    <w:p w14:paraId="7D0785A4" w14:textId="4A2272A0" w:rsidR="004A4E18" w:rsidRPr="001A1700" w:rsidRDefault="004A4E18" w:rsidP="003C40DA">
      <w:pPr>
        <w:pStyle w:val="ListParagraph"/>
        <w:numPr>
          <w:ilvl w:val="0"/>
          <w:numId w:val="18"/>
        </w:numPr>
        <w:spacing w:after="120"/>
        <w:jc w:val="both"/>
        <w:rPr>
          <w:rFonts w:cstheme="minorHAnsi"/>
          <w:sz w:val="24"/>
          <w:szCs w:val="24"/>
        </w:rPr>
      </w:pPr>
      <w:r w:rsidRPr="001A1700">
        <w:rPr>
          <w:rFonts w:cstheme="minorHAnsi"/>
          <w:sz w:val="24"/>
          <w:szCs w:val="24"/>
          <w:shd w:val="clear" w:color="auto" w:fill="FFFFFF"/>
        </w:rPr>
        <w:t>инструкция към наблюдателите и подготовка на протоколи за наблюдение</w:t>
      </w:r>
      <w:r w:rsidR="007B2C7F" w:rsidRPr="001A1700">
        <w:rPr>
          <w:rFonts w:cstheme="minorHAnsi"/>
          <w:sz w:val="24"/>
          <w:szCs w:val="24"/>
          <w:shd w:val="clear" w:color="auto" w:fill="FFFFFF"/>
        </w:rPr>
        <w:t>;</w:t>
      </w:r>
      <w:r w:rsidRPr="001A1700">
        <w:rPr>
          <w:rFonts w:cstheme="minorHAnsi"/>
          <w:sz w:val="24"/>
          <w:szCs w:val="24"/>
          <w:shd w:val="clear" w:color="auto" w:fill="FFFFFF"/>
        </w:rPr>
        <w:t xml:space="preserve"> </w:t>
      </w:r>
    </w:p>
    <w:p w14:paraId="249EED06" w14:textId="77777777" w:rsidR="007A0171" w:rsidRPr="001A1700" w:rsidRDefault="008476D7" w:rsidP="003C40DA">
      <w:pPr>
        <w:pStyle w:val="ListParagraph"/>
        <w:numPr>
          <w:ilvl w:val="0"/>
          <w:numId w:val="18"/>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организация на</w:t>
      </w:r>
      <w:r w:rsidR="007A0171" w:rsidRPr="001A1700">
        <w:rPr>
          <w:rFonts w:eastAsia="Times New Roman" w:cstheme="minorHAnsi"/>
          <w:sz w:val="24"/>
          <w:szCs w:val="24"/>
          <w:lang w:eastAsia="bg-BG"/>
        </w:rPr>
        <w:t xml:space="preserve"> наблюдение</w:t>
      </w:r>
      <w:r w:rsidRPr="001A1700">
        <w:rPr>
          <w:rFonts w:eastAsia="Times New Roman" w:cstheme="minorHAnsi"/>
          <w:sz w:val="24"/>
          <w:szCs w:val="24"/>
          <w:lang w:eastAsia="bg-BG"/>
        </w:rPr>
        <w:t>то</w:t>
      </w:r>
      <w:r w:rsidR="007A0171" w:rsidRPr="001A1700">
        <w:rPr>
          <w:rFonts w:eastAsia="Times New Roman" w:cstheme="minorHAnsi"/>
          <w:sz w:val="24"/>
          <w:szCs w:val="24"/>
          <w:lang w:eastAsia="bg-BG"/>
        </w:rPr>
        <w:t xml:space="preserve"> – определят се дейностите и лицата, които ще ги извършват; последо</w:t>
      </w:r>
      <w:r w:rsidRPr="001A1700">
        <w:rPr>
          <w:rFonts w:eastAsia="Times New Roman" w:cstheme="minorHAnsi"/>
          <w:sz w:val="24"/>
          <w:szCs w:val="24"/>
          <w:lang w:eastAsia="bg-BG"/>
        </w:rPr>
        <w:t>вателността на отделните етапи</w:t>
      </w:r>
      <w:r w:rsidR="007A0171" w:rsidRPr="001A1700">
        <w:rPr>
          <w:rFonts w:eastAsia="Times New Roman" w:cstheme="minorHAnsi"/>
          <w:sz w:val="24"/>
          <w:szCs w:val="24"/>
          <w:lang w:eastAsia="bg-BG"/>
        </w:rPr>
        <w:t xml:space="preserve"> и действия; взаимовръзките между членовете на екипа за наблюдение; схемата за предаване на бланки, протоколи и други материали; сроковете за изпълнение на задачите и др.</w:t>
      </w:r>
    </w:p>
    <w:p w14:paraId="7FF7D02C" w14:textId="3817F81C" w:rsidR="007A0171" w:rsidRPr="001A1700" w:rsidRDefault="007B2C7F" w:rsidP="003C40DA">
      <w:pPr>
        <w:pStyle w:val="ListParagraph"/>
        <w:numPr>
          <w:ilvl w:val="0"/>
          <w:numId w:val="18"/>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lastRenderedPageBreak/>
        <w:t>п</w:t>
      </w:r>
      <w:r w:rsidR="007A0171" w:rsidRPr="001A1700">
        <w:rPr>
          <w:rFonts w:eastAsia="Times New Roman" w:cstheme="minorHAnsi"/>
          <w:sz w:val="24"/>
          <w:szCs w:val="24"/>
          <w:lang w:eastAsia="bg-BG"/>
        </w:rPr>
        <w:t>ровеждане на наблюдението - фиксират се само факти, без да се правят интерпретации. Наблюдателите по никакъв начин не трябва да се намесват в процеса на протичащата пред тях дейност.</w:t>
      </w:r>
    </w:p>
    <w:p w14:paraId="60FA35BF" w14:textId="49299EF4" w:rsidR="008C5376" w:rsidRPr="001A1700" w:rsidRDefault="007B2C7F" w:rsidP="003C40DA">
      <w:pPr>
        <w:pStyle w:val="ListParagraph"/>
        <w:numPr>
          <w:ilvl w:val="0"/>
          <w:numId w:val="18"/>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а</w:t>
      </w:r>
      <w:r w:rsidR="007A0171" w:rsidRPr="001A1700">
        <w:rPr>
          <w:rFonts w:eastAsia="Times New Roman" w:cstheme="minorHAnsi"/>
          <w:sz w:val="24"/>
          <w:szCs w:val="24"/>
          <w:lang w:eastAsia="bg-BG"/>
        </w:rPr>
        <w:t>нализ на резултатите - получената информация от наблюдението</w:t>
      </w:r>
      <w:r w:rsidR="003B5CD9" w:rsidRPr="001A1700">
        <w:rPr>
          <w:rFonts w:eastAsia="Times New Roman" w:cstheme="minorHAnsi"/>
          <w:sz w:val="24"/>
          <w:szCs w:val="24"/>
          <w:lang w:eastAsia="bg-BG"/>
        </w:rPr>
        <w:t xml:space="preserve"> се обработва и систематизира. </w:t>
      </w:r>
      <w:r w:rsidR="007A0171" w:rsidRPr="001A1700">
        <w:rPr>
          <w:rFonts w:eastAsia="Times New Roman" w:cstheme="minorHAnsi"/>
          <w:sz w:val="24"/>
          <w:szCs w:val="24"/>
          <w:lang w:eastAsia="bg-BG"/>
        </w:rPr>
        <w:t>Анализът включва пресмятане на честотата на регистрираните наблюдавани явления и процеси; коефициенти на корелация между отделните показатели; средни балове от оценките по показатели и др.</w:t>
      </w:r>
    </w:p>
    <w:p w14:paraId="0D8268C6" w14:textId="7F85DDC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6" w:name="_Toc87497158"/>
      <w:r w:rsidRPr="001A1700">
        <w:rPr>
          <w:rFonts w:asciiTheme="minorHAnsi" w:hAnsiTheme="minorHAnsi"/>
          <w:b/>
          <w:sz w:val="28"/>
        </w:rPr>
        <w:t>Конкре</w:t>
      </w:r>
      <w:r w:rsidR="007B25F8" w:rsidRPr="001A1700">
        <w:rPr>
          <w:rFonts w:asciiTheme="minorHAnsi" w:hAnsiTheme="minorHAnsi"/>
          <w:b/>
          <w:sz w:val="28"/>
        </w:rPr>
        <w:t>тни изисквания към съдържанието</w:t>
      </w:r>
      <w:bookmarkEnd w:id="56"/>
    </w:p>
    <w:p w14:paraId="5EFA3963" w14:textId="77777777" w:rsidR="007A0171" w:rsidRPr="001A1700" w:rsidRDefault="004A4E18" w:rsidP="003C40DA">
      <w:pPr>
        <w:pStyle w:val="ListParagraph"/>
        <w:numPr>
          <w:ilvl w:val="0"/>
          <w:numId w:val="18"/>
        </w:numPr>
        <w:shd w:val="clear" w:color="auto" w:fill="FFFFFF"/>
        <w:spacing w:after="120"/>
        <w:jc w:val="both"/>
        <w:textAlignment w:val="baseline"/>
        <w:rPr>
          <w:rFonts w:eastAsia="Times New Roman" w:cstheme="minorHAnsi"/>
          <w:sz w:val="24"/>
          <w:szCs w:val="24"/>
          <w:lang w:eastAsia="bg-BG"/>
        </w:rPr>
      </w:pPr>
      <w:r w:rsidRPr="001A1700">
        <w:rPr>
          <w:rFonts w:eastAsia="Times New Roman" w:cstheme="minorHAnsi"/>
          <w:sz w:val="24"/>
          <w:szCs w:val="24"/>
          <w:lang w:eastAsia="bg-BG"/>
        </w:rPr>
        <w:t>Необходимо е да се разработи</w:t>
      </w:r>
      <w:r w:rsidR="003B5CD9" w:rsidRPr="001A1700">
        <w:rPr>
          <w:rFonts w:eastAsia="Times New Roman" w:cstheme="minorHAnsi"/>
          <w:sz w:val="24"/>
          <w:szCs w:val="24"/>
          <w:lang w:eastAsia="bg-BG"/>
        </w:rPr>
        <w:t xml:space="preserve"> </w:t>
      </w:r>
      <w:r w:rsidRPr="001A1700">
        <w:rPr>
          <w:rFonts w:eastAsia="Times New Roman" w:cstheme="minorHAnsi"/>
          <w:iCs/>
          <w:sz w:val="24"/>
          <w:szCs w:val="24"/>
          <w:bdr w:val="none" w:sz="0" w:space="0" w:color="auto" w:frame="1"/>
          <w:lang w:eastAsia="bg-BG"/>
        </w:rPr>
        <w:t>теоретичен модел на наблюдавания обект</w:t>
      </w:r>
      <w:r w:rsidRPr="001A1700">
        <w:rPr>
          <w:rFonts w:eastAsia="Times New Roman" w:cstheme="minorHAnsi"/>
          <w:sz w:val="24"/>
          <w:szCs w:val="24"/>
          <w:lang w:eastAsia="bg-BG"/>
        </w:rPr>
        <w:t>, за да се разкрият същността и основните характеристики на наблюдаваното поведение</w:t>
      </w:r>
      <w:r w:rsidR="00CE6401" w:rsidRPr="001A1700">
        <w:rPr>
          <w:rFonts w:eastAsia="Times New Roman" w:cstheme="minorHAnsi"/>
          <w:sz w:val="24"/>
          <w:szCs w:val="24"/>
          <w:lang w:eastAsia="bg-BG"/>
        </w:rPr>
        <w:t xml:space="preserve"> и</w:t>
      </w:r>
      <w:r w:rsidR="007A0171" w:rsidRPr="001A1700">
        <w:rPr>
          <w:rFonts w:eastAsia="Times New Roman" w:cstheme="minorHAnsi"/>
          <w:sz w:val="24"/>
          <w:szCs w:val="24"/>
          <w:lang w:eastAsia="bg-BG"/>
        </w:rPr>
        <w:t xml:space="preserve"> да се определи нещо като</w:t>
      </w:r>
      <w:r w:rsidR="00CE6401" w:rsidRPr="001A1700">
        <w:rPr>
          <w:rFonts w:eastAsia="Times New Roman" w:cstheme="minorHAnsi"/>
          <w:sz w:val="24"/>
          <w:szCs w:val="24"/>
          <w:lang w:eastAsia="bg-BG"/>
        </w:rPr>
        <w:t xml:space="preserve"> „идеален вариант“. </w:t>
      </w:r>
      <w:r w:rsidR="007A0171" w:rsidRPr="001A1700">
        <w:rPr>
          <w:rFonts w:eastAsia="Times New Roman" w:cstheme="minorHAnsi"/>
          <w:sz w:val="24"/>
          <w:szCs w:val="24"/>
          <w:lang w:eastAsia="bg-BG"/>
        </w:rPr>
        <w:t xml:space="preserve">Това е поведението, съответстващо на „високо специализирано“ ниво по </w:t>
      </w:r>
      <w:r w:rsidR="00CE6401" w:rsidRPr="001A1700">
        <w:rPr>
          <w:rFonts w:cstheme="minorHAnsi"/>
          <w:sz w:val="24"/>
          <w:szCs w:val="24"/>
        </w:rPr>
        <w:t>DigComp 2.1</w:t>
      </w:r>
      <w:r w:rsidR="007A0171" w:rsidRPr="001A1700">
        <w:rPr>
          <w:rFonts w:cstheme="minorHAnsi"/>
          <w:sz w:val="24"/>
          <w:szCs w:val="24"/>
        </w:rPr>
        <w:t xml:space="preserve"> и ще служи за стандарт при оценката. </w:t>
      </w:r>
    </w:p>
    <w:p w14:paraId="4078736A" w14:textId="4F1603F2" w:rsidR="003B5CD9" w:rsidRPr="001A1700" w:rsidRDefault="004A4E18" w:rsidP="003C40DA">
      <w:pPr>
        <w:pStyle w:val="ListParagraph"/>
        <w:numPr>
          <w:ilvl w:val="0"/>
          <w:numId w:val="18"/>
        </w:numPr>
        <w:shd w:val="clear" w:color="auto" w:fill="FFFFFF"/>
        <w:spacing w:after="120"/>
        <w:jc w:val="both"/>
        <w:textAlignment w:val="baseline"/>
        <w:rPr>
          <w:rFonts w:cstheme="minorHAnsi"/>
          <w:sz w:val="24"/>
          <w:szCs w:val="24"/>
        </w:rPr>
      </w:pPr>
      <w:r w:rsidRPr="001A1700">
        <w:rPr>
          <w:rFonts w:eastAsia="Times New Roman" w:cstheme="minorHAnsi"/>
          <w:iCs/>
          <w:sz w:val="24"/>
          <w:szCs w:val="24"/>
          <w:bdr w:val="none" w:sz="0" w:space="0" w:color="auto" w:frame="1"/>
          <w:lang w:eastAsia="bg-BG"/>
        </w:rPr>
        <w:t>Да се изведат основните категории</w:t>
      </w:r>
      <w:r w:rsidR="003B5CD9" w:rsidRPr="001A1700">
        <w:rPr>
          <w:rFonts w:eastAsia="Times New Roman" w:cstheme="minorHAnsi"/>
          <w:sz w:val="24"/>
          <w:szCs w:val="24"/>
          <w:lang w:eastAsia="bg-BG"/>
        </w:rPr>
        <w:t xml:space="preserve"> </w:t>
      </w:r>
      <w:r w:rsidRPr="001A1700">
        <w:rPr>
          <w:rFonts w:eastAsia="Times New Roman" w:cstheme="minorHAnsi"/>
          <w:sz w:val="24"/>
          <w:szCs w:val="24"/>
          <w:lang w:eastAsia="bg-BG"/>
        </w:rPr>
        <w:t xml:space="preserve">за наблюдение – например бързина при работа с компютри; умения за бързо и безопасно </w:t>
      </w:r>
      <w:r w:rsidR="007B2C7F" w:rsidRPr="001A1700">
        <w:rPr>
          <w:rFonts w:eastAsia="Times New Roman" w:cstheme="minorHAnsi"/>
          <w:sz w:val="24"/>
          <w:szCs w:val="24"/>
          <w:lang w:eastAsia="bg-BG"/>
        </w:rPr>
        <w:t xml:space="preserve">търсене </w:t>
      </w:r>
      <w:r w:rsidRPr="001A1700">
        <w:rPr>
          <w:rFonts w:eastAsia="Times New Roman" w:cstheme="minorHAnsi"/>
          <w:sz w:val="24"/>
          <w:szCs w:val="24"/>
          <w:lang w:eastAsia="bg-BG"/>
        </w:rPr>
        <w:t xml:space="preserve">и др. Това са всъщност основните критерии, които трябва да се декомпозират на съставящите ги конкретни показатели, позволяващи обективно получаване с тяхна помощ на информация за анализ и оценка. </w:t>
      </w:r>
      <w:r w:rsidR="007A0171" w:rsidRPr="001A1700">
        <w:rPr>
          <w:rFonts w:eastAsia="Times New Roman" w:cstheme="minorHAnsi"/>
          <w:sz w:val="24"/>
          <w:szCs w:val="24"/>
          <w:lang w:eastAsia="bg-BG"/>
        </w:rPr>
        <w:t xml:space="preserve">При дефинирането на категории за оценка следва да се съблюдават областите, заложени от DigComp 2.1. </w:t>
      </w:r>
    </w:p>
    <w:p w14:paraId="67F08B4A" w14:textId="77777777" w:rsidR="004A4E18" w:rsidRPr="001A1700" w:rsidRDefault="007A0171" w:rsidP="003C40DA">
      <w:pPr>
        <w:pStyle w:val="ListParagraph"/>
        <w:shd w:val="clear" w:color="auto" w:fill="FFFFFF"/>
        <w:spacing w:after="120"/>
        <w:ind w:left="360"/>
        <w:jc w:val="both"/>
        <w:textAlignment w:val="baseline"/>
        <w:rPr>
          <w:rFonts w:cstheme="minorHAnsi"/>
          <w:i/>
          <w:sz w:val="24"/>
          <w:szCs w:val="24"/>
        </w:rPr>
      </w:pPr>
      <w:r w:rsidRPr="001A1700">
        <w:rPr>
          <w:rFonts w:eastAsia="Times New Roman" w:cstheme="minorHAnsi"/>
          <w:i/>
          <w:sz w:val="24"/>
          <w:szCs w:val="24"/>
          <w:lang w:eastAsia="bg-BG"/>
        </w:rPr>
        <w:t xml:space="preserve">Например: бързина: 0 – много бавно; 1 – бавно, 2 – средно, 3 – бързо, 4 – много бързо. Тук могат да бъдат включени и стандарти за време, които обичайно се прилагат при някои професии/длъжности. </w:t>
      </w:r>
    </w:p>
    <w:p w14:paraId="121C714C" w14:textId="77777777" w:rsidR="004A4E18" w:rsidRPr="001A1700" w:rsidRDefault="004A4E18" w:rsidP="003C40DA">
      <w:pPr>
        <w:pStyle w:val="ListParagraph"/>
        <w:numPr>
          <w:ilvl w:val="0"/>
          <w:numId w:val="18"/>
        </w:numPr>
        <w:shd w:val="clear" w:color="auto" w:fill="FFFFFF"/>
        <w:spacing w:after="120"/>
        <w:jc w:val="both"/>
        <w:textAlignment w:val="baseline"/>
        <w:rPr>
          <w:rFonts w:cstheme="minorHAnsi"/>
          <w:sz w:val="24"/>
          <w:szCs w:val="24"/>
        </w:rPr>
      </w:pPr>
      <w:r w:rsidRPr="001A1700">
        <w:rPr>
          <w:rFonts w:cstheme="minorHAnsi"/>
          <w:sz w:val="24"/>
          <w:szCs w:val="24"/>
        </w:rPr>
        <w:t>Да се избере средство за фиксиране на резултатите - всеки момент от наблюдението трябва да се документира. За тази цел се</w:t>
      </w:r>
      <w:r w:rsidR="003B5CD9" w:rsidRPr="001A1700">
        <w:rPr>
          <w:rFonts w:cstheme="minorHAnsi"/>
          <w:sz w:val="24"/>
          <w:szCs w:val="24"/>
        </w:rPr>
        <w:t xml:space="preserve"> </w:t>
      </w:r>
      <w:r w:rsidRPr="001A1700">
        <w:rPr>
          <w:rStyle w:val="Emphasis"/>
          <w:rFonts w:cstheme="minorHAnsi"/>
          <w:i w:val="0"/>
          <w:sz w:val="24"/>
          <w:szCs w:val="24"/>
          <w:bdr w:val="none" w:sz="0" w:space="0" w:color="auto" w:frame="1"/>
        </w:rPr>
        <w:t>разработват специални бланки (протоколи</w:t>
      </w:r>
      <w:r w:rsidRPr="001A1700">
        <w:rPr>
          <w:rFonts w:cstheme="minorHAnsi"/>
          <w:sz w:val="24"/>
          <w:szCs w:val="24"/>
        </w:rPr>
        <w:t xml:space="preserve">) за наблюдение. В тях се обозначават наблюдаваните лица и единиците за наблюдение </w:t>
      </w:r>
      <w:r w:rsidR="007A0171" w:rsidRPr="001A1700">
        <w:rPr>
          <w:rFonts w:cstheme="minorHAnsi"/>
          <w:sz w:val="24"/>
          <w:szCs w:val="24"/>
        </w:rPr>
        <w:t>–</w:t>
      </w:r>
      <w:r w:rsidRPr="001A1700">
        <w:rPr>
          <w:rFonts w:cstheme="minorHAnsi"/>
          <w:sz w:val="24"/>
          <w:szCs w:val="24"/>
        </w:rPr>
        <w:t xml:space="preserve"> </w:t>
      </w:r>
      <w:r w:rsidR="007A0171" w:rsidRPr="001A1700">
        <w:rPr>
          <w:rFonts w:cstheme="minorHAnsi"/>
          <w:sz w:val="24"/>
          <w:szCs w:val="24"/>
        </w:rPr>
        <w:t xml:space="preserve">критериите и </w:t>
      </w:r>
      <w:r w:rsidRPr="001A1700">
        <w:rPr>
          <w:rFonts w:cstheme="minorHAnsi"/>
          <w:sz w:val="24"/>
          <w:szCs w:val="24"/>
        </w:rPr>
        <w:t xml:space="preserve">показателите. В протоколите следва да се регистрират две страни на резултатите от наблюдението </w:t>
      </w:r>
      <w:r w:rsidR="003B5CD9" w:rsidRPr="001A1700">
        <w:rPr>
          <w:rFonts w:cstheme="minorHAnsi"/>
          <w:sz w:val="24"/>
          <w:szCs w:val="24"/>
        </w:rPr>
        <w:t xml:space="preserve">- </w:t>
      </w:r>
      <w:r w:rsidRPr="001A1700">
        <w:rPr>
          <w:rStyle w:val="Emphasis"/>
          <w:rFonts w:cstheme="minorHAnsi"/>
          <w:i w:val="0"/>
          <w:sz w:val="24"/>
          <w:szCs w:val="24"/>
          <w:bdr w:val="none" w:sz="0" w:space="0" w:color="auto" w:frame="1"/>
        </w:rPr>
        <w:t>честота на проявление</w:t>
      </w:r>
      <w:r w:rsidR="003B5CD9" w:rsidRPr="001A1700">
        <w:rPr>
          <w:rFonts w:cstheme="minorHAnsi"/>
          <w:sz w:val="24"/>
          <w:szCs w:val="24"/>
        </w:rPr>
        <w:t xml:space="preserve"> </w:t>
      </w:r>
      <w:r w:rsidRPr="001A1700">
        <w:rPr>
          <w:rFonts w:cstheme="minorHAnsi"/>
          <w:sz w:val="24"/>
          <w:szCs w:val="24"/>
        </w:rPr>
        <w:t>и оценка на</w:t>
      </w:r>
      <w:r w:rsidR="003B5CD9" w:rsidRPr="001A1700">
        <w:rPr>
          <w:rFonts w:cstheme="minorHAnsi"/>
          <w:sz w:val="24"/>
          <w:szCs w:val="24"/>
        </w:rPr>
        <w:t xml:space="preserve"> </w:t>
      </w:r>
      <w:r w:rsidRPr="001A1700">
        <w:rPr>
          <w:rStyle w:val="Emphasis"/>
          <w:rFonts w:cstheme="minorHAnsi"/>
          <w:i w:val="0"/>
          <w:sz w:val="24"/>
          <w:szCs w:val="24"/>
          <w:bdr w:val="none" w:sz="0" w:space="0" w:color="auto" w:frame="1"/>
        </w:rPr>
        <w:t>степента на проявление</w:t>
      </w:r>
      <w:r w:rsidR="003B5CD9" w:rsidRPr="001A1700">
        <w:rPr>
          <w:rFonts w:cstheme="minorHAnsi"/>
          <w:sz w:val="24"/>
          <w:szCs w:val="24"/>
        </w:rPr>
        <w:t xml:space="preserve"> </w:t>
      </w:r>
      <w:r w:rsidRPr="001A1700">
        <w:rPr>
          <w:rFonts w:cstheme="minorHAnsi"/>
          <w:sz w:val="24"/>
          <w:szCs w:val="24"/>
        </w:rPr>
        <w:t>на наблюдаваните явления. За тази цел предварително се определя съответна скала – алтернативна или поляритетна. В зависимост от степента на скалата (двустепенна, тристепенна и т.н.) при регистриране на резултатите в протокола се използва система от условни обозначения - символни, буквени или цифрови.</w:t>
      </w:r>
    </w:p>
    <w:p w14:paraId="68333B29" w14:textId="0A62BA49" w:rsidR="004A4E18" w:rsidRPr="001A1700" w:rsidRDefault="004A4E18" w:rsidP="003C40DA">
      <w:pPr>
        <w:pStyle w:val="NormalWeb"/>
        <w:numPr>
          <w:ilvl w:val="0"/>
          <w:numId w:val="18"/>
        </w:numPr>
        <w:shd w:val="clear" w:color="auto" w:fill="FFFFFF"/>
        <w:spacing w:before="0" w:beforeAutospacing="0" w:after="120" w:afterAutospacing="0" w:line="276" w:lineRule="auto"/>
        <w:jc w:val="both"/>
        <w:textAlignment w:val="baseline"/>
        <w:rPr>
          <w:rFonts w:asciiTheme="minorHAnsi" w:hAnsiTheme="minorHAnsi" w:cstheme="minorHAnsi"/>
        </w:rPr>
      </w:pPr>
      <w:r w:rsidRPr="001A1700">
        <w:rPr>
          <w:rFonts w:asciiTheme="minorHAnsi" w:hAnsiTheme="minorHAnsi" w:cstheme="minorHAnsi"/>
        </w:rPr>
        <w:t xml:space="preserve">Ограничения и етични съображения, </w:t>
      </w:r>
      <w:r w:rsidR="008476D7" w:rsidRPr="001A1700">
        <w:rPr>
          <w:rFonts w:asciiTheme="minorHAnsi" w:hAnsiTheme="minorHAnsi" w:cstheme="minorHAnsi"/>
        </w:rPr>
        <w:t>които следва да се имат предвид: п</w:t>
      </w:r>
      <w:r w:rsidRPr="001A1700">
        <w:rPr>
          <w:rFonts w:asciiTheme="minorHAnsi" w:hAnsiTheme="minorHAnsi" w:cstheme="minorHAnsi"/>
        </w:rPr>
        <w:t xml:space="preserve">о време на теренната работа </w:t>
      </w:r>
      <w:r w:rsidR="007B2C7F" w:rsidRPr="001A1700">
        <w:rPr>
          <w:rFonts w:asciiTheme="minorHAnsi" w:hAnsiTheme="minorHAnsi" w:cstheme="minorHAnsi"/>
        </w:rPr>
        <w:t>оценителят</w:t>
      </w:r>
      <w:r w:rsidRPr="001A1700">
        <w:rPr>
          <w:rFonts w:asciiTheme="minorHAnsi" w:hAnsiTheme="minorHAnsi" w:cstheme="minorHAnsi"/>
        </w:rPr>
        <w:t xml:space="preserve"> трябва да регистрира първичните данни от наблюдението, като по никакъв начин не насочва поведението на наблюдаваната група или лице. Целта е поведението да бъде наблюдавано такова, каквото е, а не такова, каквото ни се иска да бъде.</w:t>
      </w:r>
      <w:r w:rsidR="00AA685F" w:rsidRPr="001A1700">
        <w:rPr>
          <w:rFonts w:asciiTheme="minorHAnsi" w:hAnsiTheme="minorHAnsi" w:cstheme="minorHAnsi"/>
        </w:rPr>
        <w:t xml:space="preserve"> </w:t>
      </w:r>
      <w:r w:rsidRPr="001A1700">
        <w:rPr>
          <w:rFonts w:asciiTheme="minorHAnsi" w:hAnsiTheme="minorHAnsi" w:cstheme="minorHAnsi"/>
        </w:rPr>
        <w:t xml:space="preserve">Това най-често става чрез водене на теренни </w:t>
      </w:r>
      <w:r w:rsidRPr="001A1700">
        <w:rPr>
          <w:rFonts w:asciiTheme="minorHAnsi" w:hAnsiTheme="minorHAnsi" w:cstheme="minorHAnsi"/>
        </w:rPr>
        <w:lastRenderedPageBreak/>
        <w:t xml:space="preserve">записки. Проблем е, че при тези записки неминуемо част от информацията се филтрира и не се регистрира, тъй като изглежда не толкова важна. </w:t>
      </w:r>
    </w:p>
    <w:p w14:paraId="107189D6" w14:textId="68222B58" w:rsidR="004A4E18" w:rsidRPr="001A1700" w:rsidRDefault="004A4E18" w:rsidP="003C40DA">
      <w:pPr>
        <w:pStyle w:val="NormalWeb"/>
        <w:shd w:val="clear" w:color="auto" w:fill="FFFFFF"/>
        <w:spacing w:before="0" w:beforeAutospacing="0" w:after="120" w:afterAutospacing="0" w:line="276" w:lineRule="auto"/>
        <w:ind w:firstLine="708"/>
        <w:jc w:val="both"/>
        <w:textAlignment w:val="baseline"/>
        <w:rPr>
          <w:rFonts w:asciiTheme="minorHAnsi" w:hAnsiTheme="minorHAnsi" w:cstheme="minorHAnsi"/>
        </w:rPr>
      </w:pPr>
      <w:r w:rsidRPr="001A1700">
        <w:rPr>
          <w:rFonts w:asciiTheme="minorHAnsi" w:hAnsiTheme="minorHAnsi" w:cstheme="minorHAnsi"/>
        </w:rPr>
        <w:t xml:space="preserve">Възможно е след време точно тази информация да се окаже важна, но тя вече да не е достъпна, тъй като не е регистрирана. Това може да се избегне, ако по време на наблюдението се прави аудио и/или видео запис с технически средства. И тук </w:t>
      </w:r>
      <w:r w:rsidR="007B2C7F" w:rsidRPr="001A1700">
        <w:rPr>
          <w:rFonts w:asciiTheme="minorHAnsi" w:hAnsiTheme="minorHAnsi" w:cstheme="minorHAnsi"/>
        </w:rPr>
        <w:t>оценителят</w:t>
      </w:r>
      <w:r w:rsidRPr="001A1700">
        <w:rPr>
          <w:rFonts w:asciiTheme="minorHAnsi" w:hAnsiTheme="minorHAnsi" w:cstheme="minorHAnsi"/>
        </w:rPr>
        <w:t xml:space="preserve"> се сблъсква с </w:t>
      </w:r>
      <w:r w:rsidR="007B2C7F" w:rsidRPr="001A1700">
        <w:rPr>
          <w:rFonts w:asciiTheme="minorHAnsi" w:hAnsiTheme="minorHAnsi" w:cstheme="minorHAnsi"/>
        </w:rPr>
        <w:t>юри</w:t>
      </w:r>
      <w:r w:rsidR="00005062">
        <w:rPr>
          <w:rFonts w:asciiTheme="minorHAnsi" w:hAnsiTheme="minorHAnsi" w:cstheme="minorHAnsi"/>
        </w:rPr>
        <w:t xml:space="preserve">дически и етични ограничения - </w:t>
      </w:r>
      <w:r w:rsidR="007B2C7F" w:rsidRPr="001A1700">
        <w:rPr>
          <w:rFonts w:asciiTheme="minorHAnsi" w:hAnsiTheme="minorHAnsi" w:cstheme="minorHAnsi"/>
        </w:rPr>
        <w:t>п</w:t>
      </w:r>
      <w:r w:rsidRPr="001A1700">
        <w:rPr>
          <w:rFonts w:asciiTheme="minorHAnsi" w:hAnsiTheme="minorHAnsi" w:cstheme="minorHAnsi"/>
        </w:rPr>
        <w:t>ри наблюдението хората трябва да дадат съгласието си да бъдат записвани. Възможно е да се използват записи от охранителни камери, които така или иначе са налични, но се поставят сериозни етични въпроси доколко е допустимо това.</w:t>
      </w:r>
    </w:p>
    <w:p w14:paraId="6EC18678" w14:textId="77777777" w:rsidR="004A4E18" w:rsidRPr="001A1700" w:rsidRDefault="004A4E18" w:rsidP="003C40DA">
      <w:pPr>
        <w:pStyle w:val="NormalWeb"/>
        <w:shd w:val="clear" w:color="auto" w:fill="FFFFFF"/>
        <w:spacing w:before="0" w:beforeAutospacing="0" w:after="120" w:afterAutospacing="0" w:line="276" w:lineRule="auto"/>
        <w:ind w:firstLine="708"/>
        <w:jc w:val="both"/>
        <w:textAlignment w:val="baseline"/>
        <w:rPr>
          <w:rFonts w:asciiTheme="minorHAnsi" w:hAnsiTheme="minorHAnsi" w:cstheme="minorHAnsi"/>
        </w:rPr>
      </w:pPr>
      <w:r w:rsidRPr="001A1700">
        <w:rPr>
          <w:rFonts w:asciiTheme="minorHAnsi" w:hAnsiTheme="minorHAnsi" w:cstheme="minorHAnsi"/>
        </w:rPr>
        <w:t>Етичните ограничения се появяват и при анализа – доколко е етично в резултатите, получени от наблюдението, да се огласяват детайли. Дори данните да се анонимизират и хората да се представят с инициали или псевдоними, те биха могли да бъдат разпознати чрез тяхното участие в различни случки и това да наруши тяхната анонимност.</w:t>
      </w:r>
    </w:p>
    <w:p w14:paraId="11509E7C" w14:textId="1454D295" w:rsidR="004A4E18" w:rsidRPr="001A1700" w:rsidRDefault="004A4E18" w:rsidP="003C40DA">
      <w:pPr>
        <w:pStyle w:val="NormalWeb"/>
        <w:shd w:val="clear" w:color="auto" w:fill="FFFFFF"/>
        <w:spacing w:before="0" w:beforeAutospacing="0" w:after="120" w:afterAutospacing="0" w:line="276" w:lineRule="auto"/>
        <w:ind w:firstLine="576"/>
        <w:jc w:val="both"/>
        <w:textAlignment w:val="baseline"/>
        <w:rPr>
          <w:rFonts w:asciiTheme="minorHAnsi" w:hAnsiTheme="minorHAnsi" w:cstheme="minorHAnsi"/>
        </w:rPr>
      </w:pPr>
      <w:r w:rsidRPr="001A1700">
        <w:rPr>
          <w:rFonts w:asciiTheme="minorHAnsi" w:hAnsiTheme="minorHAnsi" w:cstheme="minorHAnsi"/>
        </w:rPr>
        <w:t xml:space="preserve">Друго ограничение при анализа е свързано със запазването на обективността на </w:t>
      </w:r>
      <w:r w:rsidR="007B2C7F" w:rsidRPr="001A1700">
        <w:rPr>
          <w:rFonts w:asciiTheme="minorHAnsi" w:hAnsiTheme="minorHAnsi" w:cstheme="minorHAnsi"/>
        </w:rPr>
        <w:t>оценителя</w:t>
      </w:r>
      <w:r w:rsidRPr="001A1700">
        <w:rPr>
          <w:rFonts w:asciiTheme="minorHAnsi" w:hAnsiTheme="minorHAnsi" w:cstheme="minorHAnsi"/>
        </w:rPr>
        <w:t xml:space="preserve">. Възможно е след продължително наблюдение </w:t>
      </w:r>
      <w:r w:rsidR="007B2C7F" w:rsidRPr="001A1700">
        <w:rPr>
          <w:rFonts w:asciiTheme="minorHAnsi" w:hAnsiTheme="minorHAnsi" w:cstheme="minorHAnsi"/>
        </w:rPr>
        <w:t>оценителят</w:t>
      </w:r>
      <w:r w:rsidRPr="001A1700">
        <w:rPr>
          <w:rFonts w:asciiTheme="minorHAnsi" w:hAnsiTheme="minorHAnsi" w:cstheme="minorHAnsi"/>
        </w:rPr>
        <w:t xml:space="preserve"> да стане съпричастен с наблюдаваната група и това да се отрази на обективността на анализа. Важно е </w:t>
      </w:r>
      <w:r w:rsidR="007B2C7F" w:rsidRPr="001A1700">
        <w:rPr>
          <w:rFonts w:asciiTheme="minorHAnsi" w:hAnsiTheme="minorHAnsi" w:cstheme="minorHAnsi"/>
        </w:rPr>
        <w:t>оценителят</w:t>
      </w:r>
      <w:r w:rsidRPr="001A1700">
        <w:rPr>
          <w:rFonts w:asciiTheme="minorHAnsi" w:hAnsiTheme="minorHAnsi" w:cstheme="minorHAnsi"/>
        </w:rPr>
        <w:t>т максимално да запази дистанция от наблюдаваната група и колкото се може по-обективно да анализира резултатите от наблюдението.</w:t>
      </w:r>
    </w:p>
    <w:p w14:paraId="1B31048F" w14:textId="3D048CD7" w:rsidR="004A4E18" w:rsidRPr="001A1700" w:rsidRDefault="004A4E18" w:rsidP="003C40DA">
      <w:pPr>
        <w:pStyle w:val="Heading2"/>
        <w:numPr>
          <w:ilvl w:val="1"/>
          <w:numId w:val="20"/>
        </w:numPr>
        <w:spacing w:before="0" w:after="120"/>
        <w:ind w:left="576" w:hanging="576"/>
        <w:jc w:val="both"/>
        <w:rPr>
          <w:rFonts w:asciiTheme="minorHAnsi" w:hAnsiTheme="minorHAnsi"/>
          <w:b/>
          <w:sz w:val="28"/>
        </w:rPr>
      </w:pPr>
      <w:bookmarkStart w:id="57" w:name="_Toc87497159"/>
      <w:r w:rsidRPr="001A1700">
        <w:rPr>
          <w:rFonts w:asciiTheme="minorHAnsi" w:hAnsiTheme="minorHAnsi"/>
          <w:b/>
          <w:sz w:val="28"/>
        </w:rPr>
        <w:t>Описание на възможностите за комбиниране на различните изследователски инструменти.</w:t>
      </w:r>
      <w:bookmarkEnd w:id="57"/>
    </w:p>
    <w:p w14:paraId="42889DF8" w14:textId="77777777" w:rsidR="004A4E18" w:rsidRPr="001A1700" w:rsidRDefault="004A4E18"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Наблюдението е подходящо да се комбинира с анкета, интервю, 360 градусова оценка, експертна оценка.</w:t>
      </w:r>
    </w:p>
    <w:p w14:paraId="0E20F988" w14:textId="77777777" w:rsidR="006421A1" w:rsidRPr="001A1700" w:rsidRDefault="006421A1" w:rsidP="003C40DA">
      <w:pPr>
        <w:spacing w:after="120"/>
        <w:jc w:val="both"/>
        <w:rPr>
          <w:rFonts w:eastAsia="Times New Roman" w:cstheme="minorHAnsi"/>
          <w:b/>
          <w:sz w:val="24"/>
          <w:szCs w:val="24"/>
          <w:lang w:eastAsia="bg-BG"/>
        </w:rPr>
      </w:pPr>
      <w:r w:rsidRPr="001A1700">
        <w:rPr>
          <w:rFonts w:eastAsia="Times New Roman" w:cstheme="minorHAnsi"/>
          <w:b/>
          <w:sz w:val="24"/>
          <w:szCs w:val="24"/>
          <w:lang w:eastAsia="bg-BG"/>
        </w:rPr>
        <w:br w:type="page"/>
      </w:r>
    </w:p>
    <w:p w14:paraId="78C3FB87"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58" w:name="_НАБЛЮДЕНИЕ_1"/>
      <w:bookmarkStart w:id="59" w:name="_ДОКУМЕНТАЛЕН_МЕТОД_(DESK"/>
      <w:bookmarkStart w:id="60" w:name="_ФОКУС_ГРУПОВА_ДИСКУСИЯ"/>
      <w:bookmarkStart w:id="61" w:name="_Toc87497160"/>
      <w:bookmarkEnd w:id="58"/>
      <w:bookmarkEnd w:id="59"/>
      <w:bookmarkEnd w:id="60"/>
      <w:r w:rsidRPr="001A1700">
        <w:rPr>
          <w:rFonts w:asciiTheme="minorHAnsi" w:hAnsiTheme="minorHAnsi"/>
          <w:b/>
        </w:rPr>
        <w:lastRenderedPageBreak/>
        <w:t>ФОКУС ГРУПОВА ДИСКУСИЯ</w:t>
      </w:r>
      <w:bookmarkEnd w:id="61"/>
    </w:p>
    <w:p w14:paraId="6BA35380"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62" w:name="_Toc87497161"/>
      <w:r w:rsidRPr="001A1700">
        <w:rPr>
          <w:rFonts w:asciiTheme="minorHAnsi" w:hAnsiTheme="minorHAnsi"/>
          <w:b/>
          <w:sz w:val="28"/>
        </w:rPr>
        <w:t>Описание</w:t>
      </w:r>
      <w:bookmarkEnd w:id="62"/>
    </w:p>
    <w:p w14:paraId="0DBCD20F" w14:textId="1887ABC9" w:rsidR="00B25297" w:rsidRPr="001A1700" w:rsidRDefault="00B25297"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eastAsia="Times New Roman" w:cstheme="minorHAnsi"/>
          <w:sz w:val="24"/>
          <w:szCs w:val="24"/>
          <w:lang w:eastAsia="bg-BG"/>
        </w:rPr>
        <w:t>Качествените методи могат да осигурят цялостен преглед на състоянието на наличните и необходими дигитални умения</w:t>
      </w:r>
      <w:r w:rsidR="007902B5" w:rsidRPr="001A1700">
        <w:rPr>
          <w:rFonts w:eastAsia="Times New Roman" w:cstheme="minorHAnsi"/>
          <w:sz w:val="24"/>
          <w:szCs w:val="24"/>
          <w:lang w:eastAsia="bg-BG"/>
        </w:rPr>
        <w:t>/компетентности</w:t>
      </w:r>
      <w:r w:rsidRPr="001A1700">
        <w:rPr>
          <w:rFonts w:eastAsia="Times New Roman" w:cstheme="minorHAnsi"/>
          <w:sz w:val="24"/>
          <w:szCs w:val="24"/>
          <w:lang w:eastAsia="bg-BG"/>
        </w:rPr>
        <w:t xml:space="preserve"> в работн</w:t>
      </w:r>
      <w:r w:rsidR="00841D9F">
        <w:rPr>
          <w:rFonts w:eastAsia="Times New Roman" w:cstheme="minorHAnsi"/>
          <w:sz w:val="24"/>
          <w:szCs w:val="24"/>
          <w:lang w:eastAsia="bg-BG"/>
        </w:rPr>
        <w:t>ата сила. Кръгли маси</w:t>
      </w:r>
      <w:r w:rsidRPr="001A1700">
        <w:rPr>
          <w:rFonts w:eastAsia="Times New Roman" w:cstheme="minorHAnsi"/>
          <w:sz w:val="24"/>
          <w:szCs w:val="24"/>
          <w:lang w:eastAsia="bg-BG"/>
        </w:rPr>
        <w:t xml:space="preserve">, фокус групи или </w:t>
      </w:r>
      <w:r w:rsidRPr="001A1700">
        <w:rPr>
          <w:rFonts w:cstheme="minorHAnsi"/>
          <w:bCs/>
          <w:sz w:val="24"/>
          <w:szCs w:val="24"/>
          <w:shd w:val="clear" w:color="auto" w:fill="FFFFFF"/>
          <w:lang w:eastAsia="bg-BG"/>
        </w:rPr>
        <w:t xml:space="preserve">експертни интервюта могат да бъдат проведени със стратегически заинтересовани страни, като напр. големи лидери в </w:t>
      </w:r>
      <w:r w:rsidR="00841D9F">
        <w:rPr>
          <w:rFonts w:cstheme="minorHAnsi"/>
          <w:bCs/>
          <w:sz w:val="24"/>
          <w:szCs w:val="24"/>
          <w:shd w:val="clear" w:color="auto" w:fill="FFFFFF"/>
          <w:lang w:eastAsia="bg-BG"/>
        </w:rPr>
        <w:t>икономическия сектор/дейност</w:t>
      </w:r>
      <w:r w:rsidRPr="001A1700">
        <w:rPr>
          <w:rFonts w:cstheme="minorHAnsi"/>
          <w:bCs/>
          <w:sz w:val="24"/>
          <w:szCs w:val="24"/>
          <w:shd w:val="clear" w:color="auto" w:fill="FFFFFF"/>
          <w:lang w:eastAsia="bg-BG"/>
        </w:rPr>
        <w:t>, секторни органи, заинтересовани страни в политиката и лидери от университети и технически училища.</w:t>
      </w:r>
    </w:p>
    <w:p w14:paraId="1FD33150" w14:textId="729BD96A" w:rsidR="00B25297" w:rsidRPr="001A1700" w:rsidRDefault="00B25297"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Методът на фокус групата принадлежи към семейството на качествените техники за изследване: той всъщност се отнася до ограничен набор от наблюдения (малки групи) и предлага отворени подходи за изследване, както и проективни методи (участниците интерпретират по свой начин предложените теми за дискусия; понякога от тях се изисква да се поставят в хипотетични ситуации). Удобството му се състои в бързината на изпълнение (по отношение на реализацията и производството на данни) и във възможността предоставените чрез него данни да се допълват чрез други методи.</w:t>
      </w:r>
    </w:p>
    <w:p w14:paraId="041795D2" w14:textId="77777777" w:rsidR="00B25297" w:rsidRPr="001A1700" w:rsidRDefault="00B25297"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 xml:space="preserve">При фокус-груповата дискусия изследваните лица се събират заедно и с тях се провежда дискусия по предварително подготвени указания, които съдържат теми (въпроси) за разговор и подтеми (подвъпроси). </w:t>
      </w:r>
    </w:p>
    <w:p w14:paraId="17DB3EE8" w14:textId="77777777" w:rsidR="00B25297" w:rsidRPr="001A1700" w:rsidRDefault="00B25297"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 xml:space="preserve">Фокус групите и интервютата са полезни за обсъждане на видовете и нивата цифрови умения, изисквани от различните сектори, и съществуващите пропуски в уменията. </w:t>
      </w:r>
    </w:p>
    <w:p w14:paraId="510904CD" w14:textId="22EA6157" w:rsidR="00B25297" w:rsidRPr="001A1700" w:rsidRDefault="00B25297" w:rsidP="003C40DA">
      <w:pPr>
        <w:pStyle w:val="NoSpacing"/>
        <w:spacing w:after="120" w:line="276" w:lineRule="auto"/>
        <w:ind w:firstLine="360"/>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Използването на дискусия във фокус група е препоръчителн</w:t>
      </w:r>
      <w:r w:rsidR="00B96CC6" w:rsidRPr="001A1700">
        <w:rPr>
          <w:rFonts w:cstheme="minorHAnsi"/>
          <w:bCs/>
          <w:sz w:val="24"/>
          <w:szCs w:val="24"/>
          <w:shd w:val="clear" w:color="auto" w:fill="FFFFFF"/>
          <w:lang w:eastAsia="bg-BG"/>
        </w:rPr>
        <w:t>а</w:t>
      </w:r>
      <w:r w:rsidRPr="001A1700">
        <w:rPr>
          <w:rFonts w:cstheme="minorHAnsi"/>
          <w:bCs/>
          <w:sz w:val="24"/>
          <w:szCs w:val="24"/>
          <w:shd w:val="clear" w:color="auto" w:fill="FFFFFF"/>
          <w:lang w:eastAsia="bg-BG"/>
        </w:rPr>
        <w:t xml:space="preserve"> в следните ситуации:</w:t>
      </w:r>
    </w:p>
    <w:p w14:paraId="620A00FD" w14:textId="52E4CC71" w:rsidR="00B25297" w:rsidRPr="001A1700" w:rsidRDefault="00B25297" w:rsidP="003C40DA">
      <w:pPr>
        <w:pStyle w:val="ListParagraph"/>
        <w:numPr>
          <w:ilvl w:val="0"/>
          <w:numId w:val="18"/>
        </w:numPr>
        <w:spacing w:after="120"/>
        <w:jc w:val="both"/>
        <w:rPr>
          <w:rFonts w:cstheme="minorHAnsi"/>
          <w:sz w:val="24"/>
          <w:szCs w:val="24"/>
          <w:shd w:val="clear" w:color="auto" w:fill="FFFFFF"/>
        </w:rPr>
      </w:pPr>
      <w:r w:rsidRPr="001A1700">
        <w:rPr>
          <w:rFonts w:cstheme="minorHAnsi"/>
          <w:bCs/>
          <w:sz w:val="24"/>
          <w:szCs w:val="24"/>
          <w:shd w:val="clear" w:color="auto" w:fill="FFFFFF"/>
          <w:lang w:eastAsia="bg-BG"/>
        </w:rPr>
        <w:t xml:space="preserve">Когато един въпрос </w:t>
      </w:r>
      <w:r w:rsidRPr="001A1700">
        <w:rPr>
          <w:rFonts w:cstheme="minorHAnsi"/>
          <w:sz w:val="24"/>
          <w:szCs w:val="24"/>
          <w:shd w:val="clear" w:color="auto" w:fill="FFFFFF"/>
        </w:rPr>
        <w:t>се изследва задълбочено</w:t>
      </w:r>
      <w:r w:rsidR="006F739B" w:rsidRPr="001A1700">
        <w:rPr>
          <w:rFonts w:cstheme="minorHAnsi"/>
          <w:sz w:val="24"/>
          <w:szCs w:val="24"/>
          <w:shd w:val="clear" w:color="auto" w:fill="FFFFFF"/>
        </w:rPr>
        <w:t>.</w:t>
      </w:r>
    </w:p>
    <w:p w14:paraId="34D4E5EB" w14:textId="77777777" w:rsidR="00B25297" w:rsidRPr="001A1700" w:rsidRDefault="00B25297" w:rsidP="003C40DA">
      <w:pPr>
        <w:pStyle w:val="ListParagraph"/>
        <w:numPr>
          <w:ilvl w:val="0"/>
          <w:numId w:val="18"/>
        </w:numPr>
        <w:spacing w:after="120"/>
        <w:jc w:val="both"/>
        <w:rPr>
          <w:rFonts w:cstheme="minorHAnsi"/>
          <w:sz w:val="24"/>
          <w:szCs w:val="24"/>
          <w:shd w:val="clear" w:color="auto" w:fill="FFFFFF"/>
        </w:rPr>
      </w:pPr>
      <w:r w:rsidRPr="001A1700">
        <w:rPr>
          <w:rFonts w:cstheme="minorHAnsi"/>
          <w:sz w:val="24"/>
          <w:szCs w:val="24"/>
          <w:shd w:val="clear" w:color="auto" w:fill="FFFFFF"/>
        </w:rPr>
        <w:t>Когато се знае достатъчно по темата, за да се разработи тематично ръководство за дискусия.</w:t>
      </w:r>
    </w:p>
    <w:p w14:paraId="66853372" w14:textId="2E83DBE7" w:rsidR="00B25297" w:rsidRPr="001A1700" w:rsidRDefault="00B25297" w:rsidP="003C40DA">
      <w:pPr>
        <w:pStyle w:val="ListParagraph"/>
        <w:numPr>
          <w:ilvl w:val="0"/>
          <w:numId w:val="18"/>
        </w:numPr>
        <w:spacing w:after="120"/>
        <w:jc w:val="both"/>
        <w:rPr>
          <w:rFonts w:cstheme="minorHAnsi"/>
          <w:sz w:val="24"/>
          <w:szCs w:val="24"/>
          <w:shd w:val="clear" w:color="auto" w:fill="FFFFFF"/>
        </w:rPr>
      </w:pPr>
      <w:r w:rsidRPr="001A1700">
        <w:rPr>
          <w:rFonts w:cstheme="minorHAnsi"/>
          <w:sz w:val="24"/>
          <w:szCs w:val="24"/>
          <w:shd w:val="clear" w:color="auto" w:fill="FFFFFF"/>
        </w:rPr>
        <w:t xml:space="preserve">Когато темата не е чувствителна, така че </w:t>
      </w:r>
      <w:r w:rsidR="00B96CC6" w:rsidRPr="001A1700">
        <w:rPr>
          <w:rFonts w:cstheme="minorHAnsi"/>
          <w:sz w:val="24"/>
          <w:szCs w:val="24"/>
          <w:shd w:val="clear" w:color="auto" w:fill="FFFFFF"/>
        </w:rPr>
        <w:t xml:space="preserve">участниците </w:t>
      </w:r>
      <w:r w:rsidRPr="001A1700">
        <w:rPr>
          <w:rFonts w:cstheme="minorHAnsi"/>
          <w:sz w:val="24"/>
          <w:szCs w:val="24"/>
          <w:shd w:val="clear" w:color="auto" w:fill="FFFFFF"/>
        </w:rPr>
        <w:t>няма да имат нищо против да говорят в група.</w:t>
      </w:r>
    </w:p>
    <w:p w14:paraId="1F139CC5" w14:textId="77777777" w:rsidR="00B25297" w:rsidRPr="001A1700" w:rsidRDefault="00B25297" w:rsidP="003C40DA">
      <w:pPr>
        <w:pStyle w:val="ListParagraph"/>
        <w:numPr>
          <w:ilvl w:val="0"/>
          <w:numId w:val="18"/>
        </w:numPr>
        <w:spacing w:after="120"/>
        <w:jc w:val="both"/>
        <w:rPr>
          <w:rFonts w:cstheme="minorHAnsi"/>
          <w:sz w:val="24"/>
          <w:szCs w:val="24"/>
          <w:shd w:val="clear" w:color="auto" w:fill="FFFFFF"/>
        </w:rPr>
      </w:pPr>
      <w:r w:rsidRPr="001A1700">
        <w:rPr>
          <w:rFonts w:cstheme="minorHAnsi"/>
          <w:sz w:val="24"/>
          <w:szCs w:val="24"/>
          <w:shd w:val="clear" w:color="auto" w:fill="FFFFFF"/>
        </w:rPr>
        <w:t>Необходими са бързи резултати, но изследователският проект има ограничено финансиране.</w:t>
      </w:r>
    </w:p>
    <w:p w14:paraId="4E71EAD0" w14:textId="77777777" w:rsidR="00B25297" w:rsidRPr="001A1700" w:rsidRDefault="00B25297" w:rsidP="003C40DA">
      <w:pPr>
        <w:pStyle w:val="ListParagraph"/>
        <w:numPr>
          <w:ilvl w:val="0"/>
          <w:numId w:val="18"/>
        </w:numPr>
        <w:spacing w:after="120"/>
        <w:jc w:val="both"/>
        <w:rPr>
          <w:rFonts w:eastAsia="Times New Roman" w:cstheme="minorHAnsi"/>
          <w:sz w:val="24"/>
          <w:szCs w:val="24"/>
          <w:lang w:eastAsia="bg-BG"/>
        </w:rPr>
      </w:pPr>
      <w:r w:rsidRPr="001A1700">
        <w:rPr>
          <w:rFonts w:cstheme="minorHAnsi"/>
          <w:sz w:val="24"/>
          <w:szCs w:val="24"/>
          <w:shd w:val="clear" w:color="auto" w:fill="FFFFFF"/>
        </w:rPr>
        <w:t>Допустим брой хора</w:t>
      </w:r>
      <w:r w:rsidRPr="001A1700">
        <w:rPr>
          <w:rFonts w:eastAsia="Times New Roman" w:cstheme="minorHAnsi"/>
          <w:sz w:val="24"/>
          <w:szCs w:val="24"/>
          <w:lang w:eastAsia="bg-BG"/>
        </w:rPr>
        <w:t xml:space="preserve"> могат да бъдат събрани за участие в дискусионна група.</w:t>
      </w:r>
    </w:p>
    <w:p w14:paraId="48BD5B17" w14:textId="1B2E65DE" w:rsidR="00B25297" w:rsidRPr="001A1700" w:rsidRDefault="00B25297" w:rsidP="003C40DA">
      <w:pPr>
        <w:pStyle w:val="NoSpacing"/>
        <w:spacing w:after="120" w:line="276" w:lineRule="auto"/>
        <w:ind w:firstLine="360"/>
        <w:jc w:val="both"/>
        <w:rPr>
          <w:rFonts w:cstheme="minorHAnsi"/>
          <w:b/>
          <w:sz w:val="24"/>
          <w:szCs w:val="24"/>
        </w:rPr>
      </w:pPr>
      <w:bookmarkStart w:id="63" w:name="_Toc81567172"/>
      <w:r w:rsidRPr="001A1700">
        <w:rPr>
          <w:rFonts w:cstheme="minorHAnsi"/>
          <w:b/>
          <w:sz w:val="24"/>
          <w:szCs w:val="24"/>
        </w:rPr>
        <w:t>Видове фокус групи</w:t>
      </w:r>
      <w:bookmarkEnd w:id="63"/>
    </w:p>
    <w:p w14:paraId="56070ADD" w14:textId="77777777" w:rsidR="00C6520A" w:rsidRPr="001A1700" w:rsidRDefault="00C6520A"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t>Фокус групата може да се проведе по различни начини. В зависимост от типа фокус група и използваната техника, събраната информация и анализите няма да бъдат еднакви.</w:t>
      </w:r>
    </w:p>
    <w:p w14:paraId="56A46911" w14:textId="2F2297FB" w:rsidR="006B11E9" w:rsidRPr="001A1700" w:rsidRDefault="006B11E9" w:rsidP="003C40DA">
      <w:pPr>
        <w:pStyle w:val="NoSpacing"/>
        <w:spacing w:after="120" w:line="276" w:lineRule="auto"/>
        <w:ind w:firstLine="708"/>
        <w:jc w:val="both"/>
        <w:rPr>
          <w:rFonts w:cstheme="minorHAnsi"/>
          <w:bCs/>
          <w:sz w:val="24"/>
          <w:szCs w:val="24"/>
          <w:shd w:val="clear" w:color="auto" w:fill="FFFFFF"/>
          <w:lang w:eastAsia="bg-BG"/>
        </w:rPr>
      </w:pPr>
      <w:r w:rsidRPr="001A1700">
        <w:rPr>
          <w:rFonts w:cstheme="minorHAnsi"/>
          <w:bCs/>
          <w:sz w:val="24"/>
          <w:szCs w:val="24"/>
          <w:shd w:val="clear" w:color="auto" w:fill="FFFFFF"/>
          <w:lang w:eastAsia="bg-BG"/>
        </w:rPr>
        <w:lastRenderedPageBreak/>
        <w:t>Видът на фокус групата трябва да бъде избран според целите на изследването (информацията, която се търси).</w:t>
      </w:r>
    </w:p>
    <w:tbl>
      <w:tblPr>
        <w:tblStyle w:val="TableGrid"/>
        <w:tblW w:w="0" w:type="auto"/>
        <w:tblLook w:val="04A0" w:firstRow="1" w:lastRow="0" w:firstColumn="1" w:lastColumn="0" w:noHBand="0" w:noVBand="1"/>
      </w:tblPr>
      <w:tblGrid>
        <w:gridCol w:w="2258"/>
        <w:gridCol w:w="6758"/>
      </w:tblGrid>
      <w:tr w:rsidR="00556A6B" w:rsidRPr="001A1700" w14:paraId="46F1571C" w14:textId="77777777" w:rsidTr="006B11E9">
        <w:tc>
          <w:tcPr>
            <w:tcW w:w="2258" w:type="dxa"/>
          </w:tcPr>
          <w:p w14:paraId="5BEC381B" w14:textId="7EF2D2D3" w:rsidR="006074D2" w:rsidRPr="001A1700" w:rsidRDefault="006074D2" w:rsidP="003C40DA">
            <w:pPr>
              <w:spacing w:after="120"/>
              <w:rPr>
                <w:rFonts w:asciiTheme="minorHAnsi" w:hAnsiTheme="minorHAnsi" w:cstheme="minorHAnsi"/>
                <w:b/>
                <w:lang w:val="bg-BG"/>
              </w:rPr>
            </w:pPr>
            <w:r w:rsidRPr="001A1700">
              <w:rPr>
                <w:rFonts w:asciiTheme="minorHAnsi" w:hAnsiTheme="minorHAnsi" w:cstheme="minorHAnsi"/>
                <w:b/>
                <w:lang w:val="bg-BG"/>
              </w:rPr>
              <w:t xml:space="preserve">Видове </w:t>
            </w:r>
            <w:r w:rsidR="006B11E9" w:rsidRPr="001A1700">
              <w:rPr>
                <w:rFonts w:asciiTheme="minorHAnsi" w:hAnsiTheme="minorHAnsi" w:cstheme="minorHAnsi"/>
                <w:b/>
                <w:lang w:val="bg-BG"/>
              </w:rPr>
              <w:t>фокус групи</w:t>
            </w:r>
          </w:p>
        </w:tc>
        <w:tc>
          <w:tcPr>
            <w:tcW w:w="6758" w:type="dxa"/>
          </w:tcPr>
          <w:p w14:paraId="4E41A204" w14:textId="5E06BE67" w:rsidR="006074D2" w:rsidRPr="001A1700" w:rsidRDefault="006074D2" w:rsidP="003C40DA">
            <w:pPr>
              <w:spacing w:after="120"/>
              <w:rPr>
                <w:rFonts w:asciiTheme="minorHAnsi" w:hAnsiTheme="minorHAnsi" w:cstheme="minorHAnsi"/>
                <w:b/>
                <w:lang w:val="bg-BG"/>
              </w:rPr>
            </w:pPr>
            <w:r w:rsidRPr="001A1700">
              <w:rPr>
                <w:rFonts w:asciiTheme="minorHAnsi" w:hAnsiTheme="minorHAnsi" w:cstheme="minorHAnsi"/>
                <w:b/>
                <w:lang w:val="bg-BG"/>
              </w:rPr>
              <w:t xml:space="preserve">Описание </w:t>
            </w:r>
          </w:p>
        </w:tc>
      </w:tr>
      <w:tr w:rsidR="00E1627D" w:rsidRPr="001A1700" w14:paraId="747C138B" w14:textId="77777777" w:rsidTr="00053009">
        <w:tc>
          <w:tcPr>
            <w:tcW w:w="9016" w:type="dxa"/>
            <w:gridSpan w:val="2"/>
          </w:tcPr>
          <w:p w14:paraId="5C34E683" w14:textId="531B1069" w:rsidR="00E1627D" w:rsidRPr="001A1700" w:rsidRDefault="00E1627D" w:rsidP="003C40DA">
            <w:pPr>
              <w:spacing w:after="120"/>
              <w:rPr>
                <w:rFonts w:asciiTheme="minorHAnsi" w:hAnsiTheme="minorHAnsi" w:cstheme="minorHAnsi"/>
                <w:b/>
                <w:lang w:val="bg-BG"/>
              </w:rPr>
            </w:pPr>
            <w:r w:rsidRPr="001A1700">
              <w:rPr>
                <w:rFonts w:asciiTheme="minorHAnsi" w:hAnsiTheme="minorHAnsi" w:cstheme="minorHAnsi"/>
                <w:b/>
                <w:lang w:val="bg-BG"/>
              </w:rPr>
              <w:t>Според състава:</w:t>
            </w:r>
          </w:p>
        </w:tc>
      </w:tr>
      <w:tr w:rsidR="00556A6B" w:rsidRPr="001A1700" w14:paraId="5FD1D42E" w14:textId="77777777" w:rsidTr="006B11E9">
        <w:tc>
          <w:tcPr>
            <w:tcW w:w="2258" w:type="dxa"/>
          </w:tcPr>
          <w:p w14:paraId="4D372859" w14:textId="77777777" w:rsidR="006074D2" w:rsidRPr="001A1700" w:rsidRDefault="006B11E9" w:rsidP="003C40DA">
            <w:pPr>
              <w:spacing w:after="120"/>
              <w:rPr>
                <w:rFonts w:asciiTheme="minorHAnsi" w:hAnsiTheme="minorHAnsi" w:cstheme="minorHAnsi"/>
                <w:b/>
                <w:bCs/>
                <w:shd w:val="clear" w:color="auto" w:fill="FFFFFF"/>
                <w:lang w:val="bg-BG" w:eastAsia="bg-BG"/>
              </w:rPr>
            </w:pPr>
            <w:r w:rsidRPr="001A1700">
              <w:rPr>
                <w:rFonts w:asciiTheme="minorHAnsi" w:hAnsiTheme="minorHAnsi" w:cstheme="minorHAnsi"/>
                <w:b/>
                <w:bCs/>
                <w:shd w:val="clear" w:color="auto" w:fill="FFFFFF"/>
                <w:lang w:val="bg-BG" w:eastAsia="bg-BG"/>
              </w:rPr>
              <w:t>Хомогенна фокус група</w:t>
            </w:r>
          </w:p>
          <w:p w14:paraId="4F6FFDA0" w14:textId="77777777" w:rsidR="00767C05" w:rsidRPr="001A1700" w:rsidRDefault="00767C05"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Група от хора със сходен статус.</w:t>
            </w:r>
          </w:p>
          <w:p w14:paraId="262460A1" w14:textId="1661CB21" w:rsidR="00767C05" w:rsidRPr="001A1700" w:rsidRDefault="00767C05" w:rsidP="003C40DA">
            <w:pPr>
              <w:spacing w:after="120"/>
              <w:rPr>
                <w:rFonts w:asciiTheme="minorHAnsi" w:hAnsiTheme="minorHAnsi" w:cstheme="minorHAnsi"/>
                <w:b/>
                <w:lang w:val="bg-BG"/>
              </w:rPr>
            </w:pPr>
            <w:r w:rsidRPr="001A1700">
              <w:rPr>
                <w:rFonts w:asciiTheme="minorHAnsi" w:hAnsiTheme="minorHAnsi" w:cstheme="minorHAnsi"/>
                <w:bCs/>
                <w:shd w:val="clear" w:color="auto" w:fill="FFFFFF"/>
                <w:lang w:val="bg-BG" w:eastAsia="bg-BG"/>
              </w:rPr>
              <w:t>Разбират се  общите искания</w:t>
            </w:r>
          </w:p>
        </w:tc>
        <w:tc>
          <w:tcPr>
            <w:tcW w:w="6758" w:type="dxa"/>
          </w:tcPr>
          <w:p w14:paraId="71F7C9BB" w14:textId="77777777" w:rsidR="00767C05" w:rsidRPr="001A1700" w:rsidRDefault="006B11E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Хомогенната фокус група представлява набор от индивиди със сходен профил (професия, възраст, социална класа и т.н.). Този тип фокус група се стреми да интервюира хора с идентичен статус по конкретна тема, така че респондентите да се чувстват по-сигурни в изразяването на идеите си.</w:t>
            </w:r>
            <w:r w:rsidR="00767C05" w:rsidRPr="001A1700">
              <w:rPr>
                <w:rFonts w:asciiTheme="minorHAnsi" w:hAnsiTheme="minorHAnsi" w:cstheme="minorHAnsi"/>
                <w:bCs/>
                <w:shd w:val="clear" w:color="auto" w:fill="FFFFFF"/>
                <w:lang w:val="bg-BG" w:eastAsia="bg-BG"/>
              </w:rPr>
              <w:t xml:space="preserve"> </w:t>
            </w:r>
          </w:p>
          <w:p w14:paraId="7048210C" w14:textId="77777777" w:rsidR="00767C05" w:rsidRPr="001A1700" w:rsidRDefault="00767C05"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Предимства</w:t>
            </w:r>
            <w:r w:rsidRPr="001A1700">
              <w:rPr>
                <w:rFonts w:asciiTheme="minorHAnsi" w:hAnsiTheme="minorHAnsi" w:cstheme="minorHAnsi"/>
                <w:bCs/>
                <w:shd w:val="clear" w:color="auto" w:fill="FFFFFF"/>
                <w:lang w:val="bg-BG" w:eastAsia="bg-BG"/>
              </w:rPr>
              <w:t xml:space="preserve">: </w:t>
            </w:r>
          </w:p>
          <w:p w14:paraId="6A92F13D" w14:textId="4A0300F2" w:rsidR="00767C05" w:rsidRPr="001A1700" w:rsidRDefault="00767C05"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Позволява оформянето на колективни мнения.</w:t>
            </w:r>
          </w:p>
          <w:p w14:paraId="223D975D" w14:textId="77777777" w:rsidR="00767C05" w:rsidRPr="001A1700" w:rsidRDefault="00767C05"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Хората се чувстват по-сигурни в изразяването на мнението си.</w:t>
            </w:r>
          </w:p>
          <w:p w14:paraId="7027EFD5" w14:textId="288499C0" w:rsidR="00767C05" w:rsidRPr="001A1700" w:rsidRDefault="00767C05"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Ограничения</w:t>
            </w:r>
            <w:r w:rsidRPr="001A1700">
              <w:rPr>
                <w:rFonts w:asciiTheme="minorHAnsi" w:hAnsiTheme="minorHAnsi" w:cstheme="minorHAnsi"/>
                <w:bCs/>
                <w:shd w:val="clear" w:color="auto" w:fill="FFFFFF"/>
                <w:lang w:val="bg-BG" w:eastAsia="bg-BG"/>
              </w:rPr>
              <w:t>:</w:t>
            </w:r>
          </w:p>
          <w:p w14:paraId="4A7E13C2" w14:textId="77777777" w:rsidR="00767C05" w:rsidRPr="001A1700" w:rsidRDefault="00767C05"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Труден дебат за различни мнения.</w:t>
            </w:r>
          </w:p>
          <w:p w14:paraId="020B2109" w14:textId="77777777" w:rsidR="00767C05" w:rsidRPr="001A1700" w:rsidRDefault="00767C05"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 xml:space="preserve">Критиката отсъства. </w:t>
            </w:r>
          </w:p>
          <w:p w14:paraId="5C9BCB44" w14:textId="7FFF1847" w:rsidR="006074D2" w:rsidRPr="001A1700" w:rsidRDefault="00767C05"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Мненията не са представителни за населението</w:t>
            </w:r>
          </w:p>
        </w:tc>
      </w:tr>
      <w:tr w:rsidR="00556A6B" w:rsidRPr="001A1700" w14:paraId="10A0401C" w14:textId="77777777" w:rsidTr="006B11E9">
        <w:tc>
          <w:tcPr>
            <w:tcW w:w="2258" w:type="dxa"/>
          </w:tcPr>
          <w:p w14:paraId="3A28616D" w14:textId="77777777" w:rsidR="00114871" w:rsidRPr="001A1700" w:rsidRDefault="006B11E9" w:rsidP="003C40DA">
            <w:pPr>
              <w:spacing w:after="120"/>
              <w:rPr>
                <w:rFonts w:asciiTheme="minorHAnsi" w:hAnsiTheme="minorHAnsi" w:cstheme="minorHAnsi"/>
                <w:b/>
                <w:bCs/>
                <w:shd w:val="clear" w:color="auto" w:fill="FFFFFF"/>
                <w:lang w:val="bg-BG" w:eastAsia="bg-BG"/>
              </w:rPr>
            </w:pPr>
            <w:r w:rsidRPr="001A1700">
              <w:rPr>
                <w:rFonts w:asciiTheme="minorHAnsi" w:hAnsiTheme="minorHAnsi" w:cstheme="minorHAnsi"/>
                <w:b/>
                <w:bCs/>
                <w:shd w:val="clear" w:color="auto" w:fill="FFFFFF"/>
                <w:lang w:val="bg-BG" w:eastAsia="bg-BG"/>
              </w:rPr>
              <w:t>Хетерогенна фокус група</w:t>
            </w:r>
            <w:r w:rsidR="00114871" w:rsidRPr="001A1700">
              <w:rPr>
                <w:rFonts w:asciiTheme="minorHAnsi" w:hAnsiTheme="minorHAnsi" w:cstheme="minorHAnsi"/>
                <w:b/>
                <w:bCs/>
                <w:shd w:val="clear" w:color="auto" w:fill="FFFFFF"/>
                <w:lang w:val="bg-BG" w:eastAsia="bg-BG"/>
              </w:rPr>
              <w:t xml:space="preserve"> </w:t>
            </w:r>
          </w:p>
          <w:p w14:paraId="69432FD2" w14:textId="3A2E56EF" w:rsidR="00114871" w:rsidRPr="001A1700" w:rsidRDefault="00114871"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Група хора с различни профили.</w:t>
            </w:r>
          </w:p>
          <w:p w14:paraId="0FC5D8CF" w14:textId="518E81AD" w:rsidR="006074D2" w:rsidRPr="001A1700" w:rsidRDefault="00114871"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Всички участници трябва да имат еднаква възможност да изразят своето мнение</w:t>
            </w:r>
          </w:p>
        </w:tc>
        <w:tc>
          <w:tcPr>
            <w:tcW w:w="6758" w:type="dxa"/>
          </w:tcPr>
          <w:p w14:paraId="4BF258ED" w14:textId="77777777" w:rsidR="006074D2" w:rsidRPr="001A1700" w:rsidRDefault="006B11E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В разнородна дискусионна група хората нямат същия статус, възраст, социално или професионално положение. Тук се търси разнообразието от мнения по една и съща тема (различни гледни точки). При този тип фокус групи мненията често се разминават. Следователно е по-лесно да се изкаже критика и различни гледни точки. Фасилитаторът трябва да гарантира, че всяко мнение се чува, без някои да станат твърде доминиращи.</w:t>
            </w:r>
          </w:p>
          <w:p w14:paraId="27DB6F8F" w14:textId="5DDA149E" w:rsidR="00114871" w:rsidRPr="001A1700" w:rsidRDefault="00114871"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Предимства</w:t>
            </w:r>
            <w:r w:rsidRPr="001A1700">
              <w:rPr>
                <w:rFonts w:asciiTheme="minorHAnsi" w:hAnsiTheme="minorHAnsi" w:cstheme="minorHAnsi"/>
                <w:bCs/>
                <w:shd w:val="clear" w:color="auto" w:fill="FFFFFF"/>
                <w:lang w:val="bg-BG" w:eastAsia="bg-BG"/>
              </w:rPr>
              <w:t>:</w:t>
            </w:r>
          </w:p>
          <w:p w14:paraId="68C07069" w14:textId="77777777" w:rsidR="00114871" w:rsidRPr="001A1700" w:rsidRDefault="00114871"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Позволява появата на различни мнения.</w:t>
            </w:r>
          </w:p>
          <w:p w14:paraId="39A554F8" w14:textId="77777777" w:rsidR="00114871" w:rsidRPr="001A1700" w:rsidRDefault="00114871"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Прави възможно разискването.</w:t>
            </w:r>
          </w:p>
          <w:p w14:paraId="285378EC" w14:textId="16B98C5B" w:rsidR="00114871" w:rsidRPr="001A1700" w:rsidRDefault="00114871"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Отговорите са по-представителни за населението</w:t>
            </w:r>
          </w:p>
          <w:p w14:paraId="60612665" w14:textId="77777777" w:rsidR="00114871" w:rsidRPr="001A1700" w:rsidRDefault="00114871"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Ограничения</w:t>
            </w:r>
            <w:r w:rsidRPr="001A1700">
              <w:rPr>
                <w:rFonts w:asciiTheme="minorHAnsi" w:hAnsiTheme="minorHAnsi" w:cstheme="minorHAnsi"/>
                <w:bCs/>
                <w:shd w:val="clear" w:color="auto" w:fill="FFFFFF"/>
                <w:lang w:val="bg-BG" w:eastAsia="bg-BG"/>
              </w:rPr>
              <w:t>:</w:t>
            </w:r>
          </w:p>
          <w:p w14:paraId="7C0BA382" w14:textId="77777777" w:rsidR="00114871" w:rsidRPr="001A1700" w:rsidRDefault="00114871"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Някои лидери в група могат да наложат своето мнение.</w:t>
            </w:r>
          </w:p>
          <w:p w14:paraId="341B267C" w14:textId="323339DE" w:rsidR="00114871" w:rsidRPr="001A1700" w:rsidRDefault="00114871"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Може да е по-трудно за човек да изрази мнението си пред хора с различен статус</w:t>
            </w:r>
          </w:p>
        </w:tc>
      </w:tr>
      <w:tr w:rsidR="00E1627D" w:rsidRPr="001A1700" w14:paraId="01050796" w14:textId="77777777" w:rsidTr="00053009">
        <w:tc>
          <w:tcPr>
            <w:tcW w:w="9016" w:type="dxa"/>
            <w:gridSpan w:val="2"/>
          </w:tcPr>
          <w:p w14:paraId="11A4F984" w14:textId="3F029585" w:rsidR="00E1627D" w:rsidRPr="001A1700" w:rsidRDefault="00E1627D"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
                <w:bCs/>
                <w:shd w:val="clear" w:color="auto" w:fill="FFFFFF"/>
                <w:lang w:val="bg-BG" w:eastAsia="bg-BG"/>
              </w:rPr>
              <w:t>Според техниките на провеждане</w:t>
            </w:r>
          </w:p>
        </w:tc>
      </w:tr>
      <w:tr w:rsidR="00556A6B" w:rsidRPr="001A1700" w14:paraId="346482E3" w14:textId="77777777" w:rsidTr="006B11E9">
        <w:tc>
          <w:tcPr>
            <w:tcW w:w="2258" w:type="dxa"/>
          </w:tcPr>
          <w:p w14:paraId="5CFB7210" w14:textId="77777777" w:rsidR="00F4781A" w:rsidRPr="001A1700" w:rsidRDefault="0025291D" w:rsidP="003C40DA">
            <w:pPr>
              <w:spacing w:after="120"/>
              <w:rPr>
                <w:rFonts w:asciiTheme="minorHAnsi" w:hAnsiTheme="minorHAnsi" w:cstheme="minorHAnsi"/>
                <w:b/>
                <w:bCs/>
                <w:shd w:val="clear" w:color="auto" w:fill="FFFFFF"/>
                <w:lang w:val="bg-BG" w:eastAsia="bg-BG"/>
              </w:rPr>
            </w:pPr>
            <w:r w:rsidRPr="001A1700">
              <w:rPr>
                <w:rFonts w:asciiTheme="minorHAnsi" w:hAnsiTheme="minorHAnsi" w:cstheme="minorHAnsi"/>
                <w:b/>
                <w:bCs/>
                <w:shd w:val="clear" w:color="auto" w:fill="FFFFFF"/>
                <w:lang w:val="bg-BG" w:eastAsia="bg-BG"/>
              </w:rPr>
              <w:t>Чрез разговор</w:t>
            </w:r>
            <w:r w:rsidR="00B162A9" w:rsidRPr="001A1700">
              <w:rPr>
                <w:rFonts w:asciiTheme="minorHAnsi" w:hAnsiTheme="minorHAnsi" w:cstheme="minorHAnsi"/>
                <w:b/>
                <w:bCs/>
                <w:shd w:val="clear" w:color="auto" w:fill="FFFFFF"/>
                <w:lang w:val="bg-BG" w:eastAsia="bg-BG"/>
              </w:rPr>
              <w:t xml:space="preserve"> </w:t>
            </w:r>
          </w:p>
          <w:p w14:paraId="2BE08873" w14:textId="69B3AE64" w:rsidR="00B162A9" w:rsidRPr="001A1700" w:rsidRDefault="00F4781A"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w:t>
            </w:r>
            <w:r w:rsidR="00B162A9" w:rsidRPr="001A1700">
              <w:rPr>
                <w:rFonts w:asciiTheme="minorHAnsi" w:hAnsiTheme="minorHAnsi" w:cstheme="minorHAnsi"/>
                <w:bCs/>
                <w:shd w:val="clear" w:color="auto" w:fill="FFFFFF"/>
                <w:lang w:val="bg-BG" w:eastAsia="bg-BG"/>
              </w:rPr>
              <w:t>олучава се мнението на всеки участник.</w:t>
            </w:r>
          </w:p>
          <w:p w14:paraId="515D5DFC" w14:textId="5FDF67D0" w:rsidR="0025291D"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Да се следват инструкциите за провеждане</w:t>
            </w:r>
          </w:p>
        </w:tc>
        <w:tc>
          <w:tcPr>
            <w:tcW w:w="6758" w:type="dxa"/>
          </w:tcPr>
          <w:p w14:paraId="10E375C0" w14:textId="77777777" w:rsidR="0025291D" w:rsidRPr="001A1700" w:rsidRDefault="0025291D"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 време на фокус група разговорите позволяват да се разбере гледната точка на всеки присъстващ човек. Тя позволява дебат на мнения (за хетерогенна група) или възникване на колективно мнение (за хомогенна група).</w:t>
            </w:r>
          </w:p>
          <w:p w14:paraId="7DA7C67A" w14:textId="5C0AADEC" w:rsidR="00B162A9"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Предимства</w:t>
            </w:r>
            <w:r w:rsidRPr="001A1700">
              <w:rPr>
                <w:rFonts w:asciiTheme="minorHAnsi" w:hAnsiTheme="minorHAnsi" w:cstheme="minorHAnsi"/>
                <w:bCs/>
                <w:shd w:val="clear" w:color="auto" w:fill="FFFFFF"/>
                <w:lang w:val="bg-BG" w:eastAsia="bg-BG"/>
              </w:rPr>
              <w:t>:</w:t>
            </w:r>
          </w:p>
          <w:p w14:paraId="295E12B2"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Позволява да се знае мнението на всеки участник.</w:t>
            </w:r>
          </w:p>
          <w:p w14:paraId="190002A5"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Въпросите се основават на конкретни аспекти.</w:t>
            </w:r>
          </w:p>
          <w:p w14:paraId="0128F4AF" w14:textId="30722E76"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lastRenderedPageBreak/>
              <w:t>Фасилитаторът може да зададе голям брой въпроси и след това да се върне, за да задълбочи един аспект.</w:t>
            </w:r>
          </w:p>
          <w:p w14:paraId="276D3963" w14:textId="1334BD78" w:rsidR="00B162A9"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Ограничения</w:t>
            </w:r>
            <w:r w:rsidR="00F4781A" w:rsidRPr="001A1700">
              <w:rPr>
                <w:rFonts w:asciiTheme="minorHAnsi" w:hAnsiTheme="minorHAnsi" w:cstheme="minorHAnsi"/>
                <w:bCs/>
                <w:shd w:val="clear" w:color="auto" w:fill="FFFFFF"/>
                <w:lang w:val="bg-BG" w:eastAsia="bg-BG"/>
              </w:rPr>
              <w:t>:</w:t>
            </w:r>
          </w:p>
          <w:p w14:paraId="3B1F6F8B"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По-малка сплотеност на групата, отколкото при групова дейност.</w:t>
            </w:r>
          </w:p>
          <w:p w14:paraId="4006FF03"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Индивидуалното мнение може да има предимство пред други мнения.</w:t>
            </w:r>
          </w:p>
          <w:p w14:paraId="05EB7141" w14:textId="73CB43CA"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Фасилитаторът не може да се отдръпне, за да изслуша дискусиите, както при груповите дейности</w:t>
            </w:r>
          </w:p>
        </w:tc>
      </w:tr>
      <w:tr w:rsidR="0025291D" w:rsidRPr="001A1700" w14:paraId="4F304E4F" w14:textId="77777777" w:rsidTr="006B11E9">
        <w:tc>
          <w:tcPr>
            <w:tcW w:w="2258" w:type="dxa"/>
          </w:tcPr>
          <w:p w14:paraId="19F444CA" w14:textId="77777777" w:rsidR="0025291D" w:rsidRPr="001A1700" w:rsidRDefault="0025291D" w:rsidP="003C40DA">
            <w:pPr>
              <w:spacing w:after="120"/>
              <w:rPr>
                <w:rFonts w:asciiTheme="minorHAnsi" w:hAnsiTheme="minorHAnsi" w:cstheme="minorHAnsi"/>
                <w:b/>
                <w:bCs/>
                <w:shd w:val="clear" w:color="auto" w:fill="FFFFFF"/>
                <w:lang w:val="bg-BG" w:eastAsia="bg-BG"/>
              </w:rPr>
            </w:pPr>
            <w:r w:rsidRPr="001A1700">
              <w:rPr>
                <w:rFonts w:asciiTheme="minorHAnsi" w:hAnsiTheme="minorHAnsi" w:cstheme="minorHAnsi"/>
                <w:b/>
                <w:bCs/>
                <w:shd w:val="clear" w:color="auto" w:fill="FFFFFF"/>
                <w:lang w:val="bg-BG" w:eastAsia="bg-BG"/>
              </w:rPr>
              <w:lastRenderedPageBreak/>
              <w:t>Чрез групова дейност</w:t>
            </w:r>
          </w:p>
          <w:p w14:paraId="66DF050E" w14:textId="77777777" w:rsidR="00F4781A"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Участниците се разделят на няколко малки работни групи.</w:t>
            </w:r>
          </w:p>
          <w:p w14:paraId="32AEB707" w14:textId="14D1C833" w:rsidR="00B162A9"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Да се следват инструкциите за провеждане</w:t>
            </w:r>
          </w:p>
        </w:tc>
        <w:tc>
          <w:tcPr>
            <w:tcW w:w="6758" w:type="dxa"/>
          </w:tcPr>
          <w:p w14:paraId="386A145F" w14:textId="77777777" w:rsidR="0025291D" w:rsidRPr="001A1700" w:rsidRDefault="0025291D"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 xml:space="preserve">Фокус група може да се проведе и под формата на групова дейност. Тази техника се използва по-често в корпоративни фокус групи. Груповата дейност дава възможност да се изведат елементи, които могат да бъдат анализирани по-късно. </w:t>
            </w:r>
          </w:p>
          <w:p w14:paraId="0CB748FD" w14:textId="0009E275" w:rsidR="0025291D" w:rsidRPr="001A1700" w:rsidRDefault="0025291D"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 xml:space="preserve">Например, </w:t>
            </w:r>
            <w:r w:rsidR="00767C05" w:rsidRPr="001A1700">
              <w:rPr>
                <w:rFonts w:asciiTheme="minorHAnsi" w:hAnsiTheme="minorHAnsi" w:cstheme="minorHAnsi"/>
                <w:bCs/>
                <w:shd w:val="clear" w:color="auto" w:fill="FFFFFF"/>
                <w:lang w:val="bg-BG" w:eastAsia="bg-BG"/>
              </w:rPr>
              <w:t xml:space="preserve">на </w:t>
            </w:r>
            <w:r w:rsidRPr="001A1700">
              <w:rPr>
                <w:rFonts w:asciiTheme="minorHAnsi" w:hAnsiTheme="minorHAnsi" w:cstheme="minorHAnsi"/>
                <w:bCs/>
                <w:shd w:val="clear" w:color="auto" w:fill="FFFFFF"/>
                <w:lang w:val="bg-BG" w:eastAsia="bg-BG"/>
              </w:rPr>
              <w:t xml:space="preserve">участниците </w:t>
            </w:r>
            <w:r w:rsidR="00767C05" w:rsidRPr="001A1700">
              <w:rPr>
                <w:rFonts w:asciiTheme="minorHAnsi" w:hAnsiTheme="minorHAnsi" w:cstheme="minorHAnsi"/>
                <w:bCs/>
                <w:shd w:val="clear" w:color="auto" w:fill="FFFFFF"/>
                <w:lang w:val="bg-BG" w:eastAsia="bg-BG"/>
              </w:rPr>
              <w:t xml:space="preserve">може да бъде предложено </w:t>
            </w:r>
            <w:r w:rsidRPr="001A1700">
              <w:rPr>
                <w:rFonts w:asciiTheme="minorHAnsi" w:hAnsiTheme="minorHAnsi" w:cstheme="minorHAnsi"/>
                <w:bCs/>
                <w:shd w:val="clear" w:color="auto" w:fill="FFFFFF"/>
                <w:lang w:val="bg-BG" w:eastAsia="bg-BG"/>
              </w:rPr>
              <w:t xml:space="preserve">да обсъждат в групи, за да предложат решения за повишаване на нивото на дигиталните </w:t>
            </w:r>
            <w:r w:rsidR="003A6CF8" w:rsidRPr="001A1700">
              <w:rPr>
                <w:rFonts w:asciiTheme="minorHAnsi" w:hAnsiTheme="minorHAnsi" w:cstheme="minorHAnsi"/>
                <w:bCs/>
                <w:shd w:val="clear" w:color="auto" w:fill="FFFFFF"/>
                <w:lang w:val="bg-BG" w:eastAsia="bg-BG"/>
              </w:rPr>
              <w:t xml:space="preserve">умения/компетентности </w:t>
            </w:r>
            <w:r w:rsidRPr="001A1700">
              <w:rPr>
                <w:rFonts w:asciiTheme="minorHAnsi" w:hAnsiTheme="minorHAnsi" w:cstheme="minorHAnsi"/>
                <w:bCs/>
                <w:shd w:val="clear" w:color="auto" w:fill="FFFFFF"/>
                <w:lang w:val="bg-BG" w:eastAsia="bg-BG"/>
              </w:rPr>
              <w:t>в сектора.</w:t>
            </w:r>
          </w:p>
          <w:p w14:paraId="6E77D006" w14:textId="5FABE963" w:rsidR="00B162A9"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Предимства</w:t>
            </w:r>
            <w:r w:rsidRPr="001A1700">
              <w:rPr>
                <w:rFonts w:asciiTheme="minorHAnsi" w:hAnsiTheme="minorHAnsi" w:cstheme="minorHAnsi"/>
                <w:bCs/>
                <w:shd w:val="clear" w:color="auto" w:fill="FFFFFF"/>
                <w:lang w:val="bg-BG" w:eastAsia="bg-BG"/>
              </w:rPr>
              <w:t>:</w:t>
            </w:r>
          </w:p>
          <w:p w14:paraId="31C42659"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Позволява сътрудничество между присъстващите лица.</w:t>
            </w:r>
          </w:p>
          <w:p w14:paraId="4CFFE84B"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Извежда общи идеи, отговори или хипотези.</w:t>
            </w:r>
          </w:p>
          <w:p w14:paraId="05746647" w14:textId="107F556C"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Полезно в групова работа за бизнес професионалисти</w:t>
            </w:r>
          </w:p>
          <w:p w14:paraId="20F81741" w14:textId="5DDA5BA8" w:rsidR="00B162A9" w:rsidRPr="001A1700" w:rsidRDefault="00B162A9" w:rsidP="003C40DA">
            <w:p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i/>
                <w:shd w:val="clear" w:color="auto" w:fill="FFFFFF"/>
                <w:lang w:val="bg-BG" w:eastAsia="bg-BG"/>
              </w:rPr>
              <w:t>Ограничения</w:t>
            </w:r>
            <w:r w:rsidR="00F4781A" w:rsidRPr="001A1700">
              <w:rPr>
                <w:rFonts w:asciiTheme="minorHAnsi" w:hAnsiTheme="minorHAnsi" w:cstheme="minorHAnsi"/>
                <w:bCs/>
                <w:shd w:val="clear" w:color="auto" w:fill="FFFFFF"/>
                <w:lang w:val="bg-BG" w:eastAsia="bg-BG"/>
              </w:rPr>
              <w:t>:</w:t>
            </w:r>
          </w:p>
          <w:p w14:paraId="6E774EB5"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По-трудно се записва.</w:t>
            </w:r>
          </w:p>
          <w:p w14:paraId="721358F5" w14:textId="77777777"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Не допуска лично мнение по даден въпрос.</w:t>
            </w:r>
          </w:p>
          <w:p w14:paraId="73B05817" w14:textId="6B489BB9" w:rsidR="00B162A9" w:rsidRPr="001A1700" w:rsidRDefault="00B162A9" w:rsidP="003C40DA">
            <w:pPr>
              <w:pStyle w:val="ListParagraph"/>
              <w:numPr>
                <w:ilvl w:val="0"/>
                <w:numId w:val="33"/>
              </w:numPr>
              <w:spacing w:after="120"/>
              <w:rPr>
                <w:rFonts w:asciiTheme="minorHAnsi" w:hAnsiTheme="minorHAnsi" w:cstheme="minorHAnsi"/>
                <w:bCs/>
                <w:shd w:val="clear" w:color="auto" w:fill="FFFFFF"/>
                <w:lang w:val="bg-BG" w:eastAsia="bg-BG"/>
              </w:rPr>
            </w:pPr>
            <w:r w:rsidRPr="001A1700">
              <w:rPr>
                <w:rFonts w:asciiTheme="minorHAnsi" w:hAnsiTheme="minorHAnsi" w:cstheme="minorHAnsi"/>
                <w:bCs/>
                <w:shd w:val="clear" w:color="auto" w:fill="FFFFFF"/>
                <w:lang w:val="bg-BG" w:eastAsia="bg-BG"/>
              </w:rPr>
              <w:t>По-труден дебат.</w:t>
            </w:r>
          </w:p>
        </w:tc>
      </w:tr>
    </w:tbl>
    <w:p w14:paraId="774DE36E" w14:textId="77777777" w:rsidR="00B25297" w:rsidRPr="002D0647" w:rsidRDefault="00B25297" w:rsidP="003C40DA">
      <w:pPr>
        <w:pStyle w:val="ListParagraph"/>
        <w:autoSpaceDE w:val="0"/>
        <w:autoSpaceDN w:val="0"/>
        <w:adjustRightInd w:val="0"/>
        <w:spacing w:after="120"/>
        <w:jc w:val="both"/>
        <w:rPr>
          <w:rFonts w:cstheme="minorHAnsi"/>
          <w:sz w:val="2"/>
          <w:szCs w:val="2"/>
        </w:rPr>
      </w:pPr>
    </w:p>
    <w:p w14:paraId="69337A90" w14:textId="77777777" w:rsidR="00B25297" w:rsidRPr="001A1700" w:rsidRDefault="00B25297" w:rsidP="003C40DA">
      <w:pPr>
        <w:pStyle w:val="NoSpacing"/>
        <w:spacing w:after="120" w:line="276" w:lineRule="auto"/>
        <w:ind w:firstLine="708"/>
        <w:jc w:val="both"/>
        <w:rPr>
          <w:rFonts w:cstheme="minorHAnsi"/>
          <w:sz w:val="24"/>
          <w:szCs w:val="24"/>
        </w:rPr>
      </w:pPr>
      <w:r w:rsidRPr="001A1700">
        <w:rPr>
          <w:rFonts w:cstheme="minorHAnsi"/>
          <w:sz w:val="24"/>
          <w:szCs w:val="24"/>
        </w:rPr>
        <w:t>Видовете и техниките на фокус групите могат да бъдат смесени: хетерогенна или хомогенна фокус група може да бъде постигната с една от двете техники.</w:t>
      </w:r>
    </w:p>
    <w:p w14:paraId="76F1E83C" w14:textId="77777777" w:rsidR="00B25297" w:rsidRDefault="00B25297" w:rsidP="003C40DA">
      <w:pPr>
        <w:pStyle w:val="NoSpacing"/>
        <w:spacing w:after="120" w:line="276" w:lineRule="auto"/>
        <w:ind w:firstLine="708"/>
        <w:jc w:val="both"/>
        <w:rPr>
          <w:rFonts w:cstheme="minorHAnsi"/>
          <w:sz w:val="24"/>
          <w:szCs w:val="24"/>
        </w:rPr>
      </w:pPr>
      <w:r w:rsidRPr="001A1700">
        <w:rPr>
          <w:rFonts w:cstheme="minorHAnsi"/>
          <w:sz w:val="24"/>
          <w:szCs w:val="24"/>
        </w:rPr>
        <w:t>Груповата дейност обикновено се извършва по-често с хомогенни групи, но не е невъзможно да се създаде с хетерогенна група. Тази група може да бъде полезна за обединяване на екип около колективни разсъждения по общ проект.</w:t>
      </w:r>
    </w:p>
    <w:p w14:paraId="73C754F3"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64" w:name="_Toc87497162"/>
      <w:r w:rsidRPr="001A1700">
        <w:rPr>
          <w:rFonts w:asciiTheme="minorHAnsi" w:hAnsiTheme="minorHAnsi"/>
          <w:b/>
          <w:sz w:val="28"/>
        </w:rPr>
        <w:t>Предимства и недостатъци на инструмента</w:t>
      </w:r>
      <w:bookmarkEnd w:id="64"/>
    </w:p>
    <w:tbl>
      <w:tblPr>
        <w:tblStyle w:val="TableGrid1"/>
        <w:tblW w:w="0" w:type="auto"/>
        <w:tblInd w:w="-5" w:type="dxa"/>
        <w:tblLook w:val="04A0" w:firstRow="1" w:lastRow="0" w:firstColumn="1" w:lastColumn="0" w:noHBand="0" w:noVBand="1"/>
      </w:tblPr>
      <w:tblGrid>
        <w:gridCol w:w="4427"/>
        <w:gridCol w:w="4594"/>
      </w:tblGrid>
      <w:tr w:rsidR="00E1627D" w:rsidRPr="001A1700" w14:paraId="0CEACD51" w14:textId="77777777" w:rsidTr="00E1627D">
        <w:tc>
          <w:tcPr>
            <w:tcW w:w="4508" w:type="dxa"/>
          </w:tcPr>
          <w:p w14:paraId="40AF4266" w14:textId="77777777" w:rsidR="00E1627D" w:rsidRPr="001A1700" w:rsidRDefault="00E1627D" w:rsidP="003C40DA">
            <w:pPr>
              <w:spacing w:after="120"/>
              <w:contextualSpacing/>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Предимства</w:t>
            </w:r>
          </w:p>
        </w:tc>
        <w:tc>
          <w:tcPr>
            <w:tcW w:w="4677" w:type="dxa"/>
          </w:tcPr>
          <w:p w14:paraId="1E931DCC" w14:textId="77777777" w:rsidR="00E1627D" w:rsidRPr="001A1700" w:rsidRDefault="00E1627D" w:rsidP="003C40DA">
            <w:pPr>
              <w:spacing w:after="120"/>
              <w:contextualSpacing/>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Недостатъци</w:t>
            </w:r>
          </w:p>
        </w:tc>
      </w:tr>
      <w:tr w:rsidR="00E1627D" w:rsidRPr="001A1700" w14:paraId="1B81EB1B" w14:textId="77777777" w:rsidTr="00E1627D">
        <w:tc>
          <w:tcPr>
            <w:tcW w:w="4508" w:type="dxa"/>
          </w:tcPr>
          <w:p w14:paraId="4AF3C4BE"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Ефективен метод за събиране на качествени данни.</w:t>
            </w:r>
          </w:p>
          <w:p w14:paraId="04CF7C3B"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Спестява време – една дискусия с продължителност между един и три астрономически  часа.</w:t>
            </w:r>
          </w:p>
          <w:p w14:paraId="26DD8753"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 xml:space="preserve">Събирането на повече участници води да взаимно индуциране на отговори – по този начин съвкупността на получените отговори е по-голяма от простата сума на отговорите </w:t>
            </w:r>
            <w:r w:rsidRPr="001A1700">
              <w:rPr>
                <w:rFonts w:cstheme="minorHAnsi"/>
                <w:sz w:val="20"/>
                <w:szCs w:val="20"/>
              </w:rPr>
              <w:lastRenderedPageBreak/>
              <w:t>на всяко изследвано лице, ако с него би било проведено дълбочинно интервю.</w:t>
            </w:r>
          </w:p>
          <w:p w14:paraId="1B9D5538"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Може да доведе до по-дълбоко разбиране на разглежданите въпроси.</w:t>
            </w:r>
          </w:p>
          <w:p w14:paraId="7DDB058E"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Различни респонденти се интервюират едновременно.</w:t>
            </w:r>
          </w:p>
          <w:p w14:paraId="56710BF9"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Респондентите се питат, противоречат си и аргументират своите мнения.</w:t>
            </w:r>
          </w:p>
          <w:p w14:paraId="49E5452B"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Лесно е да се види в кои области респондентите са съгласни или не.</w:t>
            </w:r>
          </w:p>
          <w:p w14:paraId="7B9B6A2B"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Респондентите често намират груповите дискусии за забавни и интересни.</w:t>
            </w:r>
          </w:p>
          <w:p w14:paraId="1444F4E0"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Евтин и гъвкав.</w:t>
            </w:r>
          </w:p>
          <w:p w14:paraId="09FFFE33" w14:textId="6470B404"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Табу теми често са по-достъпни във фокус група (респондентите може да имат подобен опит и следователно са по-склонни да се отворят, за да говорят за това).</w:t>
            </w:r>
          </w:p>
        </w:tc>
        <w:tc>
          <w:tcPr>
            <w:tcW w:w="4677" w:type="dxa"/>
          </w:tcPr>
          <w:p w14:paraId="59BB2B20"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lastRenderedPageBreak/>
              <w:t>Ограничение на броя участници – между 8 и 12 човека.</w:t>
            </w:r>
          </w:p>
          <w:p w14:paraId="7C7260EF"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Ограничение за липса на йерархични отношения.</w:t>
            </w:r>
          </w:p>
          <w:p w14:paraId="4AFDA9C2"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Този подход може да бъде несистематичен или непредставителен.</w:t>
            </w:r>
          </w:p>
          <w:p w14:paraId="006657EA"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Броят на въпросите е ограничен: максимум десет на час.</w:t>
            </w:r>
          </w:p>
          <w:p w14:paraId="714756B7"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lastRenderedPageBreak/>
              <w:t>Възможно е някои хора да говорят много, а други да стоят настрана.</w:t>
            </w:r>
          </w:p>
          <w:p w14:paraId="58D698DA"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Събраните данни не са представителни за цялата група.</w:t>
            </w:r>
          </w:p>
          <w:p w14:paraId="3BB2BA7D"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Могат да възникнат конфликти между различни членове на групата (борба за власт или търсене на статут в групата).</w:t>
            </w:r>
          </w:p>
          <w:p w14:paraId="52A91856"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Риск от респондентите да дадат социално желани отговори.</w:t>
            </w:r>
          </w:p>
          <w:p w14:paraId="3C178DA9" w14:textId="77777777" w:rsidR="00E1627D" w:rsidRPr="001A1700" w:rsidRDefault="00E1627D" w:rsidP="003C40DA">
            <w:pPr>
              <w:pStyle w:val="ListParagraph"/>
              <w:numPr>
                <w:ilvl w:val="0"/>
                <w:numId w:val="17"/>
              </w:numPr>
              <w:autoSpaceDE w:val="0"/>
              <w:autoSpaceDN w:val="0"/>
              <w:adjustRightInd w:val="0"/>
              <w:spacing w:after="120"/>
              <w:rPr>
                <w:rFonts w:cstheme="minorHAnsi"/>
                <w:sz w:val="20"/>
                <w:szCs w:val="20"/>
              </w:rPr>
            </w:pPr>
            <w:r w:rsidRPr="001A1700">
              <w:rPr>
                <w:rFonts w:cstheme="minorHAnsi"/>
                <w:sz w:val="20"/>
                <w:szCs w:val="20"/>
              </w:rPr>
              <w:t>Поверителността между членовете на групата може да бъде сложен въпрос: не можете да гарантирате, че всичко, което е обсъдено, ще остане в групата.</w:t>
            </w:r>
          </w:p>
          <w:p w14:paraId="2EF22BAA" w14:textId="30080E00" w:rsidR="00E1627D" w:rsidRPr="001A1700" w:rsidRDefault="00E1627D" w:rsidP="003C40DA">
            <w:pPr>
              <w:pStyle w:val="ListParagraph"/>
              <w:numPr>
                <w:ilvl w:val="0"/>
                <w:numId w:val="17"/>
              </w:numPr>
              <w:autoSpaceDE w:val="0"/>
              <w:autoSpaceDN w:val="0"/>
              <w:adjustRightInd w:val="0"/>
              <w:spacing w:after="120"/>
              <w:rPr>
                <w:rFonts w:eastAsia="Times New Roman" w:cstheme="minorHAnsi"/>
                <w:sz w:val="20"/>
                <w:szCs w:val="20"/>
                <w:lang w:eastAsia="bg-BG"/>
              </w:rPr>
            </w:pPr>
            <w:r w:rsidRPr="001A1700">
              <w:rPr>
                <w:rFonts w:cstheme="minorHAnsi"/>
                <w:sz w:val="20"/>
                <w:szCs w:val="20"/>
              </w:rPr>
              <w:t>Резултатите от фокус група обикновено не се обобщават (следователно външната валидност е ниска).</w:t>
            </w:r>
          </w:p>
        </w:tc>
      </w:tr>
    </w:tbl>
    <w:p w14:paraId="0AE10F02" w14:textId="77777777" w:rsidR="007517B2" w:rsidRPr="001A1700" w:rsidRDefault="007517B2" w:rsidP="003C40DA">
      <w:pPr>
        <w:spacing w:after="120"/>
        <w:rPr>
          <w:rFonts w:cstheme="minorHAnsi"/>
          <w:sz w:val="16"/>
          <w:lang w:eastAsia="bg-BG"/>
        </w:rPr>
      </w:pPr>
    </w:p>
    <w:p w14:paraId="4112ED6E"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65" w:name="_Toc87497163"/>
      <w:r w:rsidRPr="001A1700">
        <w:rPr>
          <w:rFonts w:asciiTheme="minorHAnsi" w:hAnsiTheme="minorHAnsi"/>
          <w:b/>
          <w:sz w:val="28"/>
        </w:rPr>
        <w:t>Препоръки за приложимостта на инструмента</w:t>
      </w:r>
      <w:bookmarkEnd w:id="65"/>
      <w:r w:rsidRPr="001A1700">
        <w:rPr>
          <w:rFonts w:asciiTheme="minorHAnsi" w:hAnsiTheme="minorHAnsi"/>
          <w:b/>
          <w:sz w:val="28"/>
        </w:rPr>
        <w:t xml:space="preserve"> </w:t>
      </w:r>
    </w:p>
    <w:p w14:paraId="38E96FF3" w14:textId="78523E0E" w:rsidR="0023731B" w:rsidRPr="001A1700" w:rsidRDefault="00E664FF" w:rsidP="003C40DA">
      <w:pPr>
        <w:pStyle w:val="NoSpacing"/>
        <w:spacing w:after="120" w:line="276" w:lineRule="auto"/>
        <w:ind w:firstLine="360"/>
        <w:jc w:val="both"/>
        <w:rPr>
          <w:rFonts w:cstheme="minorHAnsi"/>
          <w:sz w:val="24"/>
          <w:szCs w:val="24"/>
        </w:rPr>
      </w:pPr>
      <w:r w:rsidRPr="001A1700">
        <w:rPr>
          <w:rFonts w:cstheme="minorHAnsi"/>
          <w:sz w:val="24"/>
          <w:szCs w:val="24"/>
        </w:rPr>
        <w:t xml:space="preserve">Фокус групите и интервютата са полезни за обсъждане на видовете и нивата </w:t>
      </w:r>
      <w:r w:rsidR="006F739B" w:rsidRPr="001A1700">
        <w:rPr>
          <w:rFonts w:cstheme="minorHAnsi"/>
          <w:sz w:val="24"/>
          <w:szCs w:val="24"/>
        </w:rPr>
        <w:t>дигиталните</w:t>
      </w:r>
      <w:r w:rsidRPr="001A1700">
        <w:rPr>
          <w:rFonts w:cstheme="minorHAnsi"/>
          <w:sz w:val="24"/>
          <w:szCs w:val="24"/>
        </w:rPr>
        <w:t xml:space="preserve"> умения</w:t>
      </w:r>
      <w:r w:rsidR="006F739B" w:rsidRPr="001A1700">
        <w:rPr>
          <w:rFonts w:cstheme="minorHAnsi"/>
          <w:sz w:val="24"/>
          <w:szCs w:val="24"/>
        </w:rPr>
        <w:t>/компетентности</w:t>
      </w:r>
      <w:r w:rsidRPr="001A1700">
        <w:rPr>
          <w:rFonts w:cstheme="minorHAnsi"/>
          <w:sz w:val="24"/>
          <w:szCs w:val="24"/>
        </w:rPr>
        <w:t xml:space="preserve">, изисквани от различните </w:t>
      </w:r>
      <w:r w:rsidR="00623F87">
        <w:rPr>
          <w:rFonts w:cstheme="minorHAnsi"/>
          <w:sz w:val="24"/>
          <w:szCs w:val="24"/>
        </w:rPr>
        <w:t>икономически дейности/</w:t>
      </w:r>
      <w:r w:rsidRPr="001A1700">
        <w:rPr>
          <w:rFonts w:cstheme="minorHAnsi"/>
          <w:sz w:val="24"/>
          <w:szCs w:val="24"/>
        </w:rPr>
        <w:t xml:space="preserve">сектори и съществуващите пропуски в </w:t>
      </w:r>
      <w:r w:rsidR="00623F87">
        <w:rPr>
          <w:rFonts w:cstheme="minorHAnsi"/>
          <w:sz w:val="24"/>
          <w:szCs w:val="24"/>
        </w:rPr>
        <w:t xml:space="preserve">дигиталните </w:t>
      </w:r>
      <w:r w:rsidRPr="001A1700">
        <w:rPr>
          <w:rFonts w:cstheme="minorHAnsi"/>
          <w:sz w:val="24"/>
          <w:szCs w:val="24"/>
        </w:rPr>
        <w:t>умения</w:t>
      </w:r>
      <w:r w:rsidR="00623F87">
        <w:rPr>
          <w:rFonts w:cstheme="minorHAnsi"/>
          <w:sz w:val="24"/>
          <w:szCs w:val="24"/>
        </w:rPr>
        <w:t>/компетенции</w:t>
      </w:r>
      <w:r w:rsidRPr="001A1700">
        <w:rPr>
          <w:rFonts w:cstheme="minorHAnsi"/>
          <w:sz w:val="24"/>
          <w:szCs w:val="24"/>
        </w:rPr>
        <w:t xml:space="preserve">. </w:t>
      </w:r>
    </w:p>
    <w:p w14:paraId="0E2B783F"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66" w:name="_Toc87497164"/>
      <w:r w:rsidRPr="001A1700">
        <w:rPr>
          <w:rFonts w:asciiTheme="minorHAnsi" w:hAnsiTheme="minorHAnsi"/>
          <w:b/>
          <w:sz w:val="28"/>
        </w:rPr>
        <w:t>Стъпки за изработване и прилагане на инструмента</w:t>
      </w:r>
      <w:bookmarkEnd w:id="66"/>
    </w:p>
    <w:p w14:paraId="3EE5AFB2" w14:textId="77777777"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Как работят фокус групите?</w:t>
      </w:r>
    </w:p>
    <w:p w14:paraId="0C920520" w14:textId="77777777"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В тази област няма утвърдени правила, но съществуват няколко основни принципа, които е добре да се спазват.</w:t>
      </w:r>
    </w:p>
    <w:p w14:paraId="58DB5EB6" w14:textId="203F2E9F"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За да се създаде продуктивна групова динамика, най-много 8 до 12 </w:t>
      </w:r>
      <w:r w:rsidR="00B96CC6" w:rsidRPr="001A1700">
        <w:rPr>
          <w:rFonts w:cstheme="minorHAnsi"/>
          <w:sz w:val="24"/>
          <w:szCs w:val="24"/>
        </w:rPr>
        <w:t xml:space="preserve">участника </w:t>
      </w:r>
      <w:r w:rsidRPr="001A1700">
        <w:rPr>
          <w:rFonts w:cstheme="minorHAnsi"/>
          <w:sz w:val="24"/>
          <w:szCs w:val="24"/>
        </w:rPr>
        <w:t xml:space="preserve">се събират на една сесия, която може да продължи средно от 1 до 3 часа. </w:t>
      </w:r>
    </w:p>
    <w:p w14:paraId="72CD4DE5" w14:textId="32EC4123"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Доколкото е възможно, участниците не трябва се познават (следователно те са „изкуствени“ групи, а не „естествени“) и групите трябва да са повече или по-малко хомогенизирани според поставените цели. Възможно е обаче в някои случаи да се предпочете профилите на участниците да се смесват, за да се предизвикат различни реакции, дори противоречия. Критериите за набиране на участници обикновено се отнасят до опита на хората, тяхното ниво на образование и експертиза, техния пол, възраст и социален произход. </w:t>
      </w:r>
    </w:p>
    <w:p w14:paraId="49324BF8" w14:textId="02572D16"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Една фокус група не е достатъчна, за да се направят изводи по изследваната тема. Най-малко две </w:t>
      </w:r>
      <w:r w:rsidR="0023731B">
        <w:rPr>
          <w:rFonts w:cstheme="minorHAnsi"/>
          <w:sz w:val="24"/>
          <w:szCs w:val="24"/>
        </w:rPr>
        <w:t xml:space="preserve">са необходими, за да се види и </w:t>
      </w:r>
      <w:r w:rsidRPr="001A1700">
        <w:rPr>
          <w:rFonts w:cstheme="minorHAnsi"/>
          <w:sz w:val="24"/>
          <w:szCs w:val="24"/>
        </w:rPr>
        <w:t>друга точка за сравнение, в идеалния случай три (което позволява и да се потърсят разнообразни профили на участниците).</w:t>
      </w:r>
    </w:p>
    <w:p w14:paraId="755F36E0" w14:textId="77777777" w:rsidR="00E664FF" w:rsidRPr="001A1700" w:rsidRDefault="00E664FF" w:rsidP="003C40DA">
      <w:pPr>
        <w:pStyle w:val="NoSpacing"/>
        <w:spacing w:after="120" w:line="276" w:lineRule="auto"/>
        <w:ind w:firstLine="360"/>
        <w:jc w:val="both"/>
        <w:rPr>
          <w:rFonts w:cstheme="minorHAnsi"/>
          <w:b/>
          <w:sz w:val="24"/>
          <w:szCs w:val="24"/>
        </w:rPr>
      </w:pPr>
      <w:bookmarkStart w:id="67" w:name="_Toc81567177"/>
      <w:bookmarkStart w:id="68" w:name="_Toc80892389"/>
      <w:r w:rsidRPr="001A1700">
        <w:rPr>
          <w:rFonts w:cstheme="minorHAnsi"/>
          <w:b/>
          <w:sz w:val="24"/>
          <w:szCs w:val="24"/>
        </w:rPr>
        <w:lastRenderedPageBreak/>
        <w:t>Подготовка за провеждане на фокус група</w:t>
      </w:r>
      <w:bookmarkEnd w:id="67"/>
      <w:bookmarkEnd w:id="68"/>
    </w:p>
    <w:p w14:paraId="60C92BD4" w14:textId="57310494"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Качеството на събраните данни и ефективността на заключението зависят от добрата подготовка на фокус групата. </w:t>
      </w:r>
      <w:r w:rsidR="0023731B">
        <w:rPr>
          <w:rFonts w:cstheme="minorHAnsi"/>
          <w:sz w:val="24"/>
          <w:szCs w:val="24"/>
        </w:rPr>
        <w:t>Подготовката на фокус групата</w:t>
      </w:r>
      <w:r w:rsidRPr="001A1700">
        <w:rPr>
          <w:rFonts w:cstheme="minorHAnsi"/>
          <w:sz w:val="24"/>
          <w:szCs w:val="24"/>
        </w:rPr>
        <w:t xml:space="preserve"> следва четири важни стъпки:</w:t>
      </w:r>
    </w:p>
    <w:p w14:paraId="20A358FB" w14:textId="79A55815" w:rsidR="00E664FF" w:rsidRPr="001A1700" w:rsidRDefault="0023731B" w:rsidP="003C40DA">
      <w:pPr>
        <w:pStyle w:val="ListParagraph"/>
        <w:numPr>
          <w:ilvl w:val="0"/>
          <w:numId w:val="34"/>
        </w:numPr>
        <w:autoSpaceDE w:val="0"/>
        <w:autoSpaceDN w:val="0"/>
        <w:adjustRightInd w:val="0"/>
        <w:spacing w:after="120"/>
        <w:jc w:val="both"/>
        <w:rPr>
          <w:rFonts w:cstheme="minorHAnsi"/>
          <w:sz w:val="24"/>
          <w:szCs w:val="24"/>
        </w:rPr>
      </w:pPr>
      <w:r>
        <w:rPr>
          <w:rFonts w:cstheme="minorHAnsi"/>
          <w:sz w:val="24"/>
          <w:szCs w:val="24"/>
        </w:rPr>
        <w:t>Определяне</w:t>
      </w:r>
      <w:r w:rsidR="00E664FF" w:rsidRPr="001A1700">
        <w:rPr>
          <w:rFonts w:cstheme="minorHAnsi"/>
          <w:sz w:val="24"/>
          <w:szCs w:val="24"/>
        </w:rPr>
        <w:t xml:space="preserve"> типа фокусна група: хомогенна или хетерогенна фокусна група в зависимост от вашия предмет на изследване.</w:t>
      </w:r>
    </w:p>
    <w:p w14:paraId="35995D6A" w14:textId="7C6B79A5" w:rsidR="00E664FF" w:rsidRPr="001A1700" w:rsidRDefault="00E664FF" w:rsidP="003C40DA">
      <w:pPr>
        <w:pStyle w:val="ListParagraph"/>
        <w:numPr>
          <w:ilvl w:val="0"/>
          <w:numId w:val="34"/>
        </w:numPr>
        <w:autoSpaceDE w:val="0"/>
        <w:autoSpaceDN w:val="0"/>
        <w:adjustRightInd w:val="0"/>
        <w:spacing w:after="120"/>
        <w:jc w:val="both"/>
        <w:rPr>
          <w:rFonts w:cstheme="minorHAnsi"/>
          <w:sz w:val="24"/>
          <w:szCs w:val="24"/>
        </w:rPr>
      </w:pPr>
      <w:r w:rsidRPr="001A1700">
        <w:rPr>
          <w:rFonts w:cstheme="minorHAnsi"/>
          <w:sz w:val="24"/>
          <w:szCs w:val="24"/>
        </w:rPr>
        <w:t>Определ</w:t>
      </w:r>
      <w:r w:rsidR="0023731B">
        <w:rPr>
          <w:rFonts w:cstheme="minorHAnsi"/>
          <w:sz w:val="24"/>
          <w:szCs w:val="24"/>
        </w:rPr>
        <w:t>ян</w:t>
      </w:r>
      <w:r w:rsidRPr="001A1700">
        <w:rPr>
          <w:rFonts w:cstheme="minorHAnsi"/>
          <w:sz w:val="24"/>
          <w:szCs w:val="24"/>
        </w:rPr>
        <w:t xml:space="preserve">е техниката на фокус групата: </w:t>
      </w:r>
      <w:r w:rsidR="0023731B">
        <w:rPr>
          <w:rFonts w:cstheme="minorHAnsi"/>
          <w:sz w:val="24"/>
          <w:szCs w:val="24"/>
        </w:rPr>
        <w:t>избор</w:t>
      </w:r>
      <w:r w:rsidRPr="001A1700">
        <w:rPr>
          <w:rFonts w:cstheme="minorHAnsi"/>
          <w:sz w:val="24"/>
          <w:szCs w:val="24"/>
        </w:rPr>
        <w:t xml:space="preserve"> между разговор или групова дейност.</w:t>
      </w:r>
    </w:p>
    <w:p w14:paraId="57A1893E" w14:textId="69138A46" w:rsidR="00E664FF" w:rsidRPr="001A1700" w:rsidRDefault="0023731B" w:rsidP="003C40DA">
      <w:pPr>
        <w:pStyle w:val="ListParagraph"/>
        <w:numPr>
          <w:ilvl w:val="0"/>
          <w:numId w:val="34"/>
        </w:numPr>
        <w:autoSpaceDE w:val="0"/>
        <w:autoSpaceDN w:val="0"/>
        <w:adjustRightInd w:val="0"/>
        <w:spacing w:after="120"/>
        <w:jc w:val="both"/>
        <w:rPr>
          <w:rFonts w:cstheme="minorHAnsi"/>
          <w:sz w:val="24"/>
          <w:szCs w:val="24"/>
        </w:rPr>
      </w:pPr>
      <w:r>
        <w:rPr>
          <w:rFonts w:cstheme="minorHAnsi"/>
          <w:sz w:val="24"/>
          <w:szCs w:val="24"/>
        </w:rPr>
        <w:t>Намиране на</w:t>
      </w:r>
      <w:r w:rsidR="00E664FF" w:rsidRPr="001A1700">
        <w:rPr>
          <w:rFonts w:cstheme="minorHAnsi"/>
          <w:sz w:val="24"/>
          <w:szCs w:val="24"/>
        </w:rPr>
        <w:t xml:space="preserve"> извадка: в зависимост от предмет и вида на фокус групата (хомогенна или хетерогенна), трябва да </w:t>
      </w:r>
      <w:r>
        <w:rPr>
          <w:rFonts w:cstheme="minorHAnsi"/>
          <w:sz w:val="24"/>
          <w:szCs w:val="24"/>
        </w:rPr>
        <w:t xml:space="preserve">се </w:t>
      </w:r>
      <w:r w:rsidR="00E664FF" w:rsidRPr="001A1700">
        <w:rPr>
          <w:rFonts w:cstheme="minorHAnsi"/>
          <w:sz w:val="24"/>
          <w:szCs w:val="24"/>
        </w:rPr>
        <w:t>намер</w:t>
      </w:r>
      <w:r>
        <w:rPr>
          <w:rFonts w:cstheme="minorHAnsi"/>
          <w:sz w:val="24"/>
          <w:szCs w:val="24"/>
        </w:rPr>
        <w:t>ят</w:t>
      </w:r>
      <w:r w:rsidR="00E664FF" w:rsidRPr="001A1700">
        <w:rPr>
          <w:rFonts w:cstheme="minorHAnsi"/>
          <w:sz w:val="24"/>
          <w:szCs w:val="24"/>
        </w:rPr>
        <w:t xml:space="preserve"> хората, които могат да вземат участие в това колективно интервю.</w:t>
      </w:r>
    </w:p>
    <w:p w14:paraId="6B1AF247" w14:textId="77777777" w:rsidR="00E664FF" w:rsidRPr="001A1700" w:rsidRDefault="00E664FF" w:rsidP="003C40DA">
      <w:pPr>
        <w:pStyle w:val="ListParagraph"/>
        <w:numPr>
          <w:ilvl w:val="0"/>
          <w:numId w:val="34"/>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Избор на модератори, които правят кратко въведение и представяне на целта на дискусията, след което водят фокус груповата дискусия и анимират дебата чрез набор от въпроси.</w:t>
      </w:r>
    </w:p>
    <w:p w14:paraId="03CD7712" w14:textId="4B205EEA" w:rsidR="00E664FF" w:rsidRPr="001A1700" w:rsidRDefault="0023731B" w:rsidP="003C40DA">
      <w:pPr>
        <w:pStyle w:val="ListParagraph"/>
        <w:numPr>
          <w:ilvl w:val="0"/>
          <w:numId w:val="34"/>
        </w:numPr>
        <w:shd w:val="clear" w:color="auto" w:fill="FFFFFF"/>
        <w:spacing w:after="120"/>
        <w:jc w:val="both"/>
        <w:rPr>
          <w:rFonts w:eastAsia="Times New Roman" w:cstheme="minorHAnsi"/>
          <w:sz w:val="24"/>
          <w:szCs w:val="24"/>
          <w:lang w:eastAsia="bg-BG"/>
        </w:rPr>
      </w:pPr>
      <w:r>
        <w:rPr>
          <w:rFonts w:eastAsia="Times New Roman" w:cstheme="minorHAnsi"/>
          <w:sz w:val="24"/>
          <w:szCs w:val="24"/>
          <w:lang w:eastAsia="bg-BG"/>
        </w:rPr>
        <w:t>Подготвяне на</w:t>
      </w:r>
      <w:r w:rsidR="00E664FF" w:rsidRPr="001A1700">
        <w:rPr>
          <w:rFonts w:eastAsia="Times New Roman" w:cstheme="minorHAnsi"/>
          <w:sz w:val="24"/>
          <w:szCs w:val="24"/>
          <w:lang w:eastAsia="bg-BG"/>
        </w:rPr>
        <w:t xml:space="preserve"> ръководство за интервю</w:t>
      </w:r>
      <w:r w:rsidR="00841D9F">
        <w:rPr>
          <w:rFonts w:eastAsia="Times New Roman" w:cstheme="minorHAnsi"/>
          <w:sz w:val="24"/>
          <w:szCs w:val="24"/>
          <w:lang w:eastAsia="bg-BG"/>
        </w:rPr>
        <w:t>.</w:t>
      </w:r>
    </w:p>
    <w:p w14:paraId="7C5DA8F4" w14:textId="6E760DFD" w:rsidR="00E664FF" w:rsidRPr="001A1700" w:rsidRDefault="00E664FF" w:rsidP="003C40DA">
      <w:pPr>
        <w:pStyle w:val="ListParagraph"/>
        <w:numPr>
          <w:ilvl w:val="0"/>
          <w:numId w:val="34"/>
        </w:numPr>
        <w:autoSpaceDE w:val="0"/>
        <w:autoSpaceDN w:val="0"/>
        <w:adjustRightInd w:val="0"/>
        <w:spacing w:after="120"/>
        <w:jc w:val="both"/>
        <w:rPr>
          <w:rFonts w:cstheme="minorHAnsi"/>
          <w:sz w:val="24"/>
          <w:szCs w:val="24"/>
        </w:rPr>
      </w:pPr>
      <w:r w:rsidRPr="001A1700">
        <w:rPr>
          <w:rFonts w:cstheme="minorHAnsi"/>
          <w:sz w:val="24"/>
          <w:szCs w:val="24"/>
        </w:rPr>
        <w:t>Определ</w:t>
      </w:r>
      <w:r w:rsidR="0023731B">
        <w:rPr>
          <w:rFonts w:cstheme="minorHAnsi"/>
          <w:sz w:val="24"/>
          <w:szCs w:val="24"/>
        </w:rPr>
        <w:t>ян</w:t>
      </w:r>
      <w:r w:rsidRPr="001A1700">
        <w:rPr>
          <w:rFonts w:cstheme="minorHAnsi"/>
          <w:sz w:val="24"/>
          <w:szCs w:val="24"/>
        </w:rPr>
        <w:t xml:space="preserve">е мястото и датата и </w:t>
      </w:r>
      <w:r w:rsidR="0023731B">
        <w:rPr>
          <w:rFonts w:cstheme="minorHAnsi"/>
          <w:sz w:val="24"/>
          <w:szCs w:val="24"/>
        </w:rPr>
        <w:t>осигуряване на</w:t>
      </w:r>
      <w:r w:rsidRPr="001A1700">
        <w:rPr>
          <w:rFonts w:cstheme="minorHAnsi"/>
          <w:sz w:val="24"/>
          <w:szCs w:val="24"/>
        </w:rPr>
        <w:t xml:space="preserve"> логистиката.</w:t>
      </w:r>
    </w:p>
    <w:p w14:paraId="30279A6B" w14:textId="76BF2D61" w:rsidR="00E664FF" w:rsidRPr="001A1700" w:rsidRDefault="00E664FF" w:rsidP="003C40DA">
      <w:pPr>
        <w:pStyle w:val="ListParagraph"/>
        <w:numPr>
          <w:ilvl w:val="0"/>
          <w:numId w:val="34"/>
        </w:numPr>
        <w:autoSpaceDE w:val="0"/>
        <w:autoSpaceDN w:val="0"/>
        <w:adjustRightInd w:val="0"/>
        <w:spacing w:after="120"/>
        <w:jc w:val="both"/>
        <w:rPr>
          <w:rFonts w:cstheme="minorHAnsi"/>
          <w:sz w:val="24"/>
          <w:szCs w:val="24"/>
        </w:rPr>
      </w:pPr>
      <w:r w:rsidRPr="001A1700">
        <w:rPr>
          <w:rFonts w:cstheme="minorHAnsi"/>
          <w:sz w:val="24"/>
          <w:szCs w:val="24"/>
        </w:rPr>
        <w:t>Подготв</w:t>
      </w:r>
      <w:r w:rsidR="0023731B">
        <w:rPr>
          <w:rFonts w:cstheme="minorHAnsi"/>
          <w:sz w:val="24"/>
          <w:szCs w:val="24"/>
        </w:rPr>
        <w:t>ян</w:t>
      </w:r>
      <w:r w:rsidRPr="001A1700">
        <w:rPr>
          <w:rFonts w:cstheme="minorHAnsi"/>
          <w:sz w:val="24"/>
          <w:szCs w:val="24"/>
        </w:rPr>
        <w:t>е</w:t>
      </w:r>
      <w:r w:rsidR="0023731B">
        <w:rPr>
          <w:rFonts w:cstheme="minorHAnsi"/>
          <w:sz w:val="24"/>
          <w:szCs w:val="24"/>
        </w:rPr>
        <w:t xml:space="preserve"> на</w:t>
      </w:r>
      <w:r w:rsidRPr="001A1700">
        <w:rPr>
          <w:rFonts w:cstheme="minorHAnsi"/>
          <w:sz w:val="24"/>
          <w:szCs w:val="24"/>
        </w:rPr>
        <w:t xml:space="preserve"> техниката за запис и по-късен анализ.</w:t>
      </w:r>
    </w:p>
    <w:p w14:paraId="7A5BC56C" w14:textId="0526CE8B" w:rsidR="00E664FF" w:rsidRPr="001A1700" w:rsidRDefault="00E664FF" w:rsidP="003C40DA">
      <w:pPr>
        <w:pStyle w:val="ListParagraph"/>
        <w:autoSpaceDE w:val="0"/>
        <w:autoSpaceDN w:val="0"/>
        <w:adjustRightInd w:val="0"/>
        <w:spacing w:after="120"/>
        <w:ind w:left="708"/>
        <w:jc w:val="both"/>
        <w:rPr>
          <w:rFonts w:cstheme="minorHAnsi"/>
          <w:sz w:val="24"/>
          <w:szCs w:val="24"/>
        </w:rPr>
      </w:pPr>
      <w:r w:rsidRPr="001A1700">
        <w:rPr>
          <w:rFonts w:cstheme="minorHAnsi"/>
          <w:sz w:val="24"/>
          <w:szCs w:val="24"/>
        </w:rPr>
        <w:t xml:space="preserve">В допълнение към записващото оборудване, е необходимо да има и флипчарт, който позволява да се направят видими за всички някои от изразите, използвани по време на дискусията (фасилитаторът използва тези изрази, за да напомни на участника: „казахте „достъп до специализирани онлайн библиотеки“, какво означава това за </w:t>
      </w:r>
      <w:r w:rsidR="0023731B">
        <w:rPr>
          <w:rFonts w:cstheme="minorHAnsi"/>
          <w:sz w:val="24"/>
          <w:szCs w:val="24"/>
        </w:rPr>
        <w:t>В</w:t>
      </w:r>
      <w:r w:rsidRPr="001A1700">
        <w:rPr>
          <w:rFonts w:cstheme="minorHAnsi"/>
          <w:sz w:val="24"/>
          <w:szCs w:val="24"/>
        </w:rPr>
        <w:t xml:space="preserve">ас?“). </w:t>
      </w:r>
    </w:p>
    <w:p w14:paraId="2DB1B62C" w14:textId="77777777" w:rsidR="00E664FF" w:rsidRPr="001A1700" w:rsidRDefault="00E664FF" w:rsidP="003C40DA">
      <w:pPr>
        <w:pStyle w:val="ListParagraph"/>
        <w:autoSpaceDE w:val="0"/>
        <w:autoSpaceDN w:val="0"/>
        <w:adjustRightInd w:val="0"/>
        <w:spacing w:after="120"/>
        <w:ind w:left="708"/>
        <w:jc w:val="both"/>
        <w:rPr>
          <w:rFonts w:cstheme="minorHAnsi"/>
          <w:sz w:val="24"/>
          <w:szCs w:val="24"/>
        </w:rPr>
      </w:pPr>
      <w:r w:rsidRPr="001A1700">
        <w:rPr>
          <w:rFonts w:cstheme="minorHAnsi"/>
          <w:sz w:val="24"/>
          <w:szCs w:val="24"/>
        </w:rPr>
        <w:t xml:space="preserve">Разбира се, залата трябва да се подчинява на минимални условия за комфорт: нито твърде голяма, нито твърде малка, самостоятелна и, доколкото е възможно, добре звукоизолирана. </w:t>
      </w:r>
    </w:p>
    <w:p w14:paraId="15A68C3B" w14:textId="77777777" w:rsidR="00E664FF" w:rsidRPr="001A1700" w:rsidRDefault="00E664FF" w:rsidP="003C40DA">
      <w:pPr>
        <w:autoSpaceDE w:val="0"/>
        <w:autoSpaceDN w:val="0"/>
        <w:adjustRightInd w:val="0"/>
        <w:spacing w:after="120"/>
        <w:ind w:left="708"/>
        <w:jc w:val="both"/>
        <w:rPr>
          <w:rFonts w:cstheme="minorHAnsi"/>
          <w:sz w:val="24"/>
          <w:szCs w:val="24"/>
        </w:rPr>
      </w:pPr>
      <w:r w:rsidRPr="001A1700">
        <w:rPr>
          <w:rFonts w:cstheme="minorHAnsi"/>
          <w:sz w:val="24"/>
          <w:szCs w:val="24"/>
        </w:rPr>
        <w:t xml:space="preserve">Бюфет и напитки улесняват общуването и обмена: те са от съществено значение. </w:t>
      </w:r>
    </w:p>
    <w:p w14:paraId="43793597" w14:textId="1F4867E5" w:rsidR="006F739B" w:rsidRPr="001A1700" w:rsidRDefault="006F739B" w:rsidP="003C40DA">
      <w:pPr>
        <w:autoSpaceDE w:val="0"/>
        <w:autoSpaceDN w:val="0"/>
        <w:adjustRightInd w:val="0"/>
        <w:spacing w:after="120"/>
        <w:ind w:left="708"/>
        <w:jc w:val="both"/>
        <w:rPr>
          <w:rFonts w:cstheme="minorHAnsi"/>
          <w:sz w:val="24"/>
          <w:szCs w:val="24"/>
        </w:rPr>
      </w:pPr>
      <w:r w:rsidRPr="001A1700">
        <w:rPr>
          <w:rFonts w:cstheme="minorHAnsi"/>
          <w:sz w:val="24"/>
          <w:szCs w:val="24"/>
        </w:rPr>
        <w:t>В зависимост от ситуацията, може да се проведе и онлайн фокус група, ако напр</w:t>
      </w:r>
      <w:r w:rsidR="0023731B">
        <w:rPr>
          <w:rFonts w:cstheme="minorHAnsi"/>
          <w:sz w:val="24"/>
          <w:szCs w:val="24"/>
        </w:rPr>
        <w:t>имер</w:t>
      </w:r>
      <w:r w:rsidRPr="001A1700">
        <w:rPr>
          <w:rFonts w:cstheme="minorHAnsi"/>
          <w:sz w:val="24"/>
          <w:szCs w:val="24"/>
        </w:rPr>
        <w:t xml:space="preserve"> санитарни мерки във връзка с Ковид епидемията го налагат.</w:t>
      </w:r>
    </w:p>
    <w:p w14:paraId="0E0365CB" w14:textId="77777777" w:rsidR="00E664FF" w:rsidRPr="001A1700" w:rsidRDefault="00E664FF" w:rsidP="003C40DA">
      <w:pPr>
        <w:pStyle w:val="NoSpacing"/>
        <w:spacing w:after="120" w:line="276" w:lineRule="auto"/>
        <w:ind w:firstLine="360"/>
        <w:jc w:val="both"/>
        <w:rPr>
          <w:rFonts w:cstheme="minorHAnsi"/>
          <w:b/>
          <w:sz w:val="24"/>
          <w:szCs w:val="24"/>
        </w:rPr>
      </w:pPr>
      <w:bookmarkStart w:id="69" w:name="_Toc81567178"/>
      <w:r w:rsidRPr="001A1700">
        <w:rPr>
          <w:rFonts w:cstheme="minorHAnsi"/>
          <w:b/>
          <w:sz w:val="24"/>
          <w:szCs w:val="24"/>
        </w:rPr>
        <w:t>Провеждане на фокус група</w:t>
      </w:r>
      <w:bookmarkEnd w:id="69"/>
    </w:p>
    <w:p w14:paraId="3364D8FD" w14:textId="552F2857"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Ако ролите в дискусионната група са добре разпределени и ако техниките на интервюто са отворени, процедурата е повече или по-малко стабилна. Групата се ръководи от един или дори двама фасилитатори, а още един или двама души водят бележки и също имат мисията да наблюдават и записват всичко, което се случва (дори ако дискусията се записва, което също е силно препоръчително). Ролята на фасилитатора е да управлява и улеснява дискусията: той насърчава определени хора да </w:t>
      </w:r>
      <w:r w:rsidRPr="001A1700">
        <w:rPr>
          <w:rFonts w:cstheme="minorHAnsi"/>
          <w:sz w:val="24"/>
          <w:szCs w:val="24"/>
        </w:rPr>
        <w:lastRenderedPageBreak/>
        <w:t>се включват и внимателно се опитва да ограничи тези, които говорят твърде много; той ред</w:t>
      </w:r>
      <w:r w:rsidR="0023731B">
        <w:rPr>
          <w:rFonts w:cstheme="minorHAnsi"/>
          <w:sz w:val="24"/>
          <w:szCs w:val="24"/>
        </w:rPr>
        <w:t xml:space="preserve">овно се обръща към говорещите, </w:t>
      </w:r>
      <w:r w:rsidRPr="001A1700">
        <w:rPr>
          <w:rFonts w:cstheme="minorHAnsi"/>
          <w:sz w:val="24"/>
          <w:szCs w:val="24"/>
        </w:rPr>
        <w:t>за да ги помоли да изяснят мислите си.</w:t>
      </w:r>
    </w:p>
    <w:p w14:paraId="3EE53D40" w14:textId="4E805BE4" w:rsidR="00E664FF" w:rsidRPr="001A1700" w:rsidRDefault="0023731B" w:rsidP="003C40DA">
      <w:pPr>
        <w:pStyle w:val="ListParagraph"/>
        <w:numPr>
          <w:ilvl w:val="0"/>
          <w:numId w:val="35"/>
        </w:numPr>
        <w:autoSpaceDE w:val="0"/>
        <w:autoSpaceDN w:val="0"/>
        <w:adjustRightInd w:val="0"/>
        <w:spacing w:after="120"/>
        <w:jc w:val="both"/>
        <w:rPr>
          <w:rFonts w:cstheme="minorHAnsi"/>
          <w:sz w:val="24"/>
          <w:szCs w:val="24"/>
        </w:rPr>
      </w:pPr>
      <w:r>
        <w:rPr>
          <w:rFonts w:cstheme="minorHAnsi"/>
          <w:sz w:val="24"/>
          <w:szCs w:val="24"/>
        </w:rPr>
        <w:t>Отделя се</w:t>
      </w:r>
      <w:r w:rsidR="00841D9F">
        <w:rPr>
          <w:rFonts w:cstheme="minorHAnsi"/>
          <w:sz w:val="24"/>
          <w:szCs w:val="24"/>
        </w:rPr>
        <w:t xml:space="preserve"> време да </w:t>
      </w:r>
      <w:r>
        <w:rPr>
          <w:rFonts w:cstheme="minorHAnsi"/>
          <w:sz w:val="24"/>
          <w:szCs w:val="24"/>
        </w:rPr>
        <w:t xml:space="preserve">се </w:t>
      </w:r>
      <w:r w:rsidR="00841D9F">
        <w:rPr>
          <w:rFonts w:cstheme="minorHAnsi"/>
          <w:sz w:val="24"/>
          <w:szCs w:val="24"/>
        </w:rPr>
        <w:t>изкаже благодарност за идването и да</w:t>
      </w:r>
      <w:r>
        <w:rPr>
          <w:rFonts w:cstheme="minorHAnsi"/>
          <w:sz w:val="24"/>
          <w:szCs w:val="24"/>
        </w:rPr>
        <w:t xml:space="preserve"> се обясни</w:t>
      </w:r>
      <w:r w:rsidR="00E664FF" w:rsidRPr="001A1700">
        <w:rPr>
          <w:rFonts w:cstheme="minorHAnsi"/>
          <w:sz w:val="24"/>
          <w:szCs w:val="24"/>
        </w:rPr>
        <w:t xml:space="preserve"> с няколко думи целта на изследване</w:t>
      </w:r>
      <w:r>
        <w:rPr>
          <w:rFonts w:cstheme="minorHAnsi"/>
          <w:sz w:val="24"/>
          <w:szCs w:val="24"/>
        </w:rPr>
        <w:t>то</w:t>
      </w:r>
      <w:r w:rsidR="00E664FF" w:rsidRPr="001A1700">
        <w:rPr>
          <w:rFonts w:cstheme="minorHAnsi"/>
          <w:sz w:val="24"/>
          <w:szCs w:val="24"/>
        </w:rPr>
        <w:t>: за какво са тук.</w:t>
      </w:r>
    </w:p>
    <w:p w14:paraId="7B6B83D5" w14:textId="3C095A77" w:rsidR="00E664FF" w:rsidRPr="001A1700" w:rsidRDefault="00E664FF" w:rsidP="003C40DA">
      <w:pPr>
        <w:autoSpaceDE w:val="0"/>
        <w:autoSpaceDN w:val="0"/>
        <w:adjustRightInd w:val="0"/>
        <w:spacing w:after="120"/>
        <w:ind w:left="708"/>
        <w:jc w:val="both"/>
        <w:rPr>
          <w:rFonts w:cstheme="minorHAnsi"/>
          <w:sz w:val="24"/>
          <w:szCs w:val="24"/>
        </w:rPr>
      </w:pPr>
      <w:r w:rsidRPr="001A1700">
        <w:rPr>
          <w:rFonts w:cstheme="minorHAnsi"/>
          <w:sz w:val="24"/>
          <w:szCs w:val="24"/>
        </w:rPr>
        <w:t xml:space="preserve">При стартирането на </w:t>
      </w:r>
      <w:r w:rsidR="006F739B" w:rsidRPr="001A1700">
        <w:rPr>
          <w:rFonts w:cstheme="minorHAnsi"/>
          <w:sz w:val="24"/>
          <w:szCs w:val="24"/>
        </w:rPr>
        <w:t>дискусията се започва с</w:t>
      </w:r>
      <w:r w:rsidRPr="001A1700">
        <w:rPr>
          <w:rFonts w:cstheme="minorHAnsi"/>
          <w:sz w:val="24"/>
          <w:szCs w:val="24"/>
        </w:rPr>
        <w:t xml:space="preserve"> напомняне за цел</w:t>
      </w:r>
      <w:r w:rsidR="00841D9F">
        <w:rPr>
          <w:rFonts w:cstheme="minorHAnsi"/>
          <w:sz w:val="24"/>
          <w:szCs w:val="24"/>
        </w:rPr>
        <w:t>та (повече или по-малко подробно</w:t>
      </w:r>
      <w:r w:rsidRPr="001A1700">
        <w:rPr>
          <w:rFonts w:cstheme="minorHAnsi"/>
          <w:sz w:val="24"/>
          <w:szCs w:val="24"/>
        </w:rPr>
        <w:t>) на срещата, както и презентация на екипа на домакините и напомняне за правилата за работа (всеки има своето мнение, всички мнения са валидни в рамките на уважението към другите и добрите нрави, избягваме да говорим едновременно, за да се улесни воденето на бележки). След това участниците се представят (доколкото е възможно, анонимността се зачита, достатъчно е първото име).</w:t>
      </w:r>
    </w:p>
    <w:p w14:paraId="66AD7C6F" w14:textId="53D56D3A" w:rsidR="00E664FF" w:rsidRPr="001A1700" w:rsidRDefault="00E664FF" w:rsidP="003C40DA">
      <w:pPr>
        <w:pStyle w:val="ListParagraph"/>
        <w:numPr>
          <w:ilvl w:val="0"/>
          <w:numId w:val="35"/>
        </w:numPr>
        <w:autoSpaceDE w:val="0"/>
        <w:autoSpaceDN w:val="0"/>
        <w:adjustRightInd w:val="0"/>
        <w:spacing w:after="120"/>
        <w:jc w:val="both"/>
        <w:rPr>
          <w:rFonts w:cstheme="minorHAnsi"/>
          <w:sz w:val="24"/>
          <w:szCs w:val="24"/>
        </w:rPr>
      </w:pPr>
      <w:r w:rsidRPr="001A1700">
        <w:rPr>
          <w:rFonts w:cstheme="minorHAnsi"/>
          <w:sz w:val="24"/>
          <w:szCs w:val="24"/>
        </w:rPr>
        <w:t>Следва</w:t>
      </w:r>
      <w:r w:rsidR="0023731B">
        <w:rPr>
          <w:rFonts w:cstheme="minorHAnsi"/>
          <w:sz w:val="24"/>
          <w:szCs w:val="24"/>
        </w:rPr>
        <w:t xml:space="preserve"> с</w:t>
      </w:r>
      <w:r w:rsidRPr="001A1700">
        <w:rPr>
          <w:rFonts w:cstheme="minorHAnsi"/>
          <w:sz w:val="24"/>
          <w:szCs w:val="24"/>
        </w:rPr>
        <w:t>е ръководството за интервю</w:t>
      </w:r>
      <w:r w:rsidR="0023731B">
        <w:rPr>
          <w:rFonts w:cstheme="minorHAnsi"/>
          <w:sz w:val="24"/>
          <w:szCs w:val="24"/>
        </w:rPr>
        <w:t xml:space="preserve"> -</w:t>
      </w:r>
      <w:r w:rsidRPr="001A1700">
        <w:rPr>
          <w:rFonts w:cstheme="minorHAnsi"/>
          <w:sz w:val="24"/>
          <w:szCs w:val="24"/>
        </w:rPr>
        <w:t xml:space="preserve"> реда на предварително написаните въпроси.</w:t>
      </w:r>
    </w:p>
    <w:p w14:paraId="288BAA7B" w14:textId="3BDB0278" w:rsidR="00E664FF" w:rsidRPr="001A1700" w:rsidRDefault="00E664FF" w:rsidP="003C40DA">
      <w:pPr>
        <w:pStyle w:val="ListParagraph"/>
        <w:numPr>
          <w:ilvl w:val="0"/>
          <w:numId w:val="35"/>
        </w:numPr>
        <w:autoSpaceDE w:val="0"/>
        <w:autoSpaceDN w:val="0"/>
        <w:adjustRightInd w:val="0"/>
        <w:spacing w:after="120"/>
        <w:jc w:val="both"/>
        <w:rPr>
          <w:rFonts w:cstheme="minorHAnsi"/>
          <w:sz w:val="24"/>
          <w:szCs w:val="24"/>
        </w:rPr>
      </w:pPr>
      <w:r w:rsidRPr="001A1700">
        <w:rPr>
          <w:rFonts w:cstheme="minorHAnsi"/>
          <w:sz w:val="24"/>
          <w:szCs w:val="24"/>
        </w:rPr>
        <w:t>Прием</w:t>
      </w:r>
      <w:r w:rsidR="0023731B">
        <w:rPr>
          <w:rFonts w:cstheme="minorHAnsi"/>
          <w:sz w:val="24"/>
          <w:szCs w:val="24"/>
        </w:rPr>
        <w:t>а с</w:t>
      </w:r>
      <w:r w:rsidRPr="001A1700">
        <w:rPr>
          <w:rFonts w:cstheme="minorHAnsi"/>
          <w:sz w:val="24"/>
          <w:szCs w:val="24"/>
        </w:rPr>
        <w:t>е правилното отношение: ролята на фасилитатора е важна, защото от него зависи да задава въпроси, да проследява, да прекъсва твърде дълга реч, да смекчава дебата или да показва доверие към участниците. Той е диригентът на това колективно интервю.</w:t>
      </w:r>
    </w:p>
    <w:p w14:paraId="111809B4" w14:textId="1DD903F5" w:rsidR="00E664FF" w:rsidRPr="001A1700" w:rsidRDefault="0023731B" w:rsidP="003C40DA">
      <w:pPr>
        <w:pStyle w:val="ListParagraph"/>
        <w:numPr>
          <w:ilvl w:val="0"/>
          <w:numId w:val="35"/>
        </w:numPr>
        <w:autoSpaceDE w:val="0"/>
        <w:autoSpaceDN w:val="0"/>
        <w:adjustRightInd w:val="0"/>
        <w:spacing w:after="120"/>
        <w:jc w:val="both"/>
        <w:rPr>
          <w:rFonts w:cstheme="minorHAnsi"/>
          <w:sz w:val="24"/>
          <w:szCs w:val="24"/>
        </w:rPr>
      </w:pPr>
      <w:r>
        <w:rPr>
          <w:rFonts w:cstheme="minorHAnsi"/>
          <w:sz w:val="24"/>
          <w:szCs w:val="24"/>
        </w:rPr>
        <w:t>Подсигуряване</w:t>
      </w:r>
      <w:r w:rsidR="00E664FF" w:rsidRPr="001A1700">
        <w:rPr>
          <w:rFonts w:cstheme="minorHAnsi"/>
          <w:sz w:val="24"/>
          <w:szCs w:val="24"/>
        </w:rPr>
        <w:t xml:space="preserve"> интервюто </w:t>
      </w:r>
      <w:r>
        <w:rPr>
          <w:rFonts w:cstheme="minorHAnsi"/>
          <w:sz w:val="24"/>
          <w:szCs w:val="24"/>
        </w:rPr>
        <w:t xml:space="preserve">да </w:t>
      </w:r>
      <w:r w:rsidR="00E664FF" w:rsidRPr="001A1700">
        <w:rPr>
          <w:rFonts w:cstheme="minorHAnsi"/>
          <w:sz w:val="24"/>
          <w:szCs w:val="24"/>
        </w:rPr>
        <w:t>протича гладко: фасилитаторът трябва също да управлява времето за интервю и да се опита да гарантира всеки участник да получи възможност да се изкаже. Средно фокус групата продължава между един и два часа.</w:t>
      </w:r>
    </w:p>
    <w:p w14:paraId="6238E9C6" w14:textId="77777777" w:rsidR="00E664FF" w:rsidRPr="001A1700" w:rsidRDefault="00E664FF" w:rsidP="003C40DA">
      <w:pPr>
        <w:autoSpaceDE w:val="0"/>
        <w:autoSpaceDN w:val="0"/>
        <w:adjustRightInd w:val="0"/>
        <w:spacing w:after="120"/>
        <w:ind w:left="708"/>
        <w:jc w:val="both"/>
        <w:rPr>
          <w:rFonts w:cstheme="minorHAnsi"/>
          <w:sz w:val="24"/>
          <w:szCs w:val="24"/>
        </w:rPr>
      </w:pPr>
      <w:r w:rsidRPr="001A1700">
        <w:rPr>
          <w:rFonts w:cstheme="minorHAnsi"/>
          <w:sz w:val="24"/>
          <w:szCs w:val="24"/>
        </w:rPr>
        <w:t xml:space="preserve">По време на дискусията се прави почивка, за да се отпуснат участниците. Тя позволява на фасилитатора да направи равносметка с лицето (лицата), които водят бележки или присъстват на дискусиите. </w:t>
      </w:r>
    </w:p>
    <w:p w14:paraId="3C6D314A" w14:textId="34803A16" w:rsidR="00E664FF" w:rsidRPr="001A1700" w:rsidRDefault="00E664FF" w:rsidP="003C40DA">
      <w:pPr>
        <w:pStyle w:val="ListParagraph"/>
        <w:numPr>
          <w:ilvl w:val="0"/>
          <w:numId w:val="35"/>
        </w:numPr>
        <w:autoSpaceDE w:val="0"/>
        <w:autoSpaceDN w:val="0"/>
        <w:adjustRightInd w:val="0"/>
        <w:spacing w:after="120"/>
        <w:jc w:val="both"/>
        <w:rPr>
          <w:rFonts w:cstheme="minorHAnsi"/>
          <w:sz w:val="24"/>
          <w:szCs w:val="24"/>
        </w:rPr>
      </w:pPr>
      <w:r w:rsidRPr="001A1700">
        <w:rPr>
          <w:rFonts w:cstheme="minorHAnsi"/>
          <w:sz w:val="24"/>
          <w:szCs w:val="24"/>
        </w:rPr>
        <w:t>Завърш</w:t>
      </w:r>
      <w:r w:rsidR="0023731B">
        <w:rPr>
          <w:rFonts w:cstheme="minorHAnsi"/>
          <w:sz w:val="24"/>
          <w:szCs w:val="24"/>
        </w:rPr>
        <w:t>ван</w:t>
      </w:r>
      <w:r w:rsidRPr="001A1700">
        <w:rPr>
          <w:rFonts w:cstheme="minorHAnsi"/>
          <w:sz w:val="24"/>
          <w:szCs w:val="24"/>
        </w:rPr>
        <w:t>е</w:t>
      </w:r>
      <w:r w:rsidR="0023731B">
        <w:rPr>
          <w:rFonts w:cstheme="minorHAnsi"/>
          <w:sz w:val="24"/>
          <w:szCs w:val="24"/>
        </w:rPr>
        <w:t xml:space="preserve"> на</w:t>
      </w:r>
      <w:r w:rsidRPr="001A1700">
        <w:rPr>
          <w:rFonts w:cstheme="minorHAnsi"/>
          <w:sz w:val="24"/>
          <w:szCs w:val="24"/>
        </w:rPr>
        <w:t xml:space="preserve"> интервюто</w:t>
      </w:r>
      <w:r w:rsidR="0023731B">
        <w:rPr>
          <w:rFonts w:cstheme="minorHAnsi"/>
          <w:sz w:val="24"/>
          <w:szCs w:val="24"/>
        </w:rPr>
        <w:t xml:space="preserve"> -</w:t>
      </w:r>
      <w:r w:rsidRPr="001A1700">
        <w:rPr>
          <w:rFonts w:cstheme="minorHAnsi"/>
          <w:sz w:val="24"/>
          <w:szCs w:val="24"/>
        </w:rPr>
        <w:t xml:space="preserve"> благодар</w:t>
      </w:r>
      <w:r w:rsidR="0023731B">
        <w:rPr>
          <w:rFonts w:cstheme="minorHAnsi"/>
          <w:sz w:val="24"/>
          <w:szCs w:val="24"/>
        </w:rPr>
        <w:t>ност</w:t>
      </w:r>
      <w:r w:rsidRPr="001A1700">
        <w:rPr>
          <w:rFonts w:cstheme="minorHAnsi"/>
          <w:sz w:val="24"/>
          <w:szCs w:val="24"/>
        </w:rPr>
        <w:t xml:space="preserve"> на присъстващите. Накрая дискусионната група може да бъде затворена с обобщаване на резултатите.</w:t>
      </w:r>
    </w:p>
    <w:p w14:paraId="4408ADFD" w14:textId="4CB356C5" w:rsidR="00E664FF" w:rsidRPr="001A1700" w:rsidRDefault="00E664FF" w:rsidP="003C40DA">
      <w:pPr>
        <w:pStyle w:val="ListParagraph"/>
        <w:numPr>
          <w:ilvl w:val="0"/>
          <w:numId w:val="35"/>
        </w:numPr>
        <w:autoSpaceDE w:val="0"/>
        <w:autoSpaceDN w:val="0"/>
        <w:adjustRightInd w:val="0"/>
        <w:spacing w:after="120"/>
        <w:jc w:val="both"/>
        <w:rPr>
          <w:rFonts w:cstheme="minorHAnsi"/>
          <w:sz w:val="24"/>
          <w:szCs w:val="24"/>
        </w:rPr>
      </w:pPr>
      <w:r w:rsidRPr="001A1700">
        <w:rPr>
          <w:rFonts w:cstheme="minorHAnsi"/>
          <w:sz w:val="24"/>
          <w:szCs w:val="24"/>
        </w:rPr>
        <w:t xml:space="preserve">След като участниците напуснат, </w:t>
      </w:r>
      <w:r w:rsidR="0023731B">
        <w:rPr>
          <w:rFonts w:cstheme="minorHAnsi"/>
          <w:sz w:val="24"/>
          <w:szCs w:val="24"/>
        </w:rPr>
        <w:t xml:space="preserve">се </w:t>
      </w:r>
      <w:r w:rsidRPr="001A1700">
        <w:rPr>
          <w:rFonts w:cstheme="minorHAnsi"/>
          <w:sz w:val="24"/>
          <w:szCs w:val="24"/>
        </w:rPr>
        <w:t>създа</w:t>
      </w:r>
      <w:r w:rsidR="0023731B">
        <w:rPr>
          <w:rFonts w:cstheme="minorHAnsi"/>
          <w:sz w:val="24"/>
          <w:szCs w:val="24"/>
        </w:rPr>
        <w:t>ва</w:t>
      </w:r>
      <w:r w:rsidRPr="001A1700">
        <w:rPr>
          <w:rFonts w:cstheme="minorHAnsi"/>
          <w:sz w:val="24"/>
          <w:szCs w:val="24"/>
        </w:rPr>
        <w:t xml:space="preserve"> групова карта. Това означава да </w:t>
      </w:r>
      <w:r w:rsidR="0023731B">
        <w:rPr>
          <w:rFonts w:cstheme="minorHAnsi"/>
          <w:sz w:val="24"/>
          <w:szCs w:val="24"/>
        </w:rPr>
        <w:t xml:space="preserve">се </w:t>
      </w:r>
      <w:r w:rsidRPr="001A1700">
        <w:rPr>
          <w:rFonts w:cstheme="minorHAnsi"/>
          <w:sz w:val="24"/>
          <w:szCs w:val="24"/>
        </w:rPr>
        <w:t>въведе информацията на фокус групата: дата, място, продължителност, брой участници, фасилитатор, атмосфера и възникнали проблеми.</w:t>
      </w:r>
    </w:p>
    <w:p w14:paraId="69073B16" w14:textId="77777777" w:rsidR="00E664FF" w:rsidRPr="001A1700" w:rsidRDefault="00E664FF" w:rsidP="003C40DA">
      <w:pPr>
        <w:pStyle w:val="NoSpacing"/>
        <w:spacing w:after="120" w:line="276" w:lineRule="auto"/>
        <w:ind w:firstLine="360"/>
        <w:jc w:val="both"/>
        <w:rPr>
          <w:rFonts w:cstheme="minorHAnsi"/>
          <w:b/>
          <w:sz w:val="24"/>
          <w:szCs w:val="24"/>
        </w:rPr>
      </w:pPr>
      <w:bookmarkStart w:id="70" w:name="_Toc81567179"/>
      <w:r w:rsidRPr="001A1700">
        <w:rPr>
          <w:rFonts w:cstheme="minorHAnsi"/>
          <w:b/>
          <w:sz w:val="24"/>
          <w:szCs w:val="24"/>
        </w:rPr>
        <w:t>След фокус групата</w:t>
      </w:r>
      <w:bookmarkEnd w:id="70"/>
      <w:r w:rsidRPr="001A1700">
        <w:rPr>
          <w:rFonts w:cstheme="minorHAnsi"/>
          <w:b/>
          <w:sz w:val="24"/>
          <w:szCs w:val="24"/>
        </w:rPr>
        <w:t xml:space="preserve"> </w:t>
      </w:r>
    </w:p>
    <w:p w14:paraId="5572ADA2" w14:textId="77777777" w:rsidR="00E664FF" w:rsidRPr="001A1700" w:rsidRDefault="00E664FF"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Препоръчва се веднага след приключване на фокус групата да се проведе среща на целия екип, участвал в провеждането. Останалата част от работата е класически анализ на съдържанието. Това става от бележките на флипчартовете и, разбира се, от транскрипцията на записите. Анализът се фокусира върху самото съдържание на обмена (семантика), но също така и върху използваните термини и формулировки, използвания тон и различните белези на ентусиазъм или отхвърляне. Цитати или обобщенията, </w:t>
      </w:r>
      <w:r w:rsidRPr="001A1700">
        <w:rPr>
          <w:rFonts w:cstheme="minorHAnsi"/>
          <w:sz w:val="24"/>
          <w:szCs w:val="24"/>
        </w:rPr>
        <w:lastRenderedPageBreak/>
        <w:t>когато е възможно, ще обогатят синтеза. Съществен е сравнителният анализ на обмена в различните групи (анализ на приликите и разликите, доколкото са свързани с профилите на участниците).</w:t>
      </w:r>
    </w:p>
    <w:p w14:paraId="2B7BF63F" w14:textId="78553E24" w:rsidR="00E664FF" w:rsidRPr="001A1700" w:rsidRDefault="0023731B" w:rsidP="003C40DA">
      <w:pPr>
        <w:pStyle w:val="ListParagraph"/>
        <w:numPr>
          <w:ilvl w:val="0"/>
          <w:numId w:val="36"/>
        </w:numPr>
        <w:autoSpaceDE w:val="0"/>
        <w:autoSpaceDN w:val="0"/>
        <w:adjustRightInd w:val="0"/>
        <w:spacing w:after="120"/>
        <w:jc w:val="both"/>
        <w:rPr>
          <w:rFonts w:cstheme="minorHAnsi"/>
          <w:sz w:val="24"/>
          <w:szCs w:val="24"/>
        </w:rPr>
      </w:pPr>
      <w:r>
        <w:rPr>
          <w:rFonts w:cstheme="minorHAnsi"/>
          <w:sz w:val="24"/>
          <w:szCs w:val="24"/>
        </w:rPr>
        <w:t>Прослушване на</w:t>
      </w:r>
      <w:r w:rsidR="00E664FF" w:rsidRPr="001A1700">
        <w:rPr>
          <w:rFonts w:cstheme="minorHAnsi"/>
          <w:sz w:val="24"/>
          <w:szCs w:val="24"/>
        </w:rPr>
        <w:t xml:space="preserve"> интервюто отново: ако времето позволява, </w:t>
      </w:r>
      <w:r>
        <w:rPr>
          <w:rFonts w:cstheme="minorHAnsi"/>
          <w:sz w:val="24"/>
          <w:szCs w:val="24"/>
        </w:rPr>
        <w:t xml:space="preserve">се </w:t>
      </w:r>
      <w:r w:rsidR="00E664FF" w:rsidRPr="001A1700">
        <w:rPr>
          <w:rFonts w:cstheme="minorHAnsi"/>
          <w:sz w:val="24"/>
          <w:szCs w:val="24"/>
        </w:rPr>
        <w:t>отдел</w:t>
      </w:r>
      <w:r>
        <w:rPr>
          <w:rFonts w:cstheme="minorHAnsi"/>
          <w:sz w:val="24"/>
          <w:szCs w:val="24"/>
        </w:rPr>
        <w:t>я</w:t>
      </w:r>
      <w:r w:rsidR="00E664FF" w:rsidRPr="001A1700">
        <w:rPr>
          <w:rFonts w:cstheme="minorHAnsi"/>
          <w:sz w:val="24"/>
          <w:szCs w:val="24"/>
        </w:rPr>
        <w:t xml:space="preserve"> време </w:t>
      </w:r>
      <w:r>
        <w:rPr>
          <w:rFonts w:cstheme="minorHAnsi"/>
          <w:sz w:val="24"/>
          <w:szCs w:val="24"/>
        </w:rPr>
        <w:t>з</w:t>
      </w:r>
      <w:r w:rsidR="00E664FF" w:rsidRPr="001A1700">
        <w:rPr>
          <w:rFonts w:cstheme="minorHAnsi"/>
          <w:sz w:val="24"/>
          <w:szCs w:val="24"/>
        </w:rPr>
        <w:t>а изслуша</w:t>
      </w:r>
      <w:r>
        <w:rPr>
          <w:rFonts w:cstheme="minorHAnsi"/>
          <w:sz w:val="24"/>
          <w:szCs w:val="24"/>
        </w:rPr>
        <w:t>ван</w:t>
      </w:r>
      <w:r w:rsidR="00E664FF" w:rsidRPr="001A1700">
        <w:rPr>
          <w:rFonts w:cstheme="minorHAnsi"/>
          <w:sz w:val="24"/>
          <w:szCs w:val="24"/>
        </w:rPr>
        <w:t>е изцяло записа на фокус групата за първи път. Вод</w:t>
      </w:r>
      <w:r>
        <w:rPr>
          <w:rFonts w:cstheme="minorHAnsi"/>
          <w:sz w:val="24"/>
          <w:szCs w:val="24"/>
        </w:rPr>
        <w:t>ят</w:t>
      </w:r>
      <w:r w:rsidR="00E664FF" w:rsidRPr="001A1700">
        <w:rPr>
          <w:rFonts w:cstheme="minorHAnsi"/>
          <w:sz w:val="24"/>
          <w:szCs w:val="24"/>
        </w:rPr>
        <w:t xml:space="preserve"> с</w:t>
      </w:r>
      <w:r>
        <w:rPr>
          <w:rFonts w:cstheme="minorHAnsi"/>
          <w:sz w:val="24"/>
          <w:szCs w:val="24"/>
        </w:rPr>
        <w:t>е</w:t>
      </w:r>
      <w:r w:rsidR="00E664FF" w:rsidRPr="001A1700">
        <w:rPr>
          <w:rFonts w:cstheme="minorHAnsi"/>
          <w:sz w:val="24"/>
          <w:szCs w:val="24"/>
        </w:rPr>
        <w:t xml:space="preserve"> бележки за всяка чута информация, която би могла да </w:t>
      </w:r>
      <w:r w:rsidR="001E1B4F">
        <w:rPr>
          <w:rFonts w:cstheme="minorHAnsi"/>
          <w:sz w:val="24"/>
          <w:szCs w:val="24"/>
        </w:rPr>
        <w:t>носи информация</w:t>
      </w:r>
      <w:r w:rsidR="00E664FF" w:rsidRPr="001A1700">
        <w:rPr>
          <w:rFonts w:cstheme="minorHAnsi"/>
          <w:sz w:val="24"/>
          <w:szCs w:val="24"/>
        </w:rPr>
        <w:t xml:space="preserve"> при формиране на заключение.</w:t>
      </w:r>
    </w:p>
    <w:p w14:paraId="4DA292EC" w14:textId="6F160EFD" w:rsidR="00E664FF" w:rsidRPr="001A1700" w:rsidRDefault="00A664F9" w:rsidP="003C40DA">
      <w:pPr>
        <w:pStyle w:val="ListParagraph"/>
        <w:numPr>
          <w:ilvl w:val="0"/>
          <w:numId w:val="36"/>
        </w:numPr>
        <w:autoSpaceDE w:val="0"/>
        <w:autoSpaceDN w:val="0"/>
        <w:adjustRightInd w:val="0"/>
        <w:spacing w:after="120"/>
        <w:jc w:val="both"/>
        <w:rPr>
          <w:rFonts w:cstheme="minorHAnsi"/>
          <w:sz w:val="24"/>
          <w:szCs w:val="24"/>
        </w:rPr>
      </w:pPr>
      <w:r w:rsidRPr="001A1700">
        <w:rPr>
          <w:rFonts w:cstheme="minorHAnsi"/>
          <w:sz w:val="24"/>
          <w:szCs w:val="24"/>
        </w:rPr>
        <w:t xml:space="preserve">Сваляне на интервюто </w:t>
      </w:r>
      <w:r w:rsidR="00E664FF" w:rsidRPr="001A1700">
        <w:rPr>
          <w:rFonts w:cstheme="minorHAnsi"/>
          <w:sz w:val="24"/>
          <w:szCs w:val="24"/>
        </w:rPr>
        <w:t xml:space="preserve">на фокус групата: аналитичната работа продължава по време на </w:t>
      </w:r>
      <w:r w:rsidRPr="001A1700">
        <w:rPr>
          <w:rFonts w:cstheme="minorHAnsi"/>
          <w:sz w:val="24"/>
          <w:szCs w:val="24"/>
        </w:rPr>
        <w:t>въвеждането на текста</w:t>
      </w:r>
      <w:r w:rsidR="00E664FF" w:rsidRPr="001A1700">
        <w:rPr>
          <w:rFonts w:cstheme="minorHAnsi"/>
          <w:sz w:val="24"/>
          <w:szCs w:val="24"/>
        </w:rPr>
        <w:t>. Разпечата</w:t>
      </w:r>
      <w:r w:rsidR="001E1B4F">
        <w:rPr>
          <w:rFonts w:cstheme="minorHAnsi"/>
          <w:sz w:val="24"/>
          <w:szCs w:val="24"/>
        </w:rPr>
        <w:t>ва се</w:t>
      </w:r>
      <w:r w:rsidR="00E664FF" w:rsidRPr="001A1700">
        <w:rPr>
          <w:rFonts w:cstheme="minorHAnsi"/>
          <w:sz w:val="24"/>
          <w:szCs w:val="24"/>
        </w:rPr>
        <w:t xml:space="preserve"> записа, за да може да </w:t>
      </w:r>
      <w:r w:rsidR="001E1B4F">
        <w:rPr>
          <w:rFonts w:cstheme="minorHAnsi"/>
          <w:sz w:val="24"/>
          <w:szCs w:val="24"/>
        </w:rPr>
        <w:t xml:space="preserve">се </w:t>
      </w:r>
      <w:r w:rsidR="00E664FF" w:rsidRPr="001A1700">
        <w:rPr>
          <w:rFonts w:cstheme="minorHAnsi"/>
          <w:sz w:val="24"/>
          <w:szCs w:val="24"/>
        </w:rPr>
        <w:t>подчертават новите отбелязани елементи.</w:t>
      </w:r>
    </w:p>
    <w:p w14:paraId="70EB3EE0" w14:textId="0D4EEEC5" w:rsidR="00E664FF" w:rsidRPr="001A1700" w:rsidRDefault="00E664FF" w:rsidP="003C40DA">
      <w:pPr>
        <w:pStyle w:val="ListParagraph"/>
        <w:numPr>
          <w:ilvl w:val="0"/>
          <w:numId w:val="36"/>
        </w:numPr>
        <w:autoSpaceDE w:val="0"/>
        <w:autoSpaceDN w:val="0"/>
        <w:adjustRightInd w:val="0"/>
        <w:spacing w:after="120"/>
        <w:jc w:val="both"/>
        <w:rPr>
          <w:rFonts w:cstheme="minorHAnsi"/>
          <w:sz w:val="24"/>
          <w:szCs w:val="24"/>
        </w:rPr>
      </w:pPr>
      <w:r w:rsidRPr="001A1700">
        <w:rPr>
          <w:rFonts w:cstheme="minorHAnsi"/>
          <w:sz w:val="24"/>
          <w:szCs w:val="24"/>
        </w:rPr>
        <w:t>Създа</w:t>
      </w:r>
      <w:r w:rsidR="001E1B4F">
        <w:rPr>
          <w:rFonts w:cstheme="minorHAnsi"/>
          <w:sz w:val="24"/>
          <w:szCs w:val="24"/>
        </w:rPr>
        <w:t>ва с</w:t>
      </w:r>
      <w:r w:rsidRPr="001A1700">
        <w:rPr>
          <w:rFonts w:cstheme="minorHAnsi"/>
          <w:sz w:val="24"/>
          <w:szCs w:val="24"/>
        </w:rPr>
        <w:t xml:space="preserve">е план за аргументиране: от повторението и транскрипцията </w:t>
      </w:r>
      <w:r w:rsidR="001E1B4F">
        <w:rPr>
          <w:rFonts w:cstheme="minorHAnsi"/>
          <w:sz w:val="24"/>
          <w:szCs w:val="24"/>
        </w:rPr>
        <w:t xml:space="preserve">се </w:t>
      </w:r>
      <w:r w:rsidRPr="001A1700">
        <w:rPr>
          <w:rFonts w:cstheme="minorHAnsi"/>
          <w:sz w:val="24"/>
          <w:szCs w:val="24"/>
        </w:rPr>
        <w:t>премин</w:t>
      </w:r>
      <w:r w:rsidR="001E1B4F">
        <w:rPr>
          <w:rFonts w:cstheme="minorHAnsi"/>
          <w:sz w:val="24"/>
          <w:szCs w:val="24"/>
        </w:rPr>
        <w:t>ава</w:t>
      </w:r>
      <w:r w:rsidRPr="001A1700">
        <w:rPr>
          <w:rFonts w:cstheme="minorHAnsi"/>
          <w:sz w:val="24"/>
          <w:szCs w:val="24"/>
        </w:rPr>
        <w:t xml:space="preserve"> през бележките и подчертаните елементи. Може да </w:t>
      </w:r>
      <w:r w:rsidR="001E1B4F">
        <w:rPr>
          <w:rFonts w:cstheme="minorHAnsi"/>
          <w:sz w:val="24"/>
          <w:szCs w:val="24"/>
        </w:rPr>
        <w:t>се</w:t>
      </w:r>
      <w:r w:rsidRPr="001A1700">
        <w:rPr>
          <w:rFonts w:cstheme="minorHAnsi"/>
          <w:sz w:val="24"/>
          <w:szCs w:val="24"/>
        </w:rPr>
        <w:t xml:space="preserve"> обобщ</w:t>
      </w:r>
      <w:r w:rsidR="001E1B4F">
        <w:rPr>
          <w:rFonts w:cstheme="minorHAnsi"/>
          <w:sz w:val="24"/>
          <w:szCs w:val="24"/>
        </w:rPr>
        <w:t>ят</w:t>
      </w:r>
      <w:r w:rsidRPr="001A1700">
        <w:rPr>
          <w:rFonts w:cstheme="minorHAnsi"/>
          <w:sz w:val="24"/>
          <w:szCs w:val="24"/>
        </w:rPr>
        <w:t xml:space="preserve"> и да </w:t>
      </w:r>
      <w:r w:rsidR="001E1B4F">
        <w:rPr>
          <w:rFonts w:cstheme="minorHAnsi"/>
          <w:sz w:val="24"/>
          <w:szCs w:val="24"/>
        </w:rPr>
        <w:t xml:space="preserve">се </w:t>
      </w:r>
      <w:r w:rsidRPr="001A1700">
        <w:rPr>
          <w:rFonts w:cstheme="minorHAnsi"/>
          <w:sz w:val="24"/>
          <w:szCs w:val="24"/>
        </w:rPr>
        <w:t xml:space="preserve">групират отговорите в обобщена таблица. Това би трябвало да помогне </w:t>
      </w:r>
      <w:r w:rsidR="001E1B4F">
        <w:rPr>
          <w:rFonts w:cstheme="minorHAnsi"/>
          <w:sz w:val="24"/>
          <w:szCs w:val="24"/>
        </w:rPr>
        <w:t>при</w:t>
      </w:r>
      <w:r w:rsidRPr="001A1700">
        <w:rPr>
          <w:rFonts w:cstheme="minorHAnsi"/>
          <w:sz w:val="24"/>
          <w:szCs w:val="24"/>
        </w:rPr>
        <w:t xml:space="preserve"> </w:t>
      </w:r>
      <w:r w:rsidR="001E1B4F">
        <w:rPr>
          <w:rFonts w:cstheme="minorHAnsi"/>
          <w:sz w:val="24"/>
          <w:szCs w:val="24"/>
        </w:rPr>
        <w:t>написване на</w:t>
      </w:r>
      <w:r w:rsidRPr="001A1700">
        <w:rPr>
          <w:rFonts w:cstheme="minorHAnsi"/>
          <w:sz w:val="24"/>
          <w:szCs w:val="24"/>
        </w:rPr>
        <w:t xml:space="preserve"> основните части от заключение</w:t>
      </w:r>
      <w:r w:rsidR="001E1B4F">
        <w:rPr>
          <w:rFonts w:cstheme="minorHAnsi"/>
          <w:sz w:val="24"/>
          <w:szCs w:val="24"/>
        </w:rPr>
        <w:t>то</w:t>
      </w:r>
      <w:r w:rsidRPr="001A1700">
        <w:rPr>
          <w:rFonts w:cstheme="minorHAnsi"/>
          <w:sz w:val="24"/>
          <w:szCs w:val="24"/>
        </w:rPr>
        <w:t>.</w:t>
      </w:r>
    </w:p>
    <w:p w14:paraId="0BD7FABC" w14:textId="739BA8FF" w:rsidR="00E664FF" w:rsidRPr="001A1700" w:rsidRDefault="001E1B4F" w:rsidP="003C40DA">
      <w:pPr>
        <w:pStyle w:val="ListParagraph"/>
        <w:numPr>
          <w:ilvl w:val="0"/>
          <w:numId w:val="36"/>
        </w:numPr>
        <w:autoSpaceDE w:val="0"/>
        <w:autoSpaceDN w:val="0"/>
        <w:adjustRightInd w:val="0"/>
        <w:spacing w:after="120"/>
        <w:jc w:val="both"/>
        <w:rPr>
          <w:rFonts w:cstheme="minorHAnsi"/>
          <w:sz w:val="24"/>
          <w:szCs w:val="24"/>
        </w:rPr>
      </w:pPr>
      <w:r>
        <w:rPr>
          <w:rFonts w:cstheme="minorHAnsi"/>
          <w:sz w:val="24"/>
          <w:szCs w:val="24"/>
        </w:rPr>
        <w:t>Създване на</w:t>
      </w:r>
      <w:r w:rsidR="00E664FF" w:rsidRPr="001A1700">
        <w:rPr>
          <w:rFonts w:cstheme="minorHAnsi"/>
          <w:sz w:val="24"/>
          <w:szCs w:val="24"/>
        </w:rPr>
        <w:t xml:space="preserve"> заключението: от обобщена таблица може да </w:t>
      </w:r>
      <w:r>
        <w:rPr>
          <w:rFonts w:cstheme="minorHAnsi"/>
          <w:sz w:val="24"/>
          <w:szCs w:val="24"/>
        </w:rPr>
        <w:t xml:space="preserve">се </w:t>
      </w:r>
      <w:r w:rsidR="00E664FF" w:rsidRPr="001A1700">
        <w:rPr>
          <w:rFonts w:cstheme="minorHAnsi"/>
          <w:sz w:val="24"/>
          <w:szCs w:val="24"/>
        </w:rPr>
        <w:t>започне изгражда</w:t>
      </w:r>
      <w:r>
        <w:rPr>
          <w:rFonts w:cstheme="minorHAnsi"/>
          <w:sz w:val="24"/>
          <w:szCs w:val="24"/>
        </w:rPr>
        <w:t>н</w:t>
      </w:r>
      <w:r w:rsidR="00E664FF" w:rsidRPr="001A1700">
        <w:rPr>
          <w:rFonts w:cstheme="minorHAnsi"/>
          <w:sz w:val="24"/>
          <w:szCs w:val="24"/>
        </w:rPr>
        <w:t xml:space="preserve">е </w:t>
      </w:r>
      <w:r>
        <w:rPr>
          <w:rFonts w:cstheme="minorHAnsi"/>
          <w:sz w:val="24"/>
          <w:szCs w:val="24"/>
        </w:rPr>
        <w:t xml:space="preserve">на </w:t>
      </w:r>
      <w:r w:rsidR="00E664FF" w:rsidRPr="001A1700">
        <w:rPr>
          <w:rFonts w:cstheme="minorHAnsi"/>
          <w:sz w:val="24"/>
          <w:szCs w:val="24"/>
        </w:rPr>
        <w:t>заключението.</w:t>
      </w:r>
    </w:p>
    <w:p w14:paraId="34B0AFDA" w14:textId="0F04BE3B"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71" w:name="_Toc87497165"/>
      <w:r w:rsidRPr="001A1700">
        <w:rPr>
          <w:rFonts w:asciiTheme="minorHAnsi" w:hAnsiTheme="minorHAnsi"/>
          <w:b/>
          <w:sz w:val="28"/>
        </w:rPr>
        <w:t>Конкре</w:t>
      </w:r>
      <w:r w:rsidR="007B25F8" w:rsidRPr="001A1700">
        <w:rPr>
          <w:rFonts w:asciiTheme="minorHAnsi" w:hAnsiTheme="minorHAnsi"/>
          <w:b/>
          <w:sz w:val="28"/>
        </w:rPr>
        <w:t>тни изисквания към съдържанието</w:t>
      </w:r>
      <w:bookmarkEnd w:id="71"/>
    </w:p>
    <w:p w14:paraId="53F0BE2F" w14:textId="77777777" w:rsidR="00E664FF" w:rsidRPr="001A1700" w:rsidRDefault="00E664FF" w:rsidP="003C40DA">
      <w:pPr>
        <w:pStyle w:val="NoSpacing"/>
        <w:spacing w:after="120" w:line="276" w:lineRule="auto"/>
        <w:ind w:firstLine="360"/>
        <w:jc w:val="both"/>
        <w:rPr>
          <w:rFonts w:cstheme="minorHAnsi"/>
          <w:sz w:val="24"/>
          <w:szCs w:val="24"/>
        </w:rPr>
      </w:pPr>
      <w:r w:rsidRPr="001A1700">
        <w:rPr>
          <w:rFonts w:cstheme="minorHAnsi"/>
          <w:sz w:val="24"/>
          <w:szCs w:val="24"/>
        </w:rPr>
        <w:t>Пример на въпроси, обсъждани във фокус група:</w:t>
      </w:r>
    </w:p>
    <w:p w14:paraId="55BCF64D" w14:textId="36D56081" w:rsidR="00E664FF" w:rsidRPr="001A1700" w:rsidRDefault="00E664FF" w:rsidP="00783093">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Какви нови дигитални технологии навлизат </w:t>
      </w:r>
      <w:r w:rsidR="00DC307D" w:rsidRPr="001A1700">
        <w:rPr>
          <w:rFonts w:eastAsia="Times New Roman" w:cstheme="minorHAnsi"/>
          <w:sz w:val="24"/>
          <w:szCs w:val="24"/>
          <w:lang w:eastAsia="bg-BG"/>
        </w:rPr>
        <w:t xml:space="preserve">през последните ………… години </w:t>
      </w:r>
      <w:r w:rsidR="00783093">
        <w:rPr>
          <w:rFonts w:eastAsia="Times New Roman" w:cstheme="minorHAnsi"/>
          <w:sz w:val="24"/>
          <w:szCs w:val="24"/>
          <w:lang w:eastAsia="bg-BG"/>
        </w:rPr>
        <w:t>във вашата</w:t>
      </w:r>
      <w:r w:rsidRPr="001A1700">
        <w:rPr>
          <w:rFonts w:eastAsia="Times New Roman" w:cstheme="minorHAnsi"/>
          <w:sz w:val="24"/>
          <w:szCs w:val="24"/>
          <w:lang w:eastAsia="bg-BG"/>
        </w:rPr>
        <w:t xml:space="preserve"> </w:t>
      </w:r>
      <w:r w:rsidR="00783093" w:rsidRPr="00783093">
        <w:rPr>
          <w:rFonts w:eastAsia="Times New Roman" w:cstheme="minorHAnsi"/>
          <w:sz w:val="24"/>
          <w:szCs w:val="24"/>
          <w:lang w:eastAsia="bg-BG"/>
        </w:rPr>
        <w:t>икономическа дейност/сектор</w:t>
      </w:r>
      <w:r w:rsidRPr="001A1700">
        <w:rPr>
          <w:rFonts w:eastAsia="Times New Roman" w:cstheme="minorHAnsi"/>
          <w:sz w:val="24"/>
          <w:szCs w:val="24"/>
          <w:lang w:eastAsia="bg-BG"/>
        </w:rPr>
        <w:t>?</w:t>
      </w:r>
    </w:p>
    <w:p w14:paraId="4D41D106" w14:textId="67CCC5EF" w:rsidR="00E664FF" w:rsidRPr="001A1700" w:rsidRDefault="00E664FF" w:rsidP="00783093">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Какво е тяхното отражение върху във </w:t>
      </w:r>
      <w:r w:rsidR="00783093">
        <w:rPr>
          <w:rFonts w:eastAsia="Times New Roman" w:cstheme="minorHAnsi"/>
          <w:sz w:val="24"/>
          <w:szCs w:val="24"/>
          <w:lang w:eastAsia="bg-BG"/>
        </w:rPr>
        <w:t xml:space="preserve">Вашата </w:t>
      </w:r>
      <w:r w:rsidR="00783093" w:rsidRPr="00783093">
        <w:rPr>
          <w:rFonts w:eastAsia="Times New Roman" w:cstheme="minorHAnsi"/>
          <w:sz w:val="24"/>
          <w:szCs w:val="24"/>
          <w:lang w:eastAsia="bg-BG"/>
        </w:rPr>
        <w:t>икономическа дейност/сектор</w:t>
      </w:r>
      <w:r w:rsidRPr="001A1700">
        <w:rPr>
          <w:rFonts w:eastAsia="Times New Roman" w:cstheme="minorHAnsi"/>
          <w:sz w:val="24"/>
          <w:szCs w:val="24"/>
          <w:lang w:eastAsia="bg-BG"/>
        </w:rPr>
        <w:t>?</w:t>
      </w:r>
    </w:p>
    <w:p w14:paraId="70FC9FFB" w14:textId="6B3EE6AA" w:rsidR="00E664FF" w:rsidRPr="001A1700" w:rsidRDefault="00E664FF" w:rsidP="003C40DA">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За всички служители, кои са </w:t>
      </w:r>
      <w:r w:rsidR="00A551A1" w:rsidRPr="00841D9F">
        <w:rPr>
          <w:rFonts w:eastAsia="Times New Roman" w:cstheme="minorHAnsi"/>
          <w:color w:val="000000" w:themeColor="text1"/>
          <w:sz w:val="24"/>
          <w:szCs w:val="24"/>
          <w:lang w:eastAsia="bg-BG"/>
        </w:rPr>
        <w:t xml:space="preserve">общите </w:t>
      </w:r>
      <w:r w:rsidRPr="00841D9F">
        <w:rPr>
          <w:rFonts w:eastAsia="Times New Roman" w:cstheme="minorHAnsi"/>
          <w:color w:val="000000" w:themeColor="text1"/>
          <w:sz w:val="24"/>
          <w:szCs w:val="24"/>
          <w:lang w:eastAsia="bg-BG"/>
        </w:rPr>
        <w:t>и специфични дигитални умения</w:t>
      </w:r>
      <w:r w:rsidR="007902B5" w:rsidRPr="00841D9F">
        <w:rPr>
          <w:rFonts w:eastAsia="Times New Roman" w:cstheme="minorHAnsi"/>
          <w:color w:val="000000" w:themeColor="text1"/>
          <w:sz w:val="24"/>
          <w:szCs w:val="24"/>
          <w:lang w:eastAsia="bg-BG"/>
        </w:rPr>
        <w:t>/компетентности</w:t>
      </w:r>
      <w:r w:rsidRPr="00841D9F">
        <w:rPr>
          <w:rFonts w:eastAsia="Times New Roman" w:cstheme="minorHAnsi"/>
          <w:color w:val="000000" w:themeColor="text1"/>
          <w:sz w:val="24"/>
          <w:szCs w:val="24"/>
          <w:lang w:eastAsia="bg-BG"/>
        </w:rPr>
        <w:t>, необходими за тяхната работа</w:t>
      </w:r>
      <w:r w:rsidRPr="001A1700">
        <w:rPr>
          <w:rFonts w:eastAsia="Times New Roman" w:cstheme="minorHAnsi"/>
          <w:sz w:val="24"/>
          <w:szCs w:val="24"/>
          <w:lang w:eastAsia="bg-BG"/>
        </w:rPr>
        <w:t>?</w:t>
      </w:r>
    </w:p>
    <w:p w14:paraId="269240FE" w14:textId="08051744"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Какви липси виждате в тези </w:t>
      </w:r>
      <w:r w:rsidR="00DC307D" w:rsidRPr="001A1700">
        <w:rPr>
          <w:rFonts w:eastAsia="Times New Roman" w:cstheme="minorHAnsi"/>
          <w:sz w:val="24"/>
          <w:szCs w:val="24"/>
          <w:lang w:eastAsia="bg-BG"/>
        </w:rPr>
        <w:t>дигитални 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тности</w:t>
      </w:r>
      <w:r w:rsidRPr="001A1700">
        <w:rPr>
          <w:rFonts w:eastAsia="Times New Roman" w:cstheme="minorHAnsi"/>
          <w:sz w:val="24"/>
          <w:szCs w:val="24"/>
          <w:lang w:eastAsia="bg-BG"/>
        </w:rPr>
        <w:t>?</w:t>
      </w:r>
    </w:p>
    <w:p w14:paraId="53D41DD3" w14:textId="6D605742"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кои позиции е трудно да намерите кандидати</w:t>
      </w:r>
      <w:r w:rsidR="00DC307D" w:rsidRPr="001A1700">
        <w:rPr>
          <w:rFonts w:eastAsia="Times New Roman" w:cstheme="minorHAnsi"/>
          <w:sz w:val="24"/>
          <w:szCs w:val="24"/>
          <w:lang w:eastAsia="bg-BG"/>
        </w:rPr>
        <w:t xml:space="preserve"> </w:t>
      </w:r>
      <w:r w:rsidRPr="001A1700">
        <w:rPr>
          <w:rFonts w:eastAsia="Times New Roman" w:cstheme="minorHAnsi"/>
          <w:sz w:val="24"/>
          <w:szCs w:val="24"/>
          <w:lang w:eastAsia="bg-BG"/>
        </w:rPr>
        <w:t>?</w:t>
      </w:r>
    </w:p>
    <w:p w14:paraId="0B89016C" w14:textId="465A3EBB"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Какви дигитални </w:t>
      </w:r>
      <w:r w:rsidR="00DC307D"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 xml:space="preserve">тности </w:t>
      </w:r>
      <w:r w:rsidRPr="001A1700">
        <w:rPr>
          <w:rFonts w:eastAsia="Times New Roman" w:cstheme="minorHAnsi"/>
          <w:sz w:val="24"/>
          <w:szCs w:val="24"/>
          <w:lang w:eastAsia="bg-BG"/>
        </w:rPr>
        <w:t>са необходими за тези позиции?</w:t>
      </w:r>
    </w:p>
    <w:p w14:paraId="22083094" w14:textId="2700A2A6"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По ваша преценка, какви дигитални </w:t>
      </w:r>
      <w:r w:rsidR="00DC307D"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 xml:space="preserve">тности </w:t>
      </w:r>
      <w:r w:rsidRPr="001A1700">
        <w:rPr>
          <w:rFonts w:eastAsia="Times New Roman" w:cstheme="minorHAnsi"/>
          <w:sz w:val="24"/>
          <w:szCs w:val="24"/>
          <w:lang w:eastAsia="bg-BG"/>
        </w:rPr>
        <w:t>липсват най-много на служителите?</w:t>
      </w:r>
    </w:p>
    <w:p w14:paraId="2F3C54EA" w14:textId="2C746A1E" w:rsidR="00E664FF" w:rsidRPr="001A1700" w:rsidRDefault="00E664FF" w:rsidP="003C40DA">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Кои са необходимите </w:t>
      </w:r>
      <w:r w:rsidR="00C86913" w:rsidRPr="00841D9F">
        <w:rPr>
          <w:rFonts w:eastAsia="Times New Roman" w:cstheme="minorHAnsi"/>
          <w:color w:val="000000" w:themeColor="text1"/>
          <w:sz w:val="24"/>
          <w:szCs w:val="24"/>
          <w:lang w:eastAsia="bg-BG"/>
        </w:rPr>
        <w:t xml:space="preserve">общи и </w:t>
      </w:r>
      <w:r w:rsidRPr="00841D9F">
        <w:rPr>
          <w:rFonts w:eastAsia="Times New Roman" w:cstheme="minorHAnsi"/>
          <w:color w:val="000000" w:themeColor="text1"/>
          <w:sz w:val="24"/>
          <w:szCs w:val="24"/>
          <w:lang w:eastAsia="bg-BG"/>
        </w:rPr>
        <w:t xml:space="preserve">специфични </w:t>
      </w:r>
      <w:r w:rsidRPr="001A1700">
        <w:rPr>
          <w:rFonts w:eastAsia="Times New Roman" w:cstheme="minorHAnsi"/>
          <w:sz w:val="24"/>
          <w:szCs w:val="24"/>
          <w:lang w:eastAsia="bg-BG"/>
        </w:rPr>
        <w:t xml:space="preserve">дигитални </w:t>
      </w:r>
      <w:r w:rsidR="00DC307D"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 xml:space="preserve">тности </w:t>
      </w:r>
      <w:r w:rsidRPr="001A1700">
        <w:rPr>
          <w:rFonts w:eastAsia="Times New Roman" w:cstheme="minorHAnsi"/>
          <w:sz w:val="24"/>
          <w:szCs w:val="24"/>
          <w:lang w:eastAsia="bg-BG"/>
        </w:rPr>
        <w:t>във вашия сектор?</w:t>
      </w:r>
    </w:p>
    <w:p w14:paraId="389262DC" w14:textId="5E6C8648"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Какви липси виждате в тези </w:t>
      </w:r>
      <w:r w:rsidR="00DC307D" w:rsidRPr="001A1700">
        <w:rPr>
          <w:rFonts w:eastAsia="Times New Roman" w:cstheme="minorHAnsi"/>
          <w:sz w:val="24"/>
          <w:szCs w:val="24"/>
          <w:lang w:eastAsia="bg-BG"/>
        </w:rPr>
        <w:t>дигитални 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тности</w:t>
      </w:r>
      <w:r w:rsidRPr="001A1700">
        <w:rPr>
          <w:rFonts w:eastAsia="Times New Roman" w:cstheme="minorHAnsi"/>
          <w:sz w:val="24"/>
          <w:szCs w:val="24"/>
          <w:lang w:eastAsia="bg-BG"/>
        </w:rPr>
        <w:t>?</w:t>
      </w:r>
    </w:p>
    <w:p w14:paraId="62E76132" w14:textId="0468590B" w:rsidR="00E664FF" w:rsidRPr="001A1700" w:rsidRDefault="00E664FF" w:rsidP="003C40DA">
      <w:pPr>
        <w:pStyle w:val="ListParagraph"/>
        <w:numPr>
          <w:ilvl w:val="1"/>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Когато набирате нови служители, липсата на кои </w:t>
      </w:r>
      <w:r w:rsidR="00DC307D" w:rsidRPr="001A1700">
        <w:rPr>
          <w:rFonts w:eastAsia="Times New Roman" w:cstheme="minorHAnsi"/>
          <w:sz w:val="24"/>
          <w:szCs w:val="24"/>
          <w:lang w:eastAsia="bg-BG"/>
        </w:rPr>
        <w:t xml:space="preserve">дигитални умения/ </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 xml:space="preserve">тности </w:t>
      </w:r>
      <w:r w:rsidRPr="001A1700">
        <w:rPr>
          <w:rFonts w:eastAsia="Times New Roman" w:cstheme="minorHAnsi"/>
          <w:sz w:val="24"/>
          <w:szCs w:val="24"/>
          <w:lang w:eastAsia="bg-BG"/>
        </w:rPr>
        <w:t>наблюдавате най-често?</w:t>
      </w:r>
    </w:p>
    <w:p w14:paraId="61889BBF" w14:textId="7B05E6CE" w:rsidR="00E664FF" w:rsidRPr="001A1700" w:rsidRDefault="00E664FF" w:rsidP="003C40DA">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Как си обяснявате липсите на тези </w:t>
      </w:r>
      <w:r w:rsidR="00DC307D" w:rsidRPr="001A1700">
        <w:rPr>
          <w:rFonts w:eastAsia="Times New Roman" w:cstheme="minorHAnsi"/>
          <w:sz w:val="24"/>
          <w:szCs w:val="24"/>
          <w:lang w:eastAsia="bg-BG"/>
        </w:rPr>
        <w:t xml:space="preserve">дигитални </w:t>
      </w:r>
      <w:r w:rsidRPr="001A1700">
        <w:rPr>
          <w:rFonts w:eastAsia="Times New Roman" w:cstheme="minorHAnsi"/>
          <w:sz w:val="24"/>
          <w:szCs w:val="24"/>
          <w:lang w:eastAsia="bg-BG"/>
        </w:rPr>
        <w:t>умения</w:t>
      </w:r>
      <w:r w:rsidR="00DC307D" w:rsidRPr="001A1700">
        <w:rPr>
          <w:rFonts w:eastAsia="Times New Roman" w:cstheme="minorHAnsi"/>
          <w:sz w:val="24"/>
          <w:szCs w:val="24"/>
          <w:lang w:eastAsia="bg-BG"/>
        </w:rPr>
        <w:t>/компе</w:t>
      </w:r>
      <w:r w:rsidR="00DC307D" w:rsidRPr="00841D9F">
        <w:rPr>
          <w:rFonts w:eastAsia="Times New Roman" w:cstheme="minorHAnsi"/>
          <w:color w:val="000000" w:themeColor="text1"/>
          <w:sz w:val="24"/>
          <w:szCs w:val="24"/>
          <w:lang w:eastAsia="bg-BG"/>
        </w:rPr>
        <w:t>т</w:t>
      </w:r>
      <w:r w:rsidR="00C86913" w:rsidRPr="00841D9F">
        <w:rPr>
          <w:rFonts w:eastAsia="Times New Roman" w:cstheme="minorHAnsi"/>
          <w:color w:val="000000" w:themeColor="text1"/>
          <w:sz w:val="24"/>
          <w:szCs w:val="24"/>
          <w:lang w:eastAsia="bg-BG"/>
        </w:rPr>
        <w:t>е</w:t>
      </w:r>
      <w:r w:rsidR="00DC307D" w:rsidRPr="00841D9F">
        <w:rPr>
          <w:rFonts w:eastAsia="Times New Roman" w:cstheme="minorHAnsi"/>
          <w:color w:val="000000" w:themeColor="text1"/>
          <w:sz w:val="24"/>
          <w:szCs w:val="24"/>
          <w:lang w:eastAsia="bg-BG"/>
        </w:rPr>
        <w:t>н</w:t>
      </w:r>
      <w:r w:rsidR="00DC307D" w:rsidRPr="001A1700">
        <w:rPr>
          <w:rFonts w:eastAsia="Times New Roman" w:cstheme="minorHAnsi"/>
          <w:sz w:val="24"/>
          <w:szCs w:val="24"/>
          <w:lang w:eastAsia="bg-BG"/>
        </w:rPr>
        <w:t>тности</w:t>
      </w:r>
      <w:r w:rsidRPr="001A1700">
        <w:rPr>
          <w:rFonts w:eastAsia="Times New Roman" w:cstheme="minorHAnsi"/>
          <w:sz w:val="24"/>
          <w:szCs w:val="24"/>
          <w:lang w:eastAsia="bg-BG"/>
        </w:rPr>
        <w:t>?</w:t>
      </w:r>
    </w:p>
    <w:p w14:paraId="50CBCD65" w14:textId="322CA927" w:rsidR="00E664FF" w:rsidRPr="001A1700" w:rsidRDefault="00E664FF" w:rsidP="003C40DA">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Какво обучение осигурявате на персонала си</w:t>
      </w:r>
      <w:r w:rsidR="00DC307D" w:rsidRPr="001A1700">
        <w:rPr>
          <w:rFonts w:eastAsia="Times New Roman" w:cstheme="minorHAnsi"/>
          <w:sz w:val="24"/>
          <w:szCs w:val="24"/>
          <w:lang w:eastAsia="bg-BG"/>
        </w:rPr>
        <w:t xml:space="preserve"> за да компенсирате недостига на дигитални умения</w:t>
      </w:r>
      <w:r w:rsidR="003C2D83" w:rsidRPr="001A1700">
        <w:rPr>
          <w:rFonts w:eastAsia="Times New Roman" w:cstheme="minorHAnsi"/>
          <w:sz w:val="24"/>
          <w:szCs w:val="24"/>
          <w:lang w:eastAsia="bg-BG"/>
        </w:rPr>
        <w:t>/компетентности</w:t>
      </w:r>
      <w:r w:rsidRPr="001A1700">
        <w:rPr>
          <w:rFonts w:eastAsia="Times New Roman" w:cstheme="minorHAnsi"/>
          <w:sz w:val="24"/>
          <w:szCs w:val="24"/>
          <w:lang w:eastAsia="bg-BG"/>
        </w:rPr>
        <w:t>? Колко често?</w:t>
      </w:r>
    </w:p>
    <w:p w14:paraId="359381D2" w14:textId="766212CF" w:rsidR="00E664FF" w:rsidRPr="001A1700" w:rsidRDefault="00E664FF" w:rsidP="003C40DA">
      <w:pPr>
        <w:pStyle w:val="ListParagraph"/>
        <w:numPr>
          <w:ilvl w:val="0"/>
          <w:numId w:val="37"/>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lastRenderedPageBreak/>
        <w:t xml:space="preserve">Как влияе липсата на дигитални </w:t>
      </w:r>
      <w:r w:rsidR="00DC307D"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w:t>
      </w:r>
      <w:r w:rsidR="00DC307D" w:rsidRPr="001A1700">
        <w:rPr>
          <w:rFonts w:eastAsia="Times New Roman" w:cstheme="minorHAnsi"/>
          <w:sz w:val="24"/>
          <w:szCs w:val="24"/>
          <w:lang w:eastAsia="bg-BG"/>
        </w:rPr>
        <w:t xml:space="preserve">ности </w:t>
      </w:r>
      <w:r w:rsidRPr="001A1700">
        <w:rPr>
          <w:rFonts w:eastAsia="Times New Roman" w:cstheme="minorHAnsi"/>
          <w:sz w:val="24"/>
          <w:szCs w:val="24"/>
          <w:lang w:eastAsia="bg-BG"/>
        </w:rPr>
        <w:t xml:space="preserve">на </w:t>
      </w:r>
      <w:r w:rsidR="00DC307D" w:rsidRPr="001A1700">
        <w:rPr>
          <w:rFonts w:eastAsia="Times New Roman" w:cstheme="minorHAnsi"/>
          <w:sz w:val="24"/>
          <w:szCs w:val="24"/>
          <w:lang w:eastAsia="bg-BG"/>
        </w:rPr>
        <w:t xml:space="preserve">развитието на </w:t>
      </w:r>
      <w:r w:rsidRPr="001A1700">
        <w:rPr>
          <w:rFonts w:eastAsia="Times New Roman" w:cstheme="minorHAnsi"/>
          <w:sz w:val="24"/>
          <w:szCs w:val="24"/>
          <w:lang w:eastAsia="bg-BG"/>
        </w:rPr>
        <w:t>вашия бизнес?</w:t>
      </w:r>
    </w:p>
    <w:p w14:paraId="7957030D" w14:textId="10AF9504"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72" w:name="_Toc87497166"/>
      <w:r w:rsidRPr="001A1700">
        <w:rPr>
          <w:rFonts w:asciiTheme="minorHAnsi" w:hAnsiTheme="minorHAnsi"/>
          <w:b/>
          <w:sz w:val="28"/>
        </w:rPr>
        <w:t>Описание на възможностите за комбиниране на различните изследователски инструменти</w:t>
      </w:r>
      <w:bookmarkEnd w:id="72"/>
      <w:r w:rsidRPr="00C86913">
        <w:rPr>
          <w:rFonts w:asciiTheme="minorHAnsi" w:hAnsiTheme="minorHAnsi"/>
          <w:b/>
          <w:strike/>
          <w:color w:val="FF0000"/>
          <w:sz w:val="28"/>
        </w:rPr>
        <w:t xml:space="preserve">  </w:t>
      </w:r>
    </w:p>
    <w:p w14:paraId="303020FD" w14:textId="2C92D72C" w:rsidR="00E664FF" w:rsidRPr="001A1700" w:rsidRDefault="0012351E" w:rsidP="003C40DA">
      <w:pPr>
        <w:pStyle w:val="NoSpacing"/>
        <w:spacing w:after="120" w:line="276" w:lineRule="auto"/>
        <w:ind w:firstLine="708"/>
        <w:jc w:val="both"/>
        <w:rPr>
          <w:rFonts w:cstheme="minorHAnsi"/>
          <w:sz w:val="24"/>
          <w:szCs w:val="24"/>
        </w:rPr>
      </w:pPr>
      <w:r>
        <w:rPr>
          <w:rFonts w:eastAsia="Times New Roman" w:cstheme="minorHAnsi"/>
          <w:sz w:val="24"/>
          <w:szCs w:val="24"/>
          <w:lang w:eastAsia="bg-BG"/>
        </w:rPr>
        <w:t>Добре е</w:t>
      </w:r>
      <w:r w:rsidR="00E664FF" w:rsidRPr="001A1700">
        <w:rPr>
          <w:rFonts w:cstheme="minorHAnsi"/>
          <w:sz w:val="24"/>
          <w:szCs w:val="24"/>
        </w:rPr>
        <w:t xml:space="preserve"> резултатите от фокус групите да се комбинират със структурирани интервюта и анкети и едва след това резултатите да се систематизират и анализират.</w:t>
      </w:r>
    </w:p>
    <w:p w14:paraId="1A1D0728" w14:textId="34EF4BD7" w:rsidR="005904CF" w:rsidRPr="001A1700" w:rsidRDefault="00E664FF" w:rsidP="003C40DA">
      <w:pPr>
        <w:pStyle w:val="NoSpacing"/>
        <w:spacing w:after="120" w:line="276" w:lineRule="auto"/>
        <w:ind w:firstLine="708"/>
        <w:jc w:val="both"/>
        <w:rPr>
          <w:rFonts w:eastAsia="Times New Roman" w:cstheme="minorHAnsi"/>
          <w:b/>
          <w:sz w:val="24"/>
          <w:szCs w:val="24"/>
          <w:lang w:eastAsia="bg-BG"/>
        </w:rPr>
      </w:pPr>
      <w:r w:rsidRPr="001A1700">
        <w:rPr>
          <w:rFonts w:cstheme="minorHAnsi"/>
          <w:sz w:val="24"/>
          <w:szCs w:val="24"/>
        </w:rPr>
        <w:t xml:space="preserve">Фокус </w:t>
      </w:r>
      <w:r w:rsidRPr="0012351E">
        <w:rPr>
          <w:rFonts w:cstheme="minorHAnsi"/>
          <w:color w:val="000000" w:themeColor="text1"/>
          <w:sz w:val="24"/>
          <w:szCs w:val="24"/>
        </w:rPr>
        <w:t xml:space="preserve">групите </w:t>
      </w:r>
      <w:r w:rsidR="00C86913" w:rsidRPr="0012351E">
        <w:rPr>
          <w:rFonts w:cstheme="minorHAnsi"/>
          <w:color w:val="000000" w:themeColor="text1"/>
          <w:sz w:val="24"/>
          <w:szCs w:val="24"/>
        </w:rPr>
        <w:t xml:space="preserve">са </w:t>
      </w:r>
      <w:r w:rsidRPr="0012351E">
        <w:rPr>
          <w:rFonts w:cstheme="minorHAnsi"/>
          <w:color w:val="000000" w:themeColor="text1"/>
          <w:sz w:val="24"/>
          <w:szCs w:val="24"/>
        </w:rPr>
        <w:t xml:space="preserve">ефективни </w:t>
      </w:r>
      <w:r w:rsidRPr="001A1700">
        <w:rPr>
          <w:rFonts w:cstheme="minorHAnsi"/>
          <w:sz w:val="24"/>
          <w:szCs w:val="24"/>
        </w:rPr>
        <w:t>при групово подхождане към въпроси, свързани с очакванията, мненията, представите, ценностите или нивата на удовлетвореност на отделните индивиди. Те обаче не могат да бъдат обобщени и не заместват качествените интервюта: едно и също лице няма да прави същите забележки в индивидуални интервюта и в контекста на групова дискусия. Във втория случай влизат в действие механизми на социално влияние и работа по колективно изработване на представи. Така фокус групите са много полезни в началните фази на проучванията, например преди разработването на въпросник, за да се изберат подходящи теми</w:t>
      </w:r>
      <w:r w:rsidRPr="001A1700">
        <w:rPr>
          <w:rFonts w:eastAsia="Times New Roman" w:cstheme="minorHAnsi"/>
          <w:sz w:val="24"/>
          <w:szCs w:val="24"/>
          <w:lang w:eastAsia="bg-BG"/>
        </w:rPr>
        <w:t xml:space="preserve"> и въпросите да се формулир</w:t>
      </w:r>
      <w:r w:rsidRPr="001A1700">
        <w:rPr>
          <w:rFonts w:cstheme="minorHAnsi"/>
          <w:sz w:val="24"/>
          <w:szCs w:val="24"/>
        </w:rPr>
        <w:t xml:space="preserve">ат правилно. </w:t>
      </w:r>
      <w:r w:rsidR="005904CF" w:rsidRPr="001A1700">
        <w:rPr>
          <w:rFonts w:eastAsia="Times New Roman" w:cstheme="minorHAnsi"/>
          <w:b/>
          <w:sz w:val="24"/>
          <w:szCs w:val="24"/>
          <w:lang w:eastAsia="bg-BG"/>
        </w:rPr>
        <w:br w:type="page"/>
      </w:r>
    </w:p>
    <w:p w14:paraId="66A83FB4"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73" w:name="_ЕКСПЕРТНА_ОЦЕНКА"/>
      <w:bookmarkStart w:id="74" w:name="_Toc87497167"/>
      <w:bookmarkEnd w:id="73"/>
      <w:r w:rsidRPr="001A1700">
        <w:rPr>
          <w:rFonts w:asciiTheme="minorHAnsi" w:hAnsiTheme="minorHAnsi"/>
          <w:b/>
        </w:rPr>
        <w:lastRenderedPageBreak/>
        <w:t>ЕКСПЕРТНА ОЦЕНКА</w:t>
      </w:r>
      <w:bookmarkEnd w:id="74"/>
    </w:p>
    <w:p w14:paraId="1E8143F1"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75" w:name="_Toc87497168"/>
      <w:r w:rsidRPr="001A1700">
        <w:rPr>
          <w:rFonts w:asciiTheme="minorHAnsi" w:hAnsiTheme="minorHAnsi"/>
          <w:b/>
          <w:sz w:val="28"/>
        </w:rPr>
        <w:t>Описание</w:t>
      </w:r>
      <w:bookmarkEnd w:id="75"/>
    </w:p>
    <w:p w14:paraId="299D0BC0" w14:textId="77777777" w:rsidR="00176050" w:rsidRPr="001A1700" w:rsidRDefault="00176050"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Експертната оценка е </w:t>
      </w:r>
      <w:r w:rsidRPr="001A1700">
        <w:rPr>
          <w:rFonts w:cstheme="minorHAnsi"/>
          <w:sz w:val="24"/>
          <w:szCs w:val="24"/>
        </w:rPr>
        <w:t xml:space="preserve">името на цялата система от диагностични методи, които са изключително широко използвани в управлението, икономическия анализ, психологията, маркетинга и други области. Тези методи дават възможност да се характеризират, класифицират, определят определен ранг или оценка на събития и концепции, които не могат да бъдат количествено определени. </w:t>
      </w:r>
    </w:p>
    <w:p w14:paraId="08D88DF5" w14:textId="77777777" w:rsidR="00176050" w:rsidRPr="001A1700" w:rsidRDefault="00176050" w:rsidP="003C40DA">
      <w:pPr>
        <w:pStyle w:val="NoSpacing"/>
        <w:spacing w:after="120" w:line="276" w:lineRule="auto"/>
        <w:ind w:firstLine="708"/>
        <w:jc w:val="both"/>
        <w:rPr>
          <w:rFonts w:cstheme="minorHAnsi"/>
          <w:sz w:val="24"/>
          <w:szCs w:val="24"/>
        </w:rPr>
      </w:pPr>
      <w:r w:rsidRPr="001A1700">
        <w:rPr>
          <w:rFonts w:cstheme="minorHAnsi"/>
          <w:sz w:val="24"/>
          <w:szCs w:val="24"/>
        </w:rPr>
        <w:t>Експертната оценка по дефиниция е групов процес, който включва взаимодействие между изследователя и група хора, смятани за експерти в определена област. Методът на експертните оценки позволява да се вземе предвид не само становището на един конкретен специалист, но и на цяла група експерти, които търсят заедно решения, анализират и обработват наличната информация.</w:t>
      </w:r>
    </w:p>
    <w:p w14:paraId="76CAB53C" w14:textId="77777777" w:rsidR="00176050" w:rsidRPr="001A1700" w:rsidRDefault="00176050" w:rsidP="003C40DA">
      <w:pPr>
        <w:pStyle w:val="NoSpacing"/>
        <w:spacing w:after="120" w:line="276" w:lineRule="auto"/>
        <w:ind w:firstLine="708"/>
        <w:jc w:val="both"/>
        <w:rPr>
          <w:rFonts w:cstheme="minorHAnsi"/>
          <w:sz w:val="24"/>
          <w:szCs w:val="24"/>
        </w:rPr>
      </w:pPr>
      <w:r w:rsidRPr="001A1700">
        <w:rPr>
          <w:rFonts w:cstheme="minorHAnsi"/>
          <w:sz w:val="24"/>
          <w:szCs w:val="24"/>
        </w:rPr>
        <w:t>Експертната оценка, в идеалния случай, предполага събирането на експерти и групова дискусия с тях. Когато се провежда в писмен вид чрез въпросници, на много места в литературата се нарича „Групова оценка по Метода Делфи“ или само „Делфи метод“, който е разгледан по-нататък в този материал.</w:t>
      </w:r>
    </w:p>
    <w:p w14:paraId="52D148B6" w14:textId="77777777" w:rsidR="00D4261B" w:rsidRPr="001A1700" w:rsidRDefault="00D4261B" w:rsidP="003C40DA">
      <w:pPr>
        <w:pStyle w:val="NoSpacing"/>
        <w:spacing w:after="120" w:line="276" w:lineRule="auto"/>
        <w:ind w:firstLine="360"/>
        <w:jc w:val="both"/>
        <w:rPr>
          <w:rFonts w:cstheme="minorHAnsi"/>
          <w:b/>
          <w:sz w:val="24"/>
          <w:szCs w:val="24"/>
        </w:rPr>
      </w:pPr>
      <w:bookmarkStart w:id="76" w:name="_Toc81567185"/>
      <w:r w:rsidRPr="001A1700">
        <w:rPr>
          <w:rFonts w:cstheme="minorHAnsi"/>
          <w:b/>
          <w:sz w:val="24"/>
          <w:szCs w:val="24"/>
        </w:rPr>
        <w:t>Кумулативна групова дискусия</w:t>
      </w:r>
      <w:bookmarkEnd w:id="76"/>
    </w:p>
    <w:p w14:paraId="41DF54FE"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Повече и по-задълбочена информация може да се събере, ако с експертите се провежда т.нар. кумулативна групова дискусия. Тази техника предполага провеждането на  няколко последователни групови дискусии с различни експерти, като всяка следваща дискусия започва на базата на  констатациите на предишната дискусия.</w:t>
      </w:r>
    </w:p>
    <w:p w14:paraId="2FCC7D2D"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В началото на всяка дискусия дадената тема се обсъжда свободно; от втората групова дискусия, веднага щом престанат да се въвеждат нови идеи, на експертите се представят резултатите от предишните дискусии, за да изкажат своите мнения по тях. Идеята се състои в продължаването на дискусията и непрекъснатото развитие на идеите на всяка предходна група от следващата група. Кумулативната групова дискусия е в състояние да даде много широк спектър от информация и мнения, нагласи и идеи по конкретна тема. Процесът на формиране на мнение вече не се разглежда и оценява отделно, а по-скоро се представя същността на резултата на следващата група за коментар и разширяване (Salcher). С този подход важността, привлекателността и категоричността на различните идеи могат да бъдат ясно разпознати и по този начин придържането към идеите поради груповите динамични ефекти може да бъде изключено.</w:t>
      </w:r>
    </w:p>
    <w:p w14:paraId="52EAE636"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lastRenderedPageBreak/>
        <w:t>Дискусиите продължават, докато вече не се добавя нова информация или, ако е включен процес на решаване на проблеми, докато не бъде намерено задоволително решение.</w:t>
      </w:r>
    </w:p>
    <w:p w14:paraId="300402ED" w14:textId="77777777" w:rsidR="00D4261B" w:rsidRPr="001A1700" w:rsidRDefault="00D4261B" w:rsidP="003C40DA">
      <w:pPr>
        <w:pStyle w:val="NoSpacing"/>
        <w:keepNext/>
        <w:spacing w:after="120" w:line="276" w:lineRule="auto"/>
        <w:ind w:firstLine="357"/>
        <w:jc w:val="both"/>
        <w:rPr>
          <w:rFonts w:eastAsia="Times New Roman" w:cstheme="minorHAnsi"/>
          <w:b/>
          <w:sz w:val="24"/>
          <w:szCs w:val="24"/>
        </w:rPr>
      </w:pPr>
      <w:bookmarkStart w:id="77" w:name="_Toc81567186"/>
      <w:r w:rsidRPr="001A1700">
        <w:rPr>
          <w:rFonts w:eastAsia="Times New Roman" w:cstheme="minorHAnsi"/>
          <w:b/>
          <w:sz w:val="24"/>
          <w:szCs w:val="24"/>
        </w:rPr>
        <w:t>Мозъчна атака (Brainstorming )</w:t>
      </w:r>
      <w:bookmarkEnd w:id="77"/>
    </w:p>
    <w:p w14:paraId="24F0F88B" w14:textId="77777777" w:rsidR="00D4261B" w:rsidRPr="001A1700" w:rsidRDefault="00D4261B" w:rsidP="003C40DA">
      <w:pPr>
        <w:pStyle w:val="NoSpacing"/>
        <w:spacing w:after="120" w:line="276" w:lineRule="auto"/>
        <w:ind w:firstLine="708"/>
        <w:jc w:val="both"/>
        <w:rPr>
          <w:rFonts w:eastAsia="Times New Roman" w:cstheme="minorHAnsi"/>
          <w:sz w:val="24"/>
          <w:szCs w:val="24"/>
        </w:rPr>
      </w:pPr>
      <w:r w:rsidRPr="001A1700">
        <w:rPr>
          <w:rFonts w:eastAsia="Times New Roman" w:cstheme="minorHAnsi"/>
          <w:sz w:val="24"/>
          <w:szCs w:val="24"/>
        </w:rPr>
        <w:t xml:space="preserve">Понякога като метод на колективна експертна оценка се възприема и </w:t>
      </w:r>
      <w:r w:rsidRPr="001A1700">
        <w:rPr>
          <w:rFonts w:cstheme="minorHAnsi"/>
          <w:sz w:val="24"/>
          <w:szCs w:val="24"/>
        </w:rPr>
        <w:t>специфична</w:t>
      </w:r>
      <w:r w:rsidRPr="001A1700">
        <w:rPr>
          <w:rFonts w:eastAsia="Times New Roman" w:cstheme="minorHAnsi"/>
          <w:sz w:val="24"/>
          <w:szCs w:val="24"/>
        </w:rPr>
        <w:t xml:space="preserve"> форма на </w:t>
      </w:r>
      <w:r w:rsidRPr="001A1700">
        <w:rPr>
          <w:rFonts w:eastAsia="Times New Roman" w:cstheme="minorHAnsi"/>
          <w:i/>
          <w:sz w:val="24"/>
          <w:szCs w:val="24"/>
        </w:rPr>
        <w:t>мозъчна атака (brainstorming).</w:t>
      </w:r>
      <w:r w:rsidRPr="001A1700">
        <w:rPr>
          <w:rFonts w:eastAsia="Times New Roman" w:cstheme="minorHAnsi"/>
          <w:sz w:val="24"/>
          <w:szCs w:val="24"/>
        </w:rPr>
        <w:t xml:space="preserve"> Алекс Осбърн, „изобретателят“ на мозъчната атака, я нарича  „Приложно въображение“ в своята книга от 1953 г. </w:t>
      </w:r>
    </w:p>
    <w:p w14:paraId="4B7BBA0C"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Традиционно мозъчната атака е групова дейност. Енергията на групата “захранва“ всеки участник. В </w:t>
      </w:r>
      <w:r w:rsidRPr="001A1700">
        <w:rPr>
          <w:rFonts w:cstheme="minorHAnsi"/>
          <w:sz w:val="24"/>
          <w:szCs w:val="24"/>
        </w:rPr>
        <w:t>допълнение към генерирането на идеи, мозъчната атака може да ви помогне да се съберат свързани идеи заедно, за да се образува едно хармонично цяло.</w:t>
      </w:r>
    </w:p>
    <w:p w14:paraId="649D381F"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Мозъчната атака е метод, който се използва за генериране на идеи за решаване на ясно определени проблеми. В контролирани условия и свободно мислеща среда, се „атакуват“ въпроси от типа на „Как бихме могли“. Участниците произвеждат огромен набор от идеи и забелязват връзките помежду им, за да намерят потенциални решения.</w:t>
      </w:r>
    </w:p>
    <w:p w14:paraId="7E7EEE53" w14:textId="0A762F1A"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Най-често мозъчната атака се използва във фазата на генериране на </w:t>
      </w:r>
      <w:r w:rsidR="00DC307D" w:rsidRPr="001A1700">
        <w:rPr>
          <w:rFonts w:cstheme="minorHAnsi"/>
          <w:sz w:val="24"/>
          <w:szCs w:val="24"/>
        </w:rPr>
        <w:t xml:space="preserve">нови </w:t>
      </w:r>
      <w:r w:rsidRPr="001A1700">
        <w:rPr>
          <w:rFonts w:cstheme="minorHAnsi"/>
          <w:sz w:val="24"/>
          <w:szCs w:val="24"/>
        </w:rPr>
        <w:t xml:space="preserve">идеи. Въпреки че има правила и фасилитатор, който да следи протичането на мозъчната атака, участниците са свободни да използват нестандартно мислене, за да търсят най-ефективните решения на всеки въпрос. Чрез мозъчна атака те могат да генерират огромен брой подходи – колкото повече, толкова по-добре – вместо просто да изброяват конвенционалните средства и да се натъкнат на свързаните с тях пречки. Когато екипите работят в атмосфера без </w:t>
      </w:r>
      <w:r w:rsidR="0012351E">
        <w:rPr>
          <w:rFonts w:cstheme="minorHAnsi"/>
          <w:sz w:val="24"/>
          <w:szCs w:val="24"/>
        </w:rPr>
        <w:t>оценки</w:t>
      </w:r>
      <w:r w:rsidRPr="001A1700">
        <w:rPr>
          <w:rFonts w:cstheme="minorHAnsi"/>
          <w:sz w:val="24"/>
          <w:szCs w:val="24"/>
        </w:rPr>
        <w:t>, е по-вероятно да дадат общи отговори, които по-късно ще прецизират до възможни решения. При мозъчната атака се създава арсенал от потенциални решения. Всеки участник не само</w:t>
      </w:r>
      <w:r w:rsidR="007D3D99" w:rsidRPr="001A1700">
        <w:rPr>
          <w:rFonts w:cstheme="minorHAnsi"/>
          <w:sz w:val="24"/>
          <w:szCs w:val="24"/>
        </w:rPr>
        <w:t xml:space="preserve"> предлага собствените си идеи, </w:t>
      </w:r>
      <w:r w:rsidRPr="001A1700">
        <w:rPr>
          <w:rFonts w:cstheme="minorHAnsi"/>
          <w:sz w:val="24"/>
          <w:szCs w:val="24"/>
        </w:rPr>
        <w:t>но и обмисля и надгражда идеите на другите участници, като по този начин проблемът се обхваща от всеки възможен ъгъл.</w:t>
      </w:r>
    </w:p>
    <w:p w14:paraId="6689EA06" w14:textId="77777777" w:rsidR="00D4261B" w:rsidRPr="001A1700" w:rsidRDefault="00D4261B" w:rsidP="003C40DA">
      <w:pPr>
        <w:pStyle w:val="NoSpacing"/>
        <w:spacing w:after="120" w:line="276" w:lineRule="auto"/>
        <w:ind w:firstLine="708"/>
        <w:jc w:val="both"/>
        <w:rPr>
          <w:rFonts w:eastAsia="Times New Roman" w:cstheme="minorHAnsi"/>
          <w:sz w:val="24"/>
          <w:szCs w:val="24"/>
        </w:rPr>
      </w:pPr>
      <w:r w:rsidRPr="001A1700">
        <w:rPr>
          <w:rFonts w:cstheme="minorHAnsi"/>
          <w:sz w:val="24"/>
          <w:szCs w:val="24"/>
        </w:rPr>
        <w:t>Въпреки че на участниците не се поставят ограничения относно идеите, фасилитаторът трябва да следи за спазването</w:t>
      </w:r>
      <w:r w:rsidRPr="001A1700">
        <w:rPr>
          <w:rFonts w:eastAsia="Times New Roman" w:cstheme="minorHAnsi"/>
          <w:sz w:val="24"/>
          <w:szCs w:val="24"/>
        </w:rPr>
        <w:t xml:space="preserve"> на някои правила.</w:t>
      </w:r>
    </w:p>
    <w:p w14:paraId="53E3DC64"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Задаване на срок – в зависимост от сложността на проблема, в рамките на 15–60 минути.</w:t>
      </w:r>
    </w:p>
    <w:p w14:paraId="678ADDF7"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В началото се посочва накратко кой въпрос ще се обсъжда. Членовете трябва да се придържат към този ясно определен въпрос, план или цел и да останат в рамките на темата.</w:t>
      </w:r>
    </w:p>
    <w:p w14:paraId="55722D50"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Фасилитаторът се въздържа от преценка/критика. Никой не трябва да бъде негативен (включително чрез езика на тялото) по отношение на никоя идея.</w:t>
      </w:r>
    </w:p>
    <w:p w14:paraId="18413513"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lastRenderedPageBreak/>
        <w:t>Насърчават се всякакви странни и шантави идеи. В допълнение към забраната на фразите-убийци като „твърде несъществено“, трябва да се поддържа отворена среда, така че всеки да се чувства свободен да подава идеи (при условие, че са по темата).</w:t>
      </w:r>
    </w:p>
    <w:p w14:paraId="189DD9AB"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Количеството е важна цел. При мозъчната атака, „количеството ражда качество“. Процесът на пресяване и сортиране идва по-късно.</w:t>
      </w:r>
    </w:p>
    <w:p w14:paraId="7AB43EB3"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През цялото време се надгражда върху идеите на другите. Това е процес на асоцииране, при който членовете разширяват представите на другите и достигат до нови прозрения, като използват тези идеи, да задействат своите. Казва се „и“ – вместо да обезкуражаващото „но“ – за да се приближат идеите до проблема.</w:t>
      </w:r>
    </w:p>
    <w:p w14:paraId="6FD6411A"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Визуализиране. Диаграмите и лепящите листчета оживяват идеите и помагат на участниците да виждат нещата по различни начини.</w:t>
      </w:r>
    </w:p>
    <w:p w14:paraId="098C67D4" w14:textId="77777777" w:rsidR="00D4261B" w:rsidRPr="001A1700" w:rsidRDefault="00D4261B" w:rsidP="003C40DA">
      <w:pPr>
        <w:pStyle w:val="ListParagraph"/>
        <w:numPr>
          <w:ilvl w:val="0"/>
          <w:numId w:val="38"/>
        </w:numPr>
        <w:spacing w:after="120"/>
        <w:jc w:val="both"/>
        <w:rPr>
          <w:rFonts w:eastAsia="Times New Roman" w:cstheme="minorHAnsi"/>
          <w:sz w:val="24"/>
          <w:szCs w:val="24"/>
        </w:rPr>
      </w:pPr>
      <w:r w:rsidRPr="001A1700">
        <w:rPr>
          <w:rFonts w:eastAsia="Times New Roman" w:cstheme="minorHAnsi"/>
          <w:sz w:val="24"/>
          <w:szCs w:val="24"/>
        </w:rPr>
        <w:t>Не се допускат прекъсвания. За да се стигне до конкретни резултати, от съществено значение е показването на уважение към идеите на всеки.</w:t>
      </w:r>
    </w:p>
    <w:p w14:paraId="6A77DA59" w14:textId="4D7460B0" w:rsidR="00D4261B" w:rsidRPr="001A1700" w:rsidRDefault="00D4261B"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За да уловят идеите на всички </w:t>
      </w:r>
      <w:r w:rsidR="00DC307D" w:rsidRPr="001A1700">
        <w:rPr>
          <w:rFonts w:eastAsia="Times New Roman" w:cstheme="minorHAnsi"/>
          <w:sz w:val="24"/>
          <w:szCs w:val="24"/>
        </w:rPr>
        <w:t xml:space="preserve">участници </w:t>
      </w:r>
      <w:r w:rsidRPr="001A1700">
        <w:rPr>
          <w:rFonts w:eastAsia="Times New Roman" w:cstheme="minorHAnsi"/>
          <w:sz w:val="24"/>
          <w:szCs w:val="24"/>
        </w:rPr>
        <w:t xml:space="preserve">в мозъчната атака, някой трябва да играе </w:t>
      </w:r>
      <w:r w:rsidR="00DC307D" w:rsidRPr="001A1700">
        <w:rPr>
          <w:rFonts w:eastAsia="Times New Roman" w:cstheme="minorHAnsi"/>
          <w:sz w:val="24"/>
          <w:szCs w:val="24"/>
        </w:rPr>
        <w:t xml:space="preserve">ролята на </w:t>
      </w:r>
      <w:r w:rsidRPr="001A1700">
        <w:rPr>
          <w:rFonts w:eastAsia="Times New Roman" w:cstheme="minorHAnsi"/>
          <w:sz w:val="24"/>
          <w:szCs w:val="24"/>
        </w:rPr>
        <w:t xml:space="preserve">„писар“ и да </w:t>
      </w:r>
      <w:r w:rsidR="00DC307D" w:rsidRPr="001A1700">
        <w:rPr>
          <w:rFonts w:eastAsia="Times New Roman" w:cstheme="minorHAnsi"/>
          <w:sz w:val="24"/>
          <w:szCs w:val="24"/>
        </w:rPr>
        <w:t xml:space="preserve">записва </w:t>
      </w:r>
      <w:r w:rsidRPr="001A1700">
        <w:rPr>
          <w:rFonts w:eastAsia="Times New Roman" w:cstheme="minorHAnsi"/>
          <w:sz w:val="24"/>
          <w:szCs w:val="24"/>
        </w:rPr>
        <w:t xml:space="preserve">всяка </w:t>
      </w:r>
      <w:r w:rsidR="00DC307D" w:rsidRPr="001A1700">
        <w:rPr>
          <w:rFonts w:cstheme="minorHAnsi"/>
          <w:sz w:val="24"/>
          <w:szCs w:val="24"/>
        </w:rPr>
        <w:t>идея на дъската</w:t>
      </w:r>
      <w:r w:rsidRPr="001A1700">
        <w:rPr>
          <w:rFonts w:cstheme="minorHAnsi"/>
          <w:sz w:val="24"/>
          <w:szCs w:val="24"/>
        </w:rPr>
        <w:t xml:space="preserve">. Друга възможност е всеки да записва сам собствените си идеи, когато </w:t>
      </w:r>
      <w:r w:rsidR="00DC307D" w:rsidRPr="001A1700">
        <w:rPr>
          <w:rFonts w:cstheme="minorHAnsi"/>
          <w:sz w:val="24"/>
          <w:szCs w:val="24"/>
        </w:rPr>
        <w:t>възникнат</w:t>
      </w:r>
      <w:r w:rsidRPr="001A1700">
        <w:rPr>
          <w:rFonts w:cstheme="minorHAnsi"/>
          <w:sz w:val="24"/>
          <w:szCs w:val="24"/>
        </w:rPr>
        <w:t xml:space="preserve">, и да ги сподели с групата, като ги залепя на таблото. </w:t>
      </w:r>
    </w:p>
    <w:p w14:paraId="13007A3A"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Когато идеите започнат да се повтарят, фасилитаторът прекратява брейнсторминга. Също така може да се стигне до момент, в който всички са наясно, че търсената идея/алтернатива вече е налице. Това е моментът, в който трябва да се прекрати процесът и да се премине към дълбинен анализ на съответната идея.</w:t>
      </w:r>
    </w:p>
    <w:p w14:paraId="145DBA25"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Мозъчната атака включва използване на синергия – използване на колективното мислене за генериране на различни потенциални решения. Предизвикателство обаче е да имаш безгранична свобода. В група интровертите могат да останат тихи, докато екстровертите доминират. Всеки, който ръководи сесията, трябва да „контролира“ участниците, за да осигури здравословна, фокусирана върху решението атмосфера, в която дори най-срамежливите участници ще говорят. Подгряващата дейност може да излекува блокажите по време на мозъчната атака с мозъчна атака. </w:t>
      </w:r>
    </w:p>
    <w:p w14:paraId="1ED6178D" w14:textId="79972114"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Друг риск е да се остави екипът да се отклони от темата и/или да решава други проблеми. Жизненоважно е участниците да се придържат към проблема (това, което Осборн нарича „гледна точка“). </w:t>
      </w:r>
    </w:p>
    <w:p w14:paraId="616D8D56" w14:textId="77777777" w:rsidR="00FE06A7" w:rsidRDefault="00D4261B" w:rsidP="003C40DA">
      <w:pPr>
        <w:pStyle w:val="NoSpacing"/>
        <w:spacing w:after="120" w:line="276" w:lineRule="auto"/>
        <w:ind w:firstLine="576"/>
        <w:jc w:val="both"/>
        <w:rPr>
          <w:rFonts w:eastAsia="Times New Roman" w:cstheme="minorHAnsi"/>
          <w:sz w:val="24"/>
          <w:szCs w:val="24"/>
        </w:rPr>
      </w:pPr>
      <w:r w:rsidRPr="001A1700">
        <w:rPr>
          <w:rFonts w:cstheme="minorHAnsi"/>
          <w:sz w:val="24"/>
          <w:szCs w:val="24"/>
        </w:rPr>
        <w:t xml:space="preserve">Друга форма на провеждане на мозъчна атака е по време на търсенето на решение изследователите да се разделят на две групи. Първата група включва тези, които ще търсят възможни решения на този въпроса. Втората група включва тези, които ги </w:t>
      </w:r>
      <w:r w:rsidRPr="001A1700">
        <w:rPr>
          <w:rFonts w:cstheme="minorHAnsi"/>
          <w:sz w:val="24"/>
          <w:szCs w:val="24"/>
        </w:rPr>
        <w:lastRenderedPageBreak/>
        <w:t>критикуват, допълват и избират най-оптималния начин за излизане от сегашната ситуация. Ц</w:t>
      </w:r>
      <w:r w:rsidRPr="001A1700">
        <w:rPr>
          <w:rFonts w:eastAsia="Times New Roman" w:cstheme="minorHAnsi"/>
          <w:sz w:val="24"/>
          <w:szCs w:val="24"/>
        </w:rPr>
        <w:t>елият процес се ръководи от опитен фасилитатор.</w:t>
      </w:r>
    </w:p>
    <w:p w14:paraId="6018349D"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78" w:name="_Toc87497169"/>
      <w:r w:rsidRPr="001A1700">
        <w:rPr>
          <w:rFonts w:asciiTheme="minorHAnsi" w:hAnsiTheme="minorHAnsi"/>
          <w:b/>
          <w:sz w:val="28"/>
        </w:rPr>
        <w:t>Предимства и недостатъци на инструмента</w:t>
      </w:r>
      <w:bookmarkEnd w:id="78"/>
    </w:p>
    <w:tbl>
      <w:tblPr>
        <w:tblStyle w:val="TableGrid1"/>
        <w:tblW w:w="0" w:type="auto"/>
        <w:tblInd w:w="-5" w:type="dxa"/>
        <w:tblLook w:val="04A0" w:firstRow="1" w:lastRow="0" w:firstColumn="1" w:lastColumn="0" w:noHBand="0" w:noVBand="1"/>
      </w:tblPr>
      <w:tblGrid>
        <w:gridCol w:w="4562"/>
        <w:gridCol w:w="4459"/>
      </w:tblGrid>
      <w:tr w:rsidR="00FB46AD" w:rsidRPr="001A1700" w14:paraId="6FB6F480" w14:textId="77777777" w:rsidTr="00FB46AD">
        <w:tc>
          <w:tcPr>
            <w:tcW w:w="4649" w:type="dxa"/>
          </w:tcPr>
          <w:p w14:paraId="0E10463B" w14:textId="77777777" w:rsidR="00FB46AD" w:rsidRPr="001A1700" w:rsidRDefault="00FB46AD" w:rsidP="003C40DA">
            <w:pPr>
              <w:spacing w:after="120"/>
              <w:contextualSpacing/>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Предимства</w:t>
            </w:r>
          </w:p>
        </w:tc>
        <w:tc>
          <w:tcPr>
            <w:tcW w:w="4536" w:type="dxa"/>
          </w:tcPr>
          <w:p w14:paraId="21630B58" w14:textId="77777777" w:rsidR="00FB46AD" w:rsidRPr="001A1700" w:rsidRDefault="00FB46AD" w:rsidP="003C40DA">
            <w:pPr>
              <w:spacing w:after="120"/>
              <w:contextualSpacing/>
              <w:textAlignment w:val="baseline"/>
              <w:rPr>
                <w:rFonts w:eastAsia="Times New Roman" w:cstheme="minorHAnsi"/>
                <w:b/>
                <w:bCs/>
                <w:sz w:val="20"/>
                <w:szCs w:val="20"/>
                <w:lang w:eastAsia="bg-BG"/>
              </w:rPr>
            </w:pPr>
            <w:r w:rsidRPr="001A1700">
              <w:rPr>
                <w:rFonts w:eastAsia="Times New Roman" w:cstheme="minorHAnsi"/>
                <w:b/>
                <w:bCs/>
                <w:sz w:val="20"/>
                <w:szCs w:val="20"/>
                <w:lang w:eastAsia="bg-BG"/>
              </w:rPr>
              <w:t>Недостатъци</w:t>
            </w:r>
          </w:p>
        </w:tc>
      </w:tr>
      <w:tr w:rsidR="00FB46AD" w:rsidRPr="001A1700" w14:paraId="4E87DB60" w14:textId="77777777" w:rsidTr="00FB46AD">
        <w:tc>
          <w:tcPr>
            <w:tcW w:w="4649" w:type="dxa"/>
          </w:tcPr>
          <w:p w14:paraId="78BD171B" w14:textId="77777777" w:rsidR="00FB46AD" w:rsidRPr="001A1700" w:rsidRDefault="00FB46AD" w:rsidP="003C40DA">
            <w:pPr>
              <w:pStyle w:val="ListParagraph"/>
              <w:numPr>
                <w:ilvl w:val="0"/>
                <w:numId w:val="17"/>
              </w:numPr>
              <w:spacing w:after="120"/>
              <w:rPr>
                <w:rFonts w:eastAsia="Times New Roman" w:cstheme="minorHAnsi"/>
                <w:sz w:val="20"/>
                <w:szCs w:val="20"/>
              </w:rPr>
            </w:pPr>
            <w:r w:rsidRPr="001A1700">
              <w:rPr>
                <w:rFonts w:eastAsia="Times New Roman" w:cstheme="minorHAnsi"/>
                <w:sz w:val="20"/>
                <w:szCs w:val="20"/>
              </w:rPr>
              <w:t>Икономичност.</w:t>
            </w:r>
          </w:p>
          <w:p w14:paraId="092C624B" w14:textId="77777777" w:rsidR="00FB46AD" w:rsidRPr="001A1700" w:rsidRDefault="00FB46AD" w:rsidP="003C40DA">
            <w:pPr>
              <w:pStyle w:val="ListParagraph"/>
              <w:numPr>
                <w:ilvl w:val="0"/>
                <w:numId w:val="17"/>
              </w:numPr>
              <w:spacing w:after="120"/>
              <w:rPr>
                <w:rFonts w:eastAsia="Times New Roman" w:cstheme="minorHAnsi"/>
                <w:sz w:val="20"/>
                <w:szCs w:val="20"/>
              </w:rPr>
            </w:pPr>
            <w:r w:rsidRPr="001A1700">
              <w:rPr>
                <w:rFonts w:eastAsia="Times New Roman" w:cstheme="minorHAnsi"/>
                <w:sz w:val="20"/>
                <w:szCs w:val="20"/>
              </w:rPr>
              <w:t>Не изисква специална подготовка на изследваните.</w:t>
            </w:r>
          </w:p>
          <w:p w14:paraId="345E1DCA" w14:textId="599FFBBE" w:rsidR="00FB46AD" w:rsidRPr="001A1700" w:rsidRDefault="00FB46AD" w:rsidP="003C40DA">
            <w:pPr>
              <w:pStyle w:val="ListParagraph"/>
              <w:numPr>
                <w:ilvl w:val="0"/>
                <w:numId w:val="17"/>
              </w:numPr>
              <w:spacing w:after="120"/>
              <w:rPr>
                <w:rFonts w:cstheme="minorHAnsi"/>
                <w:sz w:val="20"/>
                <w:szCs w:val="20"/>
              </w:rPr>
            </w:pPr>
            <w:r w:rsidRPr="001A1700">
              <w:rPr>
                <w:rFonts w:eastAsia="Times New Roman" w:cstheme="minorHAnsi"/>
                <w:sz w:val="20"/>
                <w:szCs w:val="20"/>
              </w:rPr>
              <w:t>Непосредственост на възприемането на явленията и процесите в тяхната индивидуална неповторимост.</w:t>
            </w:r>
          </w:p>
        </w:tc>
        <w:tc>
          <w:tcPr>
            <w:tcW w:w="4536" w:type="dxa"/>
          </w:tcPr>
          <w:p w14:paraId="3D02C9E7" w14:textId="77777777" w:rsidR="00FB46AD" w:rsidRPr="001A1700" w:rsidRDefault="00FB46AD" w:rsidP="003C40DA">
            <w:pPr>
              <w:pStyle w:val="ListParagraph"/>
              <w:numPr>
                <w:ilvl w:val="0"/>
                <w:numId w:val="17"/>
              </w:numPr>
              <w:spacing w:after="120"/>
              <w:rPr>
                <w:rFonts w:eastAsia="Times New Roman" w:cstheme="minorHAnsi"/>
                <w:sz w:val="20"/>
                <w:szCs w:val="20"/>
              </w:rPr>
            </w:pPr>
            <w:r w:rsidRPr="001A1700">
              <w:rPr>
                <w:rFonts w:eastAsia="Times New Roman" w:cstheme="minorHAnsi"/>
                <w:sz w:val="20"/>
                <w:szCs w:val="20"/>
              </w:rPr>
              <w:t>Субективизъм, което на практика се преодолява чрез увеличаване на броя на експертите и по-взискателния им подбор.</w:t>
            </w:r>
          </w:p>
          <w:p w14:paraId="2F086D48" w14:textId="77777777" w:rsidR="00FB46AD" w:rsidRPr="001A1700" w:rsidRDefault="00FB46AD" w:rsidP="003C40DA">
            <w:pPr>
              <w:pStyle w:val="ListParagraph"/>
              <w:numPr>
                <w:ilvl w:val="0"/>
                <w:numId w:val="17"/>
              </w:numPr>
              <w:spacing w:after="120"/>
              <w:rPr>
                <w:rFonts w:eastAsia="Times New Roman" w:cstheme="minorHAnsi"/>
                <w:sz w:val="20"/>
                <w:szCs w:val="20"/>
              </w:rPr>
            </w:pPr>
            <w:r w:rsidRPr="001A1700">
              <w:rPr>
                <w:rFonts w:eastAsia="Times New Roman" w:cstheme="minorHAnsi"/>
                <w:sz w:val="20"/>
                <w:szCs w:val="20"/>
              </w:rPr>
              <w:t>Ориентацията към потвърждаване на собствената хипотеза.</w:t>
            </w:r>
          </w:p>
          <w:p w14:paraId="18BABA40" w14:textId="3C69EAEF" w:rsidR="00FB46AD" w:rsidRPr="001A1700" w:rsidRDefault="00FB46AD" w:rsidP="003C40DA">
            <w:pPr>
              <w:pStyle w:val="ListParagraph"/>
              <w:numPr>
                <w:ilvl w:val="0"/>
                <w:numId w:val="17"/>
              </w:numPr>
              <w:spacing w:after="120"/>
              <w:rPr>
                <w:rFonts w:eastAsia="Times New Roman" w:cstheme="minorHAnsi"/>
                <w:sz w:val="20"/>
                <w:szCs w:val="20"/>
                <w:lang w:eastAsia="bg-BG"/>
              </w:rPr>
            </w:pPr>
            <w:r w:rsidRPr="001A1700">
              <w:rPr>
                <w:rFonts w:eastAsia="Times New Roman" w:cstheme="minorHAnsi"/>
                <w:sz w:val="20"/>
                <w:szCs w:val="20"/>
              </w:rPr>
              <w:t>Продължителността и от там появата на умора и допускане на грешки при регистрацията, трудният контрол и неповторимостта на ситуацията.</w:t>
            </w:r>
          </w:p>
        </w:tc>
      </w:tr>
    </w:tbl>
    <w:p w14:paraId="1448BB18" w14:textId="77777777" w:rsidR="00D4261B" w:rsidRPr="00402AC2" w:rsidRDefault="00D4261B" w:rsidP="003C40DA">
      <w:pPr>
        <w:spacing w:after="120"/>
        <w:rPr>
          <w:rFonts w:cstheme="minorHAnsi"/>
          <w:sz w:val="2"/>
          <w:szCs w:val="2"/>
          <w:lang w:eastAsia="bg-BG"/>
        </w:rPr>
      </w:pPr>
    </w:p>
    <w:p w14:paraId="1BA7507E"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79" w:name="_Toc87497170"/>
      <w:r w:rsidRPr="001A1700">
        <w:rPr>
          <w:rFonts w:asciiTheme="minorHAnsi" w:hAnsiTheme="minorHAnsi"/>
          <w:b/>
          <w:sz w:val="28"/>
        </w:rPr>
        <w:t>Препоръки за приложимостта на инструмента</w:t>
      </w:r>
      <w:bookmarkEnd w:id="79"/>
      <w:r w:rsidRPr="001A1700">
        <w:rPr>
          <w:rFonts w:asciiTheme="minorHAnsi" w:hAnsiTheme="minorHAnsi"/>
          <w:b/>
          <w:sz w:val="28"/>
        </w:rPr>
        <w:t xml:space="preserve"> </w:t>
      </w:r>
    </w:p>
    <w:p w14:paraId="00900C56" w14:textId="776E5D96" w:rsidR="00D4261B" w:rsidRPr="001A1700" w:rsidRDefault="00D4261B" w:rsidP="003C40DA">
      <w:pPr>
        <w:pStyle w:val="NoSpacing"/>
        <w:spacing w:after="120" w:line="276" w:lineRule="auto"/>
        <w:ind w:firstLine="708"/>
        <w:jc w:val="both"/>
        <w:rPr>
          <w:rFonts w:eastAsia="Times New Roman" w:cstheme="minorHAnsi"/>
          <w:sz w:val="24"/>
          <w:szCs w:val="24"/>
        </w:rPr>
      </w:pPr>
      <w:r w:rsidRPr="001A1700">
        <w:rPr>
          <w:rFonts w:eastAsia="Times New Roman" w:cstheme="minorHAnsi"/>
          <w:sz w:val="24"/>
          <w:szCs w:val="24"/>
        </w:rPr>
        <w:t xml:space="preserve">При всяко изследване на който и да е </w:t>
      </w:r>
      <w:r w:rsidRPr="001A1700">
        <w:rPr>
          <w:rFonts w:cstheme="minorHAnsi"/>
          <w:sz w:val="24"/>
          <w:szCs w:val="24"/>
        </w:rPr>
        <w:t>етап</w:t>
      </w:r>
      <w:r w:rsidRPr="001A1700">
        <w:rPr>
          <w:rFonts w:eastAsia="Times New Roman" w:cstheme="minorHAnsi"/>
          <w:sz w:val="24"/>
          <w:szCs w:val="24"/>
        </w:rPr>
        <w:t xml:space="preserve"> от него, може да се приложи</w:t>
      </w:r>
      <w:r w:rsidR="0055082E" w:rsidRPr="001A1700">
        <w:rPr>
          <w:rFonts w:eastAsia="Times New Roman" w:cstheme="minorHAnsi"/>
          <w:sz w:val="24"/>
          <w:szCs w:val="24"/>
        </w:rPr>
        <w:t xml:space="preserve"> </w:t>
      </w:r>
      <w:r w:rsidRPr="001A1700">
        <w:rPr>
          <w:rFonts w:eastAsia="Times New Roman" w:cstheme="minorHAnsi"/>
          <w:sz w:val="24"/>
          <w:szCs w:val="24"/>
        </w:rPr>
        <w:t>метод за експертна оценка.</w:t>
      </w:r>
    </w:p>
    <w:p w14:paraId="3135F68A"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Експертната оценка, във всичките ѝ </w:t>
      </w:r>
      <w:r w:rsidRPr="001A1700">
        <w:rPr>
          <w:rFonts w:cstheme="minorHAnsi"/>
          <w:sz w:val="24"/>
          <w:szCs w:val="24"/>
        </w:rPr>
        <w:t xml:space="preserve">форми, се използва за постигане на консенсус за бъдещи тенденции и проекции чрез систематичен процес на събиране на информация. Като техника е полезен тогава, когато е необходимо мнението на експерти и практици. </w:t>
      </w:r>
    </w:p>
    <w:p w14:paraId="7E3FE7EB"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 xml:space="preserve">Използването на експертна оценка често се прилага, когато е необходима проверка, както и по всяко време и във всяка ситуация, в която изследователите искат да разберат изследваните явления от първа ръка. Някои автори (Skutsch и Hall) го препоръчват тогава, когато е необходимо да се направи оценка на комплексни явления, а липсва детайлна информация за тях. </w:t>
      </w:r>
    </w:p>
    <w:p w14:paraId="74B11B44"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cstheme="minorHAnsi"/>
          <w:sz w:val="24"/>
          <w:szCs w:val="24"/>
        </w:rPr>
        <w:t>Брейнстормингът за нуждите на проекта може да се използва на високите йерархични нива, сред мениджърите и хората, които влияят при взимането на решения, за решаване на въпроси, насочени към прогнозиране и планиране на бъдещи нужди.</w:t>
      </w:r>
    </w:p>
    <w:p w14:paraId="496FEFB8" w14:textId="77777777" w:rsidR="00D4261B" w:rsidRPr="001A1700" w:rsidRDefault="00D4261B" w:rsidP="003C40DA">
      <w:pPr>
        <w:pStyle w:val="NoSpacing"/>
        <w:spacing w:after="120" w:line="276" w:lineRule="auto"/>
        <w:ind w:firstLine="360"/>
        <w:jc w:val="both"/>
        <w:rPr>
          <w:rFonts w:eastAsia="Times New Roman" w:cstheme="minorHAnsi"/>
          <w:sz w:val="24"/>
          <w:szCs w:val="24"/>
        </w:rPr>
      </w:pPr>
      <w:r w:rsidRPr="001A1700">
        <w:rPr>
          <w:rFonts w:cstheme="minorHAnsi"/>
          <w:sz w:val="24"/>
          <w:szCs w:val="24"/>
        </w:rPr>
        <w:t>Примери за възможно приложение на</w:t>
      </w:r>
      <w:r w:rsidRPr="001A1700">
        <w:rPr>
          <w:rFonts w:eastAsia="Times New Roman" w:cstheme="minorHAnsi"/>
          <w:sz w:val="24"/>
          <w:szCs w:val="24"/>
        </w:rPr>
        <w:t xml:space="preserve"> експертната оценка в контекста на проекта: </w:t>
      </w:r>
    </w:p>
    <w:p w14:paraId="664C54F6" w14:textId="77777777" w:rsidR="00D4261B" w:rsidRPr="001A1700" w:rsidRDefault="00D4261B" w:rsidP="003C40DA">
      <w:pPr>
        <w:pStyle w:val="ListParagraph"/>
        <w:numPr>
          <w:ilvl w:val="0"/>
          <w:numId w:val="39"/>
        </w:numPr>
        <w:spacing w:after="120"/>
        <w:jc w:val="both"/>
        <w:rPr>
          <w:rFonts w:eastAsia="Times New Roman" w:cstheme="minorHAnsi"/>
          <w:sz w:val="24"/>
          <w:szCs w:val="24"/>
        </w:rPr>
      </w:pPr>
      <w:r w:rsidRPr="001A1700">
        <w:rPr>
          <w:rFonts w:eastAsia="Times New Roman" w:cstheme="minorHAnsi"/>
          <w:sz w:val="24"/>
          <w:szCs w:val="24"/>
        </w:rPr>
        <w:t xml:space="preserve">По време на изграждането или тестването на работна хипотеза. </w:t>
      </w:r>
      <w:r w:rsidRPr="001A1700">
        <w:rPr>
          <w:rFonts w:eastAsia="Times New Roman" w:cstheme="minorHAnsi"/>
          <w:i/>
          <w:sz w:val="24"/>
          <w:szCs w:val="24"/>
        </w:rPr>
        <w:t>„Машинното обучение, изкуственият интелект и алгоритмите за големите данни ще изискват от работната сила в нашия сектор различни дигитални компетентности от тези, за които ги подготвяме в момента“.</w:t>
      </w:r>
    </w:p>
    <w:p w14:paraId="19644985" w14:textId="24A0EC5F" w:rsidR="00D4261B" w:rsidRPr="001A1700" w:rsidRDefault="00D4261B" w:rsidP="003C40DA">
      <w:pPr>
        <w:pStyle w:val="ListParagraph"/>
        <w:numPr>
          <w:ilvl w:val="0"/>
          <w:numId w:val="39"/>
        </w:numPr>
        <w:spacing w:after="120"/>
        <w:jc w:val="both"/>
        <w:rPr>
          <w:rFonts w:eastAsia="Times New Roman" w:cstheme="minorHAnsi"/>
          <w:sz w:val="24"/>
          <w:szCs w:val="24"/>
        </w:rPr>
      </w:pPr>
      <w:r w:rsidRPr="001A1700">
        <w:rPr>
          <w:rFonts w:eastAsia="Times New Roman" w:cstheme="minorHAnsi"/>
          <w:sz w:val="24"/>
          <w:szCs w:val="24"/>
        </w:rPr>
        <w:t xml:space="preserve">Да се изясни проблемната ситуация. </w:t>
      </w:r>
      <w:r w:rsidRPr="001A1700">
        <w:rPr>
          <w:rFonts w:eastAsia="Times New Roman" w:cstheme="minorHAnsi"/>
          <w:i/>
          <w:sz w:val="24"/>
          <w:szCs w:val="24"/>
        </w:rPr>
        <w:t>„Новите технологии ще създадат нови работни места, които ще изискват нови високи нива на дигитални</w:t>
      </w:r>
      <w:r w:rsidR="0021088F">
        <w:rPr>
          <w:rFonts w:eastAsia="Times New Roman" w:cstheme="minorHAnsi"/>
          <w:i/>
          <w:sz w:val="24"/>
          <w:szCs w:val="24"/>
        </w:rPr>
        <w:t xml:space="preserve"> умения/</w:t>
      </w:r>
      <w:r w:rsidRPr="001A1700">
        <w:rPr>
          <w:rFonts w:eastAsia="Times New Roman" w:cstheme="minorHAnsi"/>
          <w:i/>
          <w:sz w:val="24"/>
          <w:szCs w:val="24"/>
        </w:rPr>
        <w:t xml:space="preserve"> компетентности и ще доведат до безработица сред служителите с ниска </w:t>
      </w:r>
      <w:r w:rsidRPr="001A1700">
        <w:rPr>
          <w:rFonts w:eastAsia="Times New Roman" w:cstheme="minorHAnsi"/>
          <w:i/>
          <w:sz w:val="24"/>
          <w:szCs w:val="24"/>
        </w:rPr>
        <w:lastRenderedPageBreak/>
        <w:t>квалификация. Как можем да преквалифицираме по най-ефективен начин служителите, за да заемат тези работни места?“</w:t>
      </w:r>
    </w:p>
    <w:p w14:paraId="3765393A" w14:textId="1BDB5B6E" w:rsidR="00D4261B" w:rsidRPr="001A1700" w:rsidRDefault="00D4261B" w:rsidP="003C40DA">
      <w:pPr>
        <w:pStyle w:val="ListParagraph"/>
        <w:numPr>
          <w:ilvl w:val="0"/>
          <w:numId w:val="39"/>
        </w:numPr>
        <w:spacing w:after="120"/>
        <w:jc w:val="both"/>
        <w:rPr>
          <w:rFonts w:eastAsia="Times New Roman" w:cstheme="minorHAnsi"/>
          <w:sz w:val="24"/>
          <w:szCs w:val="24"/>
        </w:rPr>
      </w:pPr>
      <w:r w:rsidRPr="001A1700">
        <w:rPr>
          <w:rFonts w:eastAsia="Times New Roman" w:cstheme="minorHAnsi"/>
          <w:sz w:val="24"/>
          <w:szCs w:val="24"/>
        </w:rPr>
        <w:t xml:space="preserve">Да се интерпретират процесите и събитията, които се случват. </w:t>
      </w:r>
      <w:r w:rsidRPr="001A1700">
        <w:rPr>
          <w:rFonts w:eastAsia="Times New Roman" w:cstheme="minorHAnsi"/>
          <w:i/>
          <w:sz w:val="24"/>
          <w:szCs w:val="24"/>
        </w:rPr>
        <w:t xml:space="preserve">„Пазарът на труда във високотехнологичните сектори се променя бързо и дълбоко. Какви дигитални </w:t>
      </w:r>
      <w:r w:rsidR="0021088F">
        <w:rPr>
          <w:rFonts w:eastAsia="Times New Roman" w:cstheme="minorHAnsi"/>
          <w:i/>
          <w:sz w:val="24"/>
          <w:szCs w:val="24"/>
        </w:rPr>
        <w:t xml:space="preserve">умения/компетентности </w:t>
      </w:r>
      <w:r w:rsidRPr="001A1700">
        <w:rPr>
          <w:rFonts w:eastAsia="Times New Roman" w:cstheme="minorHAnsi"/>
          <w:i/>
          <w:sz w:val="24"/>
          <w:szCs w:val="24"/>
        </w:rPr>
        <w:t>ще са необходими в следващите 3 години в сравнение с необходимите в момента?“</w:t>
      </w:r>
      <w:r w:rsidRPr="001A1700">
        <w:rPr>
          <w:rFonts w:eastAsia="Times New Roman" w:cstheme="minorHAnsi"/>
          <w:sz w:val="24"/>
          <w:szCs w:val="24"/>
        </w:rPr>
        <w:t>.</w:t>
      </w:r>
    </w:p>
    <w:p w14:paraId="41512B9B" w14:textId="57FC192D" w:rsidR="00D4261B" w:rsidRPr="001A1700" w:rsidRDefault="00D4261B" w:rsidP="003C40DA">
      <w:pPr>
        <w:pStyle w:val="ListParagraph"/>
        <w:numPr>
          <w:ilvl w:val="0"/>
          <w:numId w:val="39"/>
        </w:numPr>
        <w:spacing w:after="120"/>
        <w:jc w:val="both"/>
        <w:rPr>
          <w:rFonts w:eastAsia="Times New Roman" w:cstheme="minorHAnsi"/>
          <w:sz w:val="24"/>
          <w:szCs w:val="24"/>
        </w:rPr>
      </w:pPr>
      <w:r w:rsidRPr="001A1700">
        <w:rPr>
          <w:rFonts w:eastAsia="Times New Roman" w:cstheme="minorHAnsi"/>
          <w:sz w:val="24"/>
          <w:szCs w:val="24"/>
        </w:rPr>
        <w:t xml:space="preserve">Да се генерират препоръки. </w:t>
      </w:r>
      <w:r w:rsidRPr="001A1700">
        <w:rPr>
          <w:rFonts w:eastAsia="Times New Roman" w:cstheme="minorHAnsi"/>
          <w:i/>
          <w:sz w:val="24"/>
          <w:szCs w:val="24"/>
        </w:rPr>
        <w:t xml:space="preserve">„Кой е най-добрият начин да се преодолеят липсите в необходимите дигитални </w:t>
      </w:r>
      <w:r w:rsidR="002E1B2D">
        <w:rPr>
          <w:rFonts w:eastAsia="Times New Roman" w:cstheme="minorHAnsi"/>
          <w:i/>
          <w:sz w:val="24"/>
          <w:szCs w:val="24"/>
        </w:rPr>
        <w:t>умения/</w:t>
      </w:r>
      <w:r w:rsidRPr="001A1700">
        <w:rPr>
          <w:rFonts w:eastAsia="Times New Roman" w:cstheme="minorHAnsi"/>
          <w:i/>
          <w:sz w:val="24"/>
          <w:szCs w:val="24"/>
        </w:rPr>
        <w:t>компетентности в дългосрочен план?“</w:t>
      </w:r>
    </w:p>
    <w:p w14:paraId="6202A25D" w14:textId="0497ACE6" w:rsidR="00D4261B" w:rsidRDefault="00D4261B" w:rsidP="003C40DA">
      <w:pPr>
        <w:pStyle w:val="ListParagraph"/>
        <w:numPr>
          <w:ilvl w:val="0"/>
          <w:numId w:val="39"/>
        </w:numPr>
        <w:spacing w:after="120"/>
        <w:jc w:val="both"/>
        <w:rPr>
          <w:rFonts w:eastAsia="Times New Roman" w:cstheme="minorHAnsi"/>
          <w:i/>
          <w:sz w:val="24"/>
          <w:szCs w:val="24"/>
        </w:rPr>
      </w:pPr>
      <w:r w:rsidRPr="001A1700">
        <w:rPr>
          <w:rFonts w:eastAsia="Times New Roman" w:cstheme="minorHAnsi"/>
          <w:sz w:val="24"/>
          <w:szCs w:val="24"/>
        </w:rPr>
        <w:t xml:space="preserve">При невъзможност да се вземе решение, основано на точни изчисления </w:t>
      </w:r>
      <w:r w:rsidRPr="001A1700">
        <w:rPr>
          <w:rFonts w:eastAsia="Times New Roman" w:cstheme="minorHAnsi"/>
          <w:i/>
          <w:sz w:val="24"/>
          <w:szCs w:val="24"/>
        </w:rPr>
        <w:t>(</w:t>
      </w:r>
      <w:r w:rsidRPr="001A1700">
        <w:rPr>
          <w:rFonts w:eastAsia="Times New Roman" w:cstheme="minorHAnsi"/>
          <w:sz w:val="24"/>
          <w:szCs w:val="24"/>
        </w:rPr>
        <w:t>напр</w:t>
      </w:r>
      <w:r w:rsidRPr="001A1700">
        <w:rPr>
          <w:rFonts w:eastAsia="Times New Roman" w:cstheme="minorHAnsi"/>
          <w:i/>
          <w:sz w:val="24"/>
          <w:szCs w:val="24"/>
        </w:rPr>
        <w:t>. съставяне работни характеристики с оглед на необходимите дигитални</w:t>
      </w:r>
      <w:r w:rsidR="002E1B2D">
        <w:rPr>
          <w:rFonts w:eastAsia="Times New Roman" w:cstheme="minorHAnsi"/>
          <w:i/>
          <w:sz w:val="24"/>
          <w:szCs w:val="24"/>
        </w:rPr>
        <w:t xml:space="preserve"> умения/</w:t>
      </w:r>
      <w:r w:rsidRPr="001A1700">
        <w:rPr>
          <w:rFonts w:eastAsia="Times New Roman" w:cstheme="minorHAnsi"/>
          <w:i/>
          <w:sz w:val="24"/>
          <w:szCs w:val="24"/>
        </w:rPr>
        <w:t xml:space="preserve">компетентности в бъдеще; оценка на икономическата несигурност и рискове за сектора, ако не се осигури запълване на разликите между нуждите от дигитални </w:t>
      </w:r>
      <w:r w:rsidR="002E1B2D">
        <w:rPr>
          <w:rFonts w:eastAsia="Times New Roman" w:cstheme="minorHAnsi"/>
          <w:i/>
          <w:sz w:val="24"/>
          <w:szCs w:val="24"/>
        </w:rPr>
        <w:t>умения/</w:t>
      </w:r>
      <w:r w:rsidRPr="001A1700">
        <w:rPr>
          <w:rFonts w:eastAsia="Times New Roman" w:cstheme="minorHAnsi"/>
          <w:i/>
          <w:sz w:val="24"/>
          <w:szCs w:val="24"/>
        </w:rPr>
        <w:t>компетентности и наличните дигитални</w:t>
      </w:r>
      <w:r w:rsidR="002E1B2D">
        <w:rPr>
          <w:rFonts w:eastAsia="Times New Roman" w:cstheme="minorHAnsi"/>
          <w:i/>
          <w:sz w:val="24"/>
          <w:szCs w:val="24"/>
        </w:rPr>
        <w:t xml:space="preserve"> умения/</w:t>
      </w:r>
      <w:r w:rsidRPr="001A1700">
        <w:rPr>
          <w:rFonts w:eastAsia="Times New Roman" w:cstheme="minorHAnsi"/>
          <w:i/>
          <w:sz w:val="24"/>
          <w:szCs w:val="24"/>
        </w:rPr>
        <w:t xml:space="preserve"> компетентности към момента).</w:t>
      </w:r>
    </w:p>
    <w:p w14:paraId="7CC7A2FF"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0" w:name="_Toc87497171"/>
      <w:r w:rsidRPr="001A1700">
        <w:rPr>
          <w:rFonts w:asciiTheme="minorHAnsi" w:hAnsiTheme="minorHAnsi"/>
          <w:b/>
          <w:sz w:val="28"/>
        </w:rPr>
        <w:t>Стъпки за изработване и прилагане на инструмента</w:t>
      </w:r>
      <w:bookmarkEnd w:id="80"/>
    </w:p>
    <w:p w14:paraId="79BB88C7" w14:textId="6AE761E8" w:rsidR="00D4261B" w:rsidRPr="001A1700" w:rsidRDefault="00D4261B" w:rsidP="00783093">
      <w:pPr>
        <w:pStyle w:val="NoSpacing"/>
        <w:numPr>
          <w:ilvl w:val="0"/>
          <w:numId w:val="40"/>
        </w:numPr>
        <w:spacing w:after="120" w:line="276" w:lineRule="auto"/>
        <w:jc w:val="both"/>
        <w:rPr>
          <w:rFonts w:cstheme="minorHAnsi"/>
          <w:sz w:val="24"/>
          <w:szCs w:val="24"/>
        </w:rPr>
      </w:pPr>
      <w:r w:rsidRPr="001A1700">
        <w:rPr>
          <w:rFonts w:eastAsia="Times New Roman" w:cstheme="minorHAnsi"/>
          <w:sz w:val="24"/>
          <w:szCs w:val="24"/>
        </w:rPr>
        <w:t xml:space="preserve">Избор на тема на </w:t>
      </w:r>
      <w:r w:rsidRPr="001A1700">
        <w:rPr>
          <w:rFonts w:cstheme="minorHAnsi"/>
          <w:sz w:val="24"/>
          <w:szCs w:val="24"/>
        </w:rPr>
        <w:t xml:space="preserve">проучването. Подходящи са теми, свързани с планиране и прогнозиране на нуждите от дигитални </w:t>
      </w:r>
      <w:r w:rsidR="002E1B2D">
        <w:rPr>
          <w:rFonts w:cstheme="minorHAnsi"/>
          <w:sz w:val="24"/>
          <w:szCs w:val="24"/>
        </w:rPr>
        <w:t>умения/</w:t>
      </w:r>
      <w:r w:rsidRPr="001A1700">
        <w:rPr>
          <w:rFonts w:cstheme="minorHAnsi"/>
          <w:sz w:val="24"/>
          <w:szCs w:val="24"/>
        </w:rPr>
        <w:t>компетентности за определен</w:t>
      </w:r>
      <w:r w:rsidR="00783093">
        <w:rPr>
          <w:rFonts w:cstheme="minorHAnsi"/>
          <w:sz w:val="24"/>
          <w:szCs w:val="24"/>
        </w:rPr>
        <w:t>а</w:t>
      </w:r>
      <w:r w:rsidRPr="001A1700">
        <w:rPr>
          <w:rFonts w:cstheme="minorHAnsi"/>
          <w:sz w:val="24"/>
          <w:szCs w:val="24"/>
        </w:rPr>
        <w:t xml:space="preserve"> </w:t>
      </w:r>
      <w:r w:rsidR="00783093" w:rsidRPr="00783093">
        <w:rPr>
          <w:rFonts w:cstheme="minorHAnsi"/>
          <w:sz w:val="24"/>
          <w:szCs w:val="24"/>
        </w:rPr>
        <w:t>икономическа дейност/сектор</w:t>
      </w:r>
      <w:r w:rsidRPr="001A1700">
        <w:rPr>
          <w:rFonts w:cstheme="minorHAnsi"/>
          <w:sz w:val="24"/>
          <w:szCs w:val="24"/>
        </w:rPr>
        <w:t>.</w:t>
      </w:r>
    </w:p>
    <w:p w14:paraId="2A7B33E7" w14:textId="41CAF45A" w:rsidR="00D4261B" w:rsidRPr="001A1700" w:rsidRDefault="00D4261B" w:rsidP="003C40DA">
      <w:pPr>
        <w:pStyle w:val="NoSpacing"/>
        <w:numPr>
          <w:ilvl w:val="0"/>
          <w:numId w:val="40"/>
        </w:numPr>
        <w:spacing w:after="120" w:line="276" w:lineRule="auto"/>
        <w:jc w:val="both"/>
        <w:rPr>
          <w:rFonts w:cstheme="minorHAnsi"/>
          <w:sz w:val="24"/>
          <w:szCs w:val="24"/>
        </w:rPr>
      </w:pPr>
      <w:r w:rsidRPr="001A1700">
        <w:rPr>
          <w:rFonts w:cstheme="minorHAnsi"/>
          <w:sz w:val="24"/>
          <w:szCs w:val="24"/>
        </w:rPr>
        <w:t>Подбор на един ил</w:t>
      </w:r>
      <w:r w:rsidR="00FE06A7">
        <w:rPr>
          <w:rFonts w:cstheme="minorHAnsi"/>
          <w:sz w:val="24"/>
          <w:szCs w:val="24"/>
        </w:rPr>
        <w:t xml:space="preserve">и повече експерти, компетентни </w:t>
      </w:r>
      <w:r w:rsidRPr="001A1700">
        <w:rPr>
          <w:rFonts w:cstheme="minorHAnsi"/>
          <w:sz w:val="24"/>
          <w:szCs w:val="24"/>
        </w:rPr>
        <w:t xml:space="preserve">и авторитетни в съответната област. Подборът на подходящи експерти е от ключово значение за успеха при използването на инструмента. Различна група експерти най-вероятно ще стигне до различни заключения. За целите на проекта е подходящо да се подбират експерти в средни и висши управленски позиции в изследвания сектор, както и ИКТ експерти, визионери и дори политици, анализатори и журналисти, особено когато предмет на оценката са бъдещите нужди от дигитални </w:t>
      </w:r>
      <w:r w:rsidR="002E1B2D">
        <w:rPr>
          <w:rFonts w:cstheme="minorHAnsi"/>
          <w:sz w:val="24"/>
          <w:szCs w:val="24"/>
        </w:rPr>
        <w:t>умения/</w:t>
      </w:r>
      <w:r w:rsidRPr="001A1700">
        <w:rPr>
          <w:rFonts w:cstheme="minorHAnsi"/>
          <w:sz w:val="24"/>
          <w:szCs w:val="24"/>
        </w:rPr>
        <w:t>компетентности в даден сектор.</w:t>
      </w:r>
    </w:p>
    <w:p w14:paraId="5382F743" w14:textId="77777777" w:rsidR="00D4261B" w:rsidRPr="001A1700" w:rsidRDefault="00D4261B" w:rsidP="003C40DA">
      <w:pPr>
        <w:pStyle w:val="NoSpacing"/>
        <w:numPr>
          <w:ilvl w:val="0"/>
          <w:numId w:val="40"/>
        </w:numPr>
        <w:spacing w:after="120" w:line="276" w:lineRule="auto"/>
        <w:jc w:val="both"/>
        <w:rPr>
          <w:rFonts w:cstheme="minorHAnsi"/>
          <w:sz w:val="24"/>
          <w:szCs w:val="24"/>
        </w:rPr>
      </w:pPr>
      <w:r w:rsidRPr="001A1700">
        <w:rPr>
          <w:rFonts w:cstheme="minorHAnsi"/>
          <w:sz w:val="24"/>
          <w:szCs w:val="24"/>
        </w:rPr>
        <w:t xml:space="preserve">Провеждане на самата процедура за оценка в някой от изброените по-горе варианти. </w:t>
      </w:r>
    </w:p>
    <w:p w14:paraId="6254B714" w14:textId="77777777" w:rsidR="00D4261B" w:rsidRPr="001A1700" w:rsidRDefault="00D4261B" w:rsidP="003C40DA">
      <w:pPr>
        <w:pStyle w:val="NoSpacing"/>
        <w:numPr>
          <w:ilvl w:val="0"/>
          <w:numId w:val="40"/>
        </w:numPr>
        <w:spacing w:after="120" w:line="276" w:lineRule="auto"/>
        <w:jc w:val="both"/>
        <w:rPr>
          <w:rFonts w:cstheme="minorHAnsi"/>
          <w:sz w:val="24"/>
          <w:szCs w:val="24"/>
        </w:rPr>
      </w:pPr>
      <w:r w:rsidRPr="001A1700">
        <w:rPr>
          <w:rFonts w:cstheme="minorHAnsi"/>
          <w:sz w:val="24"/>
          <w:szCs w:val="24"/>
        </w:rPr>
        <w:t>Редуциране и анализ на информацията, получена по време на оценката.</w:t>
      </w:r>
    </w:p>
    <w:p w14:paraId="67007020" w14:textId="77777777" w:rsidR="00D4261B" w:rsidRPr="001A1700" w:rsidRDefault="00D4261B" w:rsidP="003C40DA">
      <w:pPr>
        <w:pStyle w:val="NoSpacing"/>
        <w:numPr>
          <w:ilvl w:val="0"/>
          <w:numId w:val="40"/>
        </w:numPr>
        <w:spacing w:after="120" w:line="276" w:lineRule="auto"/>
        <w:jc w:val="both"/>
        <w:rPr>
          <w:rFonts w:eastAsia="Times New Roman" w:cstheme="minorHAnsi"/>
          <w:sz w:val="24"/>
          <w:szCs w:val="24"/>
        </w:rPr>
      </w:pPr>
      <w:r w:rsidRPr="001A1700">
        <w:rPr>
          <w:rFonts w:cstheme="minorHAnsi"/>
          <w:sz w:val="24"/>
          <w:szCs w:val="24"/>
        </w:rPr>
        <w:t>Може да е необходимо да се извърши проверка на данните, на които се основава експертната оценка. В някои случаи може да се наложи да се прибегне до провеждане на още една експертна оценка или да се използва друг подходящ инструмент по същата тема, за да се сравнят данните с обективни данни</w:t>
      </w:r>
      <w:r w:rsidRPr="001A1700">
        <w:rPr>
          <w:rFonts w:eastAsia="Times New Roman" w:cstheme="minorHAnsi"/>
          <w:sz w:val="24"/>
          <w:szCs w:val="24"/>
        </w:rPr>
        <w:t xml:space="preserve"> от други източници).</w:t>
      </w:r>
    </w:p>
    <w:p w14:paraId="11C51DCE" w14:textId="44028B11"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1" w:name="_Toc87497172"/>
      <w:r w:rsidRPr="001A1700">
        <w:rPr>
          <w:rFonts w:asciiTheme="minorHAnsi" w:hAnsiTheme="minorHAnsi"/>
          <w:b/>
          <w:sz w:val="28"/>
        </w:rPr>
        <w:lastRenderedPageBreak/>
        <w:t>Конкретни изисквания към съдържанието</w:t>
      </w:r>
      <w:bookmarkEnd w:id="81"/>
      <w:r w:rsidRPr="001A1700">
        <w:rPr>
          <w:rFonts w:asciiTheme="minorHAnsi" w:hAnsiTheme="minorHAnsi"/>
          <w:b/>
          <w:sz w:val="28"/>
        </w:rPr>
        <w:t xml:space="preserve"> </w:t>
      </w:r>
    </w:p>
    <w:p w14:paraId="73C48228" w14:textId="05628257" w:rsidR="00D4261B" w:rsidRPr="001A1700" w:rsidRDefault="00D4261B"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Подходящи теми: </w:t>
      </w:r>
      <w:r w:rsidRPr="001A1700">
        <w:rPr>
          <w:rFonts w:cstheme="minorHAnsi"/>
          <w:sz w:val="24"/>
          <w:szCs w:val="24"/>
        </w:rPr>
        <w:t xml:space="preserve">свързани с планиране и прогнозиране на нуждите от дигитални </w:t>
      </w:r>
      <w:r w:rsidR="00FE06A7">
        <w:rPr>
          <w:rFonts w:cstheme="minorHAnsi"/>
          <w:sz w:val="24"/>
          <w:szCs w:val="24"/>
        </w:rPr>
        <w:t>умения/</w:t>
      </w:r>
      <w:r w:rsidRPr="001A1700">
        <w:rPr>
          <w:rFonts w:cstheme="minorHAnsi"/>
          <w:sz w:val="24"/>
          <w:szCs w:val="24"/>
        </w:rPr>
        <w:t>компетентности за определен</w:t>
      </w:r>
      <w:r w:rsidR="000D73DE">
        <w:rPr>
          <w:rFonts w:cstheme="minorHAnsi"/>
          <w:sz w:val="24"/>
          <w:szCs w:val="24"/>
        </w:rPr>
        <w:t xml:space="preserve">а </w:t>
      </w:r>
      <w:r w:rsidRPr="001A1700">
        <w:rPr>
          <w:rFonts w:cstheme="minorHAnsi"/>
          <w:sz w:val="24"/>
          <w:szCs w:val="24"/>
        </w:rPr>
        <w:t xml:space="preserve"> </w:t>
      </w:r>
      <w:r w:rsidR="000D73DE" w:rsidRPr="000D73DE">
        <w:rPr>
          <w:rFonts w:cstheme="minorHAnsi"/>
          <w:sz w:val="24"/>
          <w:szCs w:val="24"/>
        </w:rPr>
        <w:t>икономическа дейност/сектор</w:t>
      </w:r>
      <w:r w:rsidR="002E1B2D">
        <w:rPr>
          <w:rFonts w:cstheme="minorHAnsi"/>
          <w:sz w:val="24"/>
          <w:szCs w:val="24"/>
        </w:rPr>
        <w:t>.</w:t>
      </w:r>
    </w:p>
    <w:p w14:paraId="54C2263A" w14:textId="65E88219" w:rsidR="00D4261B" w:rsidRPr="001A1700" w:rsidRDefault="00270200" w:rsidP="003C40DA">
      <w:pPr>
        <w:pStyle w:val="NoSpacing"/>
        <w:spacing w:after="120" w:line="276" w:lineRule="auto"/>
        <w:ind w:firstLine="708"/>
        <w:jc w:val="both"/>
        <w:rPr>
          <w:rFonts w:eastAsia="Times New Roman" w:cstheme="minorHAnsi"/>
          <w:sz w:val="24"/>
          <w:szCs w:val="24"/>
        </w:rPr>
      </w:pPr>
      <w:r w:rsidRPr="001A1700">
        <w:rPr>
          <w:rFonts w:cstheme="minorHAnsi"/>
          <w:sz w:val="24"/>
          <w:szCs w:val="24"/>
        </w:rPr>
        <w:t>Подход</w:t>
      </w:r>
      <w:r w:rsidR="00D4261B" w:rsidRPr="001A1700">
        <w:rPr>
          <w:rFonts w:cstheme="minorHAnsi"/>
          <w:sz w:val="24"/>
          <w:szCs w:val="24"/>
        </w:rPr>
        <w:t>ящи експерти: експерти в средни и висши управленски позиции в изследван</w:t>
      </w:r>
      <w:r w:rsidR="00525869">
        <w:rPr>
          <w:rFonts w:cstheme="minorHAnsi"/>
          <w:sz w:val="24"/>
          <w:szCs w:val="24"/>
        </w:rPr>
        <w:t>ата</w:t>
      </w:r>
      <w:r w:rsidR="00D4261B" w:rsidRPr="001A1700">
        <w:rPr>
          <w:rFonts w:cstheme="minorHAnsi"/>
          <w:sz w:val="24"/>
          <w:szCs w:val="24"/>
        </w:rPr>
        <w:t xml:space="preserve"> </w:t>
      </w:r>
      <w:r w:rsidR="00E5476D" w:rsidRPr="001A1700">
        <w:rPr>
          <w:rFonts w:cstheme="minorHAnsi"/>
          <w:sz w:val="24"/>
          <w:szCs w:val="24"/>
        </w:rPr>
        <w:t>икономическ</w:t>
      </w:r>
      <w:r w:rsidR="00525869">
        <w:rPr>
          <w:rFonts w:cstheme="minorHAnsi"/>
          <w:sz w:val="24"/>
          <w:szCs w:val="24"/>
        </w:rPr>
        <w:t xml:space="preserve">а </w:t>
      </w:r>
      <w:r w:rsidR="002E1B2D">
        <w:rPr>
          <w:rFonts w:cstheme="minorHAnsi"/>
          <w:sz w:val="24"/>
          <w:szCs w:val="24"/>
        </w:rPr>
        <w:t>дейност</w:t>
      </w:r>
      <w:r w:rsidR="00525869">
        <w:rPr>
          <w:rFonts w:cstheme="minorHAnsi"/>
          <w:sz w:val="24"/>
          <w:szCs w:val="24"/>
        </w:rPr>
        <w:t>/сектор</w:t>
      </w:r>
      <w:r w:rsidR="00D4261B" w:rsidRPr="001A1700">
        <w:rPr>
          <w:rFonts w:cstheme="minorHAnsi"/>
          <w:sz w:val="24"/>
          <w:szCs w:val="24"/>
        </w:rPr>
        <w:t>, както и ИКТ експерти, визионери и дори политици, анализатори и журналисти, особено когато предмет на оценката са бъдещите</w:t>
      </w:r>
      <w:r w:rsidR="00D4261B" w:rsidRPr="001A1700">
        <w:rPr>
          <w:rFonts w:eastAsia="Times New Roman" w:cstheme="minorHAnsi"/>
          <w:sz w:val="24"/>
          <w:szCs w:val="24"/>
        </w:rPr>
        <w:t xml:space="preserve"> нужди от дигитални </w:t>
      </w:r>
      <w:r w:rsidR="002E1B2D">
        <w:rPr>
          <w:rFonts w:eastAsia="Times New Roman" w:cstheme="minorHAnsi"/>
          <w:sz w:val="24"/>
          <w:szCs w:val="24"/>
        </w:rPr>
        <w:t>умения/</w:t>
      </w:r>
      <w:r w:rsidR="00D4261B" w:rsidRPr="001A1700">
        <w:rPr>
          <w:rFonts w:eastAsia="Times New Roman" w:cstheme="minorHAnsi"/>
          <w:sz w:val="24"/>
          <w:szCs w:val="24"/>
        </w:rPr>
        <w:t>компетентности в даден</w:t>
      </w:r>
      <w:r w:rsidR="00525869">
        <w:rPr>
          <w:rFonts w:eastAsia="Times New Roman" w:cstheme="minorHAnsi"/>
          <w:sz w:val="24"/>
          <w:szCs w:val="24"/>
        </w:rPr>
        <w:t>а</w:t>
      </w:r>
      <w:r w:rsidR="00D4261B" w:rsidRPr="001A1700">
        <w:rPr>
          <w:rFonts w:eastAsia="Times New Roman" w:cstheme="minorHAnsi"/>
          <w:sz w:val="24"/>
          <w:szCs w:val="24"/>
        </w:rPr>
        <w:t xml:space="preserve"> </w:t>
      </w:r>
      <w:r w:rsidR="002E1B2D">
        <w:rPr>
          <w:rFonts w:eastAsia="Times New Roman" w:cstheme="minorHAnsi"/>
          <w:sz w:val="24"/>
          <w:szCs w:val="24"/>
        </w:rPr>
        <w:t>икономическ</w:t>
      </w:r>
      <w:r w:rsidR="00525869">
        <w:rPr>
          <w:rFonts w:eastAsia="Times New Roman" w:cstheme="minorHAnsi"/>
          <w:sz w:val="24"/>
          <w:szCs w:val="24"/>
        </w:rPr>
        <w:t>а</w:t>
      </w:r>
      <w:r w:rsidR="002E1B2D">
        <w:rPr>
          <w:rFonts w:eastAsia="Times New Roman" w:cstheme="minorHAnsi"/>
          <w:sz w:val="24"/>
          <w:szCs w:val="24"/>
        </w:rPr>
        <w:t xml:space="preserve"> дейност</w:t>
      </w:r>
      <w:r w:rsidR="00525869">
        <w:rPr>
          <w:rFonts w:eastAsia="Times New Roman" w:cstheme="minorHAnsi"/>
          <w:sz w:val="24"/>
          <w:szCs w:val="24"/>
        </w:rPr>
        <w:t>/</w:t>
      </w:r>
      <w:r w:rsidR="00525869" w:rsidRPr="001A1700">
        <w:rPr>
          <w:rFonts w:eastAsia="Times New Roman" w:cstheme="minorHAnsi"/>
          <w:sz w:val="24"/>
          <w:szCs w:val="24"/>
        </w:rPr>
        <w:t>сектор</w:t>
      </w:r>
      <w:r w:rsidR="00D4261B" w:rsidRPr="001A1700">
        <w:rPr>
          <w:rFonts w:eastAsia="Times New Roman" w:cstheme="minorHAnsi"/>
          <w:sz w:val="24"/>
          <w:szCs w:val="24"/>
        </w:rPr>
        <w:t>.</w:t>
      </w:r>
    </w:p>
    <w:p w14:paraId="52152367" w14:textId="70B8912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2" w:name="_Toc87497173"/>
      <w:r w:rsidRPr="001A1700">
        <w:rPr>
          <w:rFonts w:asciiTheme="minorHAnsi" w:hAnsiTheme="minorHAnsi"/>
          <w:b/>
          <w:sz w:val="28"/>
        </w:rPr>
        <w:t>Описание на възможностите за комбиниране на различните изследователски инструменти</w:t>
      </w:r>
      <w:bookmarkEnd w:id="82"/>
    </w:p>
    <w:p w14:paraId="215F4883" w14:textId="77777777" w:rsidR="00D4261B" w:rsidRPr="001A1700" w:rsidRDefault="00D4261B" w:rsidP="003C40DA">
      <w:pPr>
        <w:pStyle w:val="NoSpacing"/>
        <w:spacing w:after="120" w:line="276" w:lineRule="auto"/>
        <w:ind w:firstLine="708"/>
        <w:jc w:val="both"/>
        <w:rPr>
          <w:rFonts w:cstheme="minorHAnsi"/>
          <w:sz w:val="24"/>
          <w:szCs w:val="24"/>
        </w:rPr>
      </w:pPr>
      <w:r w:rsidRPr="001A1700">
        <w:rPr>
          <w:rFonts w:eastAsia="Times New Roman" w:cstheme="minorHAnsi"/>
          <w:sz w:val="24"/>
          <w:szCs w:val="24"/>
        </w:rPr>
        <w:t xml:space="preserve">Методът на </w:t>
      </w:r>
      <w:r w:rsidRPr="001A1700">
        <w:rPr>
          <w:rFonts w:cstheme="minorHAnsi"/>
          <w:sz w:val="24"/>
          <w:szCs w:val="24"/>
        </w:rPr>
        <w:t>кумулативната групова дискусия е тясно свързан с метода Делфи, описан по-долу.</w:t>
      </w:r>
    </w:p>
    <w:p w14:paraId="0FFC0FC5" w14:textId="284D5FE1" w:rsidR="005904CF" w:rsidRPr="001A1700" w:rsidRDefault="00D4261B" w:rsidP="003C40DA">
      <w:pPr>
        <w:pStyle w:val="NoSpacing"/>
        <w:spacing w:after="120" w:line="276" w:lineRule="auto"/>
        <w:ind w:firstLine="708"/>
        <w:jc w:val="both"/>
        <w:rPr>
          <w:rFonts w:eastAsia="Times New Roman" w:cstheme="minorHAnsi"/>
          <w:sz w:val="24"/>
          <w:szCs w:val="24"/>
        </w:rPr>
      </w:pPr>
      <w:r w:rsidRPr="001A1700">
        <w:rPr>
          <w:rFonts w:cstheme="minorHAnsi"/>
          <w:sz w:val="24"/>
          <w:szCs w:val="24"/>
        </w:rPr>
        <w:t>Брейнстормингът служи за генериране на идеи, които в последствие могат да се разработват и изследват дълбочинно чрез други качествени методи за анализ, като например дълбочинни интервюта, анкети и фокус групи</w:t>
      </w:r>
      <w:r w:rsidRPr="001A1700">
        <w:rPr>
          <w:rFonts w:eastAsia="Times New Roman" w:cstheme="minorHAnsi"/>
          <w:sz w:val="24"/>
          <w:szCs w:val="24"/>
        </w:rPr>
        <w:t>.</w:t>
      </w:r>
    </w:p>
    <w:p w14:paraId="53F5BAE1"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83" w:name="_ТЕСТ"/>
      <w:bookmarkStart w:id="84" w:name="_Toc87497174"/>
      <w:bookmarkEnd w:id="83"/>
      <w:r w:rsidRPr="001A1700">
        <w:rPr>
          <w:rFonts w:asciiTheme="minorHAnsi" w:hAnsiTheme="minorHAnsi"/>
          <w:b/>
        </w:rPr>
        <w:lastRenderedPageBreak/>
        <w:t>ТЕСТ</w:t>
      </w:r>
      <w:bookmarkEnd w:id="84"/>
    </w:p>
    <w:p w14:paraId="467937F6" w14:textId="77777777" w:rsidR="00803A1B"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5" w:name="_Toc87497175"/>
      <w:r w:rsidRPr="001A1700">
        <w:rPr>
          <w:rFonts w:asciiTheme="minorHAnsi" w:hAnsiTheme="minorHAnsi"/>
          <w:b/>
          <w:sz w:val="28"/>
        </w:rPr>
        <w:t>Описание</w:t>
      </w:r>
      <w:bookmarkEnd w:id="85"/>
    </w:p>
    <w:p w14:paraId="3364C3E4" w14:textId="01C90B00" w:rsidR="00803A1B" w:rsidRPr="001A1700" w:rsidRDefault="00803A1B" w:rsidP="003C40DA">
      <w:pPr>
        <w:spacing w:after="120"/>
        <w:ind w:firstLine="708"/>
        <w:jc w:val="both"/>
        <w:rPr>
          <w:rFonts w:cstheme="minorHAnsi"/>
          <w:sz w:val="24"/>
        </w:rPr>
      </w:pPr>
      <w:r w:rsidRPr="001A1700">
        <w:rPr>
          <w:rFonts w:cstheme="minorHAnsi"/>
          <w:sz w:val="24"/>
        </w:rPr>
        <w:t>Тестът е научен метод за изследване и и</w:t>
      </w:r>
      <w:r w:rsidR="002E1B2D">
        <w:rPr>
          <w:rFonts w:cstheme="minorHAnsi"/>
          <w:sz w:val="24"/>
        </w:rPr>
        <w:t>змерване на определени качества</w:t>
      </w:r>
      <w:r w:rsidRPr="001A1700">
        <w:rPr>
          <w:rFonts w:cstheme="minorHAnsi"/>
          <w:sz w:val="24"/>
        </w:rPr>
        <w:t xml:space="preserve"> на личността, който се провежда при спазване на определени условия, има конкретна и научно обоснована цел, създава се според утвърдени изисквания, а резултатите се оценяват цифрово, анализират се и се сравняват с предварително създадени норми.</w:t>
      </w:r>
    </w:p>
    <w:p w14:paraId="3BBBCE68" w14:textId="77777777" w:rsidR="00F74F87" w:rsidRPr="001A1700" w:rsidRDefault="00F74F87" w:rsidP="003C40DA">
      <w:pPr>
        <w:spacing w:after="120"/>
        <w:ind w:firstLine="708"/>
        <w:contextualSpacing/>
        <w:rPr>
          <w:rFonts w:cstheme="minorHAnsi"/>
          <w:sz w:val="24"/>
          <w:szCs w:val="24"/>
        </w:rPr>
      </w:pPr>
      <w:r w:rsidRPr="001A1700">
        <w:rPr>
          <w:rFonts w:cstheme="minorHAnsi"/>
          <w:sz w:val="24"/>
          <w:szCs w:val="24"/>
        </w:rPr>
        <w:t>Изискване към теста:</w:t>
      </w:r>
    </w:p>
    <w:p w14:paraId="2EEA37AF" w14:textId="77777777" w:rsidR="00F74F87" w:rsidRPr="001A1700" w:rsidRDefault="00F74F87"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Да съответства на целите, за които е предназначен. </w:t>
      </w:r>
    </w:p>
    <w:p w14:paraId="6A670E7C" w14:textId="77777777" w:rsidR="00F74F87" w:rsidRPr="001A1700" w:rsidRDefault="00F74F87" w:rsidP="003C40DA">
      <w:pPr>
        <w:pStyle w:val="ListParagraph"/>
        <w:numPr>
          <w:ilvl w:val="0"/>
          <w:numId w:val="29"/>
        </w:numPr>
        <w:spacing w:after="120"/>
        <w:jc w:val="both"/>
        <w:rPr>
          <w:rFonts w:cstheme="minorHAnsi"/>
          <w:sz w:val="24"/>
          <w:szCs w:val="24"/>
        </w:rPr>
      </w:pPr>
      <w:r w:rsidRPr="001A1700">
        <w:rPr>
          <w:rFonts w:cstheme="minorHAnsi"/>
          <w:sz w:val="24"/>
          <w:szCs w:val="24"/>
        </w:rPr>
        <w:t>Да измерва ясно дефинирани резултати, в съответствие с поставените цели.</w:t>
      </w:r>
    </w:p>
    <w:p w14:paraId="0EA3AA0E" w14:textId="77777777" w:rsidR="00F74F87" w:rsidRPr="001A1700" w:rsidRDefault="00F74F87" w:rsidP="003C40DA">
      <w:pPr>
        <w:pStyle w:val="ListParagraph"/>
        <w:numPr>
          <w:ilvl w:val="0"/>
          <w:numId w:val="29"/>
        </w:numPr>
        <w:spacing w:after="120"/>
        <w:jc w:val="both"/>
        <w:rPr>
          <w:rFonts w:cstheme="minorHAnsi"/>
          <w:sz w:val="24"/>
          <w:szCs w:val="24"/>
        </w:rPr>
      </w:pPr>
      <w:r w:rsidRPr="001A1700">
        <w:rPr>
          <w:rFonts w:cstheme="minorHAnsi"/>
          <w:sz w:val="24"/>
          <w:szCs w:val="24"/>
        </w:rPr>
        <w:t>Да измерва представителна извадка, достатъчна за обективен анализ.</w:t>
      </w:r>
    </w:p>
    <w:p w14:paraId="37BF89FE" w14:textId="77777777" w:rsidR="00F74F87" w:rsidRPr="001A1700" w:rsidRDefault="00F74F87" w:rsidP="003C40DA">
      <w:pPr>
        <w:pStyle w:val="ListParagraph"/>
        <w:numPr>
          <w:ilvl w:val="0"/>
          <w:numId w:val="29"/>
        </w:numPr>
        <w:spacing w:after="120"/>
        <w:jc w:val="both"/>
        <w:rPr>
          <w:rFonts w:cstheme="minorHAnsi"/>
          <w:sz w:val="24"/>
          <w:szCs w:val="24"/>
        </w:rPr>
      </w:pPr>
      <w:r w:rsidRPr="001A1700">
        <w:rPr>
          <w:rFonts w:cstheme="minorHAnsi"/>
          <w:sz w:val="24"/>
          <w:szCs w:val="24"/>
        </w:rPr>
        <w:t>Да съдържа въпроси/задачи, подходящи за измерване и анализ на съответния резултат.</w:t>
      </w:r>
    </w:p>
    <w:p w14:paraId="4A1DA3DF" w14:textId="77777777" w:rsidR="00A05F58" w:rsidRPr="001A1700" w:rsidRDefault="00A05F58" w:rsidP="003C40DA">
      <w:pPr>
        <w:spacing w:after="120"/>
        <w:ind w:firstLine="708"/>
        <w:jc w:val="both"/>
        <w:rPr>
          <w:rFonts w:cstheme="minorHAnsi"/>
          <w:sz w:val="24"/>
        </w:rPr>
      </w:pPr>
      <w:r w:rsidRPr="001A1700">
        <w:rPr>
          <w:rFonts w:cstheme="minorHAnsi"/>
          <w:sz w:val="24"/>
        </w:rPr>
        <w:t>Характеристики на теста:</w:t>
      </w:r>
    </w:p>
    <w:p w14:paraId="6E24909A"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Обективност</w:t>
      </w:r>
      <w:r w:rsidRPr="001A1700">
        <w:rPr>
          <w:rFonts w:cstheme="minorHAnsi"/>
          <w:sz w:val="24"/>
          <w:szCs w:val="24"/>
        </w:rPr>
        <w:t xml:space="preserve"> - различни изследователи д</w:t>
      </w:r>
      <w:r w:rsidR="00D41D1F" w:rsidRPr="001A1700">
        <w:rPr>
          <w:rFonts w:cstheme="minorHAnsi"/>
          <w:sz w:val="24"/>
          <w:szCs w:val="24"/>
        </w:rPr>
        <w:t>о</w:t>
      </w:r>
      <w:r w:rsidRPr="001A1700">
        <w:rPr>
          <w:rFonts w:cstheme="minorHAnsi"/>
          <w:sz w:val="24"/>
          <w:szCs w:val="24"/>
        </w:rPr>
        <w:t xml:space="preserve">стигат до еднакви резултати по отношение на тесваното лице, т.е. степен на независимост от автора. </w:t>
      </w:r>
    </w:p>
    <w:p w14:paraId="0BCC680C"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Надеждност/точност</w:t>
      </w:r>
      <w:r w:rsidRPr="001A1700">
        <w:rPr>
          <w:rFonts w:cstheme="minorHAnsi"/>
          <w:sz w:val="24"/>
          <w:szCs w:val="24"/>
        </w:rPr>
        <w:t xml:space="preserve"> - Количествено се представя с коефициент на надеждност или на корелация между оценките на най-малко двама независими експерти. </w:t>
      </w:r>
    </w:p>
    <w:p w14:paraId="3BC050D4" w14:textId="77777777" w:rsidR="00A05F58" w:rsidRPr="001A1700" w:rsidRDefault="006A3F5F" w:rsidP="003C40DA">
      <w:pPr>
        <w:pStyle w:val="ListParagraph"/>
        <w:spacing w:after="120"/>
        <w:ind w:left="284"/>
        <w:jc w:val="both"/>
        <w:rPr>
          <w:rFonts w:cstheme="minorHAnsi"/>
          <w:sz w:val="24"/>
          <w:szCs w:val="24"/>
        </w:rPr>
      </w:pPr>
      <w:r w:rsidRPr="001A1700">
        <w:rPr>
          <w:rFonts w:cstheme="minorHAnsi"/>
          <w:sz w:val="24"/>
          <w:szCs w:val="24"/>
        </w:rPr>
        <w:t>Различен тип и вид, както и п</w:t>
      </w:r>
      <w:r w:rsidR="00A05F58" w:rsidRPr="001A1700">
        <w:rPr>
          <w:rFonts w:cstheme="minorHAnsi"/>
          <w:sz w:val="24"/>
          <w:szCs w:val="24"/>
        </w:rPr>
        <w:t>о-гол</w:t>
      </w:r>
      <w:r w:rsidRPr="001A1700">
        <w:rPr>
          <w:rFonts w:cstheme="minorHAnsi"/>
          <w:sz w:val="24"/>
          <w:szCs w:val="24"/>
        </w:rPr>
        <w:t>я</w:t>
      </w:r>
      <w:r w:rsidR="00A05F58" w:rsidRPr="001A1700">
        <w:rPr>
          <w:rFonts w:cstheme="minorHAnsi"/>
          <w:sz w:val="24"/>
          <w:szCs w:val="24"/>
        </w:rPr>
        <w:t>м брой въпроси/задачи увеличава надеждност</w:t>
      </w:r>
      <w:r w:rsidRPr="001A1700">
        <w:rPr>
          <w:rFonts w:cstheme="minorHAnsi"/>
          <w:sz w:val="24"/>
          <w:szCs w:val="24"/>
        </w:rPr>
        <w:t>та</w:t>
      </w:r>
      <w:r w:rsidR="00A05F58" w:rsidRPr="001A1700">
        <w:rPr>
          <w:rFonts w:cstheme="minorHAnsi"/>
          <w:sz w:val="24"/>
          <w:szCs w:val="24"/>
        </w:rPr>
        <w:t>.</w:t>
      </w:r>
    </w:p>
    <w:p w14:paraId="5BE99EE5" w14:textId="694A8344" w:rsidR="00A05F58" w:rsidRPr="001A1700" w:rsidRDefault="00A05F58" w:rsidP="003C40DA">
      <w:pPr>
        <w:pStyle w:val="ListParagraph"/>
        <w:numPr>
          <w:ilvl w:val="1"/>
          <w:numId w:val="29"/>
        </w:numPr>
        <w:tabs>
          <w:tab w:val="left" w:pos="284"/>
        </w:tabs>
        <w:spacing w:after="120"/>
        <w:ind w:left="284"/>
        <w:jc w:val="both"/>
        <w:rPr>
          <w:rFonts w:cstheme="minorHAnsi"/>
          <w:sz w:val="24"/>
          <w:szCs w:val="24"/>
        </w:rPr>
      </w:pPr>
      <w:r w:rsidRPr="001A1700">
        <w:rPr>
          <w:rFonts w:cstheme="minorHAnsi"/>
          <w:b/>
          <w:sz w:val="24"/>
          <w:szCs w:val="24"/>
        </w:rPr>
        <w:t>Валидност</w:t>
      </w:r>
      <w:r w:rsidRPr="001A1700">
        <w:rPr>
          <w:rFonts w:cstheme="minorHAnsi"/>
          <w:sz w:val="24"/>
          <w:szCs w:val="24"/>
        </w:rPr>
        <w:t xml:space="preserve"> - степента на точност, с която </w:t>
      </w:r>
      <w:r w:rsidR="00E61D63" w:rsidRPr="001A1700">
        <w:rPr>
          <w:rFonts w:cstheme="minorHAnsi"/>
          <w:sz w:val="24"/>
          <w:szCs w:val="24"/>
        </w:rPr>
        <w:t>се</w:t>
      </w:r>
      <w:r w:rsidRPr="001A1700">
        <w:rPr>
          <w:rFonts w:cstheme="minorHAnsi"/>
          <w:sz w:val="24"/>
          <w:szCs w:val="24"/>
        </w:rPr>
        <w:t xml:space="preserve"> измерва </w:t>
      </w:r>
      <w:r w:rsidR="00E61D63" w:rsidRPr="001A1700">
        <w:rPr>
          <w:rFonts w:cstheme="minorHAnsi"/>
          <w:sz w:val="24"/>
          <w:szCs w:val="24"/>
        </w:rPr>
        <w:t>желаното</w:t>
      </w:r>
      <w:r w:rsidRPr="001A1700">
        <w:rPr>
          <w:rFonts w:cstheme="minorHAnsi"/>
          <w:sz w:val="24"/>
          <w:szCs w:val="24"/>
        </w:rPr>
        <w:t xml:space="preserve">. За целта конкретно измерените резултати се сравняват с предварително определен критерий. </w:t>
      </w:r>
    </w:p>
    <w:p w14:paraId="2C8194C7" w14:textId="77777777" w:rsidR="00A05F58" w:rsidRPr="001A1700" w:rsidRDefault="00A05F58"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Съдържателна валидност - степен </w:t>
      </w:r>
      <w:r w:rsidR="00D41D1F" w:rsidRPr="001A1700">
        <w:rPr>
          <w:rFonts w:cstheme="minorHAnsi"/>
          <w:sz w:val="24"/>
          <w:szCs w:val="24"/>
        </w:rPr>
        <w:t>на</w:t>
      </w:r>
      <w:r w:rsidRPr="001A1700">
        <w:rPr>
          <w:rFonts w:cstheme="minorHAnsi"/>
          <w:sz w:val="24"/>
          <w:szCs w:val="24"/>
        </w:rPr>
        <w:t xml:space="preserve"> проверява</w:t>
      </w:r>
      <w:r w:rsidR="00D41D1F" w:rsidRPr="001A1700">
        <w:rPr>
          <w:rFonts w:cstheme="minorHAnsi"/>
          <w:sz w:val="24"/>
          <w:szCs w:val="24"/>
        </w:rPr>
        <w:t>не</w:t>
      </w:r>
      <w:r w:rsidRPr="001A1700">
        <w:rPr>
          <w:rFonts w:cstheme="minorHAnsi"/>
          <w:sz w:val="24"/>
          <w:szCs w:val="24"/>
        </w:rPr>
        <w:t xml:space="preserve"> определено съдържание. </w:t>
      </w:r>
    </w:p>
    <w:p w14:paraId="02356B1E" w14:textId="77777777" w:rsidR="00A05F58" w:rsidRPr="001A1700" w:rsidRDefault="00A05F58"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Критериалната валидност - съответствието с определена цел (predictive validity). </w:t>
      </w:r>
    </w:p>
    <w:p w14:paraId="565B02B0" w14:textId="77777777" w:rsidR="00A05F58" w:rsidRPr="001A1700" w:rsidRDefault="00A05F58"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Конструктната валидност (construct validity) - чрез конкретен тестов резултат да се съди за определящите фактори. </w:t>
      </w:r>
    </w:p>
    <w:p w14:paraId="7C82FAE5"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Сравнимост</w:t>
      </w:r>
      <w:r w:rsidRPr="001A1700">
        <w:rPr>
          <w:rFonts w:cstheme="minorHAnsi"/>
          <w:sz w:val="24"/>
          <w:szCs w:val="24"/>
        </w:rPr>
        <w:t xml:space="preserve"> - </w:t>
      </w:r>
      <w:r w:rsidR="00D41D1F" w:rsidRPr="001A1700">
        <w:rPr>
          <w:rFonts w:cstheme="minorHAnsi"/>
          <w:sz w:val="24"/>
          <w:szCs w:val="24"/>
        </w:rPr>
        <w:t>въз</w:t>
      </w:r>
      <w:r w:rsidRPr="001A1700">
        <w:rPr>
          <w:rFonts w:cstheme="minorHAnsi"/>
          <w:sz w:val="24"/>
          <w:szCs w:val="24"/>
        </w:rPr>
        <w:t xml:space="preserve"> основа </w:t>
      </w:r>
      <w:r w:rsidR="00D41D1F" w:rsidRPr="001A1700">
        <w:rPr>
          <w:rFonts w:cstheme="minorHAnsi"/>
          <w:sz w:val="24"/>
          <w:szCs w:val="24"/>
        </w:rPr>
        <w:t>резултати от различни зони</w:t>
      </w:r>
      <w:r w:rsidRPr="001A1700">
        <w:rPr>
          <w:rFonts w:cstheme="minorHAnsi"/>
          <w:sz w:val="24"/>
          <w:szCs w:val="24"/>
        </w:rPr>
        <w:t xml:space="preserve"> се правят съдържателни изводи, </w:t>
      </w:r>
      <w:r w:rsidR="00D41D1F" w:rsidRPr="001A1700">
        <w:rPr>
          <w:rFonts w:cstheme="minorHAnsi"/>
          <w:sz w:val="24"/>
          <w:szCs w:val="24"/>
        </w:rPr>
        <w:t xml:space="preserve">за </w:t>
      </w:r>
      <w:r w:rsidRPr="001A1700">
        <w:rPr>
          <w:rFonts w:cstheme="minorHAnsi"/>
          <w:sz w:val="24"/>
          <w:szCs w:val="24"/>
        </w:rPr>
        <w:t xml:space="preserve">да се вземат управленски решения. </w:t>
      </w:r>
    </w:p>
    <w:p w14:paraId="47E015AF" w14:textId="6E46FA1A"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Икономичност</w:t>
      </w:r>
      <w:r w:rsidRPr="001A1700">
        <w:rPr>
          <w:rFonts w:cstheme="minorHAnsi"/>
          <w:sz w:val="24"/>
          <w:szCs w:val="24"/>
        </w:rPr>
        <w:t xml:space="preserve"> - възможност с един готов тест да се провеждат масови изследвания, да се тестват значителен брой хора и да се правят изводи на рационално равнище</w:t>
      </w:r>
      <w:r w:rsidR="00177BF8" w:rsidRPr="001A1700">
        <w:rPr>
          <w:rFonts w:cstheme="minorHAnsi"/>
          <w:sz w:val="24"/>
          <w:szCs w:val="24"/>
        </w:rPr>
        <w:t>.</w:t>
      </w:r>
      <w:r w:rsidRPr="001A1700">
        <w:rPr>
          <w:rFonts w:cstheme="minorHAnsi"/>
          <w:sz w:val="24"/>
          <w:szCs w:val="24"/>
        </w:rPr>
        <w:t xml:space="preserve"> </w:t>
      </w:r>
    </w:p>
    <w:p w14:paraId="7AACA307"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Релевантност</w:t>
      </w:r>
      <w:r w:rsidRPr="001A1700">
        <w:rPr>
          <w:rFonts w:cstheme="minorHAnsi"/>
          <w:sz w:val="24"/>
          <w:szCs w:val="24"/>
        </w:rPr>
        <w:t xml:space="preserve"> - доколко измерва именно желаните резултати, а не нещо друго. </w:t>
      </w:r>
    </w:p>
    <w:p w14:paraId="4BF7362F" w14:textId="4FFEACDB" w:rsidR="00A05F58" w:rsidRPr="001A1700" w:rsidRDefault="00A05F58" w:rsidP="003C40DA">
      <w:pPr>
        <w:pStyle w:val="ListParagraph"/>
        <w:spacing w:after="120"/>
        <w:ind w:left="284"/>
        <w:jc w:val="both"/>
        <w:rPr>
          <w:rFonts w:cstheme="minorHAnsi"/>
          <w:sz w:val="24"/>
          <w:szCs w:val="24"/>
        </w:rPr>
      </w:pPr>
      <w:r w:rsidRPr="001A1700">
        <w:rPr>
          <w:rFonts w:cstheme="minorHAnsi"/>
          <w:sz w:val="24"/>
          <w:szCs w:val="24"/>
        </w:rPr>
        <w:t>Релевантността е в пряка зависимост от целеполагането</w:t>
      </w:r>
      <w:r w:rsidR="006651D6" w:rsidRPr="001A1700">
        <w:rPr>
          <w:rFonts w:cstheme="minorHAnsi"/>
          <w:sz w:val="24"/>
          <w:szCs w:val="24"/>
        </w:rPr>
        <w:t xml:space="preserve"> и нараства с</w:t>
      </w:r>
      <w:r w:rsidRPr="001A1700">
        <w:rPr>
          <w:rFonts w:cstheme="minorHAnsi"/>
          <w:sz w:val="24"/>
          <w:szCs w:val="24"/>
        </w:rPr>
        <w:t xml:space="preserve"> </w:t>
      </w:r>
      <w:r w:rsidR="006651D6" w:rsidRPr="001A1700">
        <w:rPr>
          <w:rFonts w:cstheme="minorHAnsi"/>
          <w:sz w:val="24"/>
          <w:szCs w:val="24"/>
        </w:rPr>
        <w:t>п</w:t>
      </w:r>
      <w:r w:rsidRPr="001A1700">
        <w:rPr>
          <w:rFonts w:cstheme="minorHAnsi"/>
          <w:sz w:val="24"/>
          <w:szCs w:val="24"/>
        </w:rPr>
        <w:t>о-добр</w:t>
      </w:r>
      <w:r w:rsidR="006651D6" w:rsidRPr="001A1700">
        <w:rPr>
          <w:rFonts w:cstheme="minorHAnsi"/>
          <w:sz w:val="24"/>
          <w:szCs w:val="24"/>
        </w:rPr>
        <w:t>о</w:t>
      </w:r>
      <w:r w:rsidRPr="001A1700">
        <w:rPr>
          <w:rFonts w:cstheme="minorHAnsi"/>
          <w:sz w:val="24"/>
          <w:szCs w:val="24"/>
        </w:rPr>
        <w:t xml:space="preserve">, </w:t>
      </w:r>
      <w:r w:rsidR="006651D6" w:rsidRPr="001A1700">
        <w:rPr>
          <w:rFonts w:cstheme="minorHAnsi"/>
          <w:sz w:val="24"/>
          <w:szCs w:val="24"/>
        </w:rPr>
        <w:t>по-</w:t>
      </w:r>
      <w:r w:rsidRPr="001A1700">
        <w:rPr>
          <w:rFonts w:cstheme="minorHAnsi"/>
          <w:sz w:val="24"/>
          <w:szCs w:val="24"/>
        </w:rPr>
        <w:t xml:space="preserve">прецизно и </w:t>
      </w:r>
      <w:r w:rsidR="006651D6" w:rsidRPr="001A1700">
        <w:rPr>
          <w:rFonts w:cstheme="minorHAnsi"/>
          <w:sz w:val="24"/>
          <w:szCs w:val="24"/>
        </w:rPr>
        <w:t>по-</w:t>
      </w:r>
      <w:r w:rsidRPr="001A1700">
        <w:rPr>
          <w:rFonts w:cstheme="minorHAnsi"/>
          <w:sz w:val="24"/>
          <w:szCs w:val="24"/>
        </w:rPr>
        <w:t>детайлизирано дефиниран</w:t>
      </w:r>
      <w:r w:rsidR="006651D6" w:rsidRPr="001A1700">
        <w:rPr>
          <w:rFonts w:cstheme="minorHAnsi"/>
          <w:sz w:val="24"/>
          <w:szCs w:val="24"/>
        </w:rPr>
        <w:t>е на</w:t>
      </w:r>
      <w:r w:rsidRPr="001A1700">
        <w:rPr>
          <w:rFonts w:cstheme="minorHAnsi"/>
          <w:sz w:val="24"/>
          <w:szCs w:val="24"/>
        </w:rPr>
        <w:t xml:space="preserve"> целите в съответния тест. </w:t>
      </w:r>
    </w:p>
    <w:p w14:paraId="65E67F9D"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Балансираност</w:t>
      </w:r>
      <w:r w:rsidRPr="001A1700">
        <w:rPr>
          <w:rFonts w:cstheme="minorHAnsi"/>
          <w:sz w:val="24"/>
          <w:szCs w:val="24"/>
        </w:rPr>
        <w:t xml:space="preserve"> - доколко е балансирано съотношението между задачите в теста и различните аспекти на измерваното поведение. </w:t>
      </w:r>
    </w:p>
    <w:p w14:paraId="56BAA25E" w14:textId="77777777" w:rsidR="00A05F58" w:rsidRPr="001A1700" w:rsidRDefault="00A05F58" w:rsidP="003C40DA">
      <w:pPr>
        <w:pStyle w:val="ListParagraph"/>
        <w:numPr>
          <w:ilvl w:val="1"/>
          <w:numId w:val="29"/>
        </w:numPr>
        <w:spacing w:after="120"/>
        <w:ind w:left="284"/>
        <w:jc w:val="both"/>
        <w:rPr>
          <w:rFonts w:cstheme="minorHAnsi"/>
          <w:sz w:val="24"/>
          <w:szCs w:val="24"/>
        </w:rPr>
      </w:pPr>
      <w:r w:rsidRPr="001A1700">
        <w:rPr>
          <w:rFonts w:cstheme="minorHAnsi"/>
          <w:b/>
          <w:sz w:val="24"/>
          <w:szCs w:val="24"/>
        </w:rPr>
        <w:t>Специфичност</w:t>
      </w:r>
      <w:r w:rsidRPr="001A1700">
        <w:rPr>
          <w:rFonts w:cstheme="minorHAnsi"/>
          <w:sz w:val="24"/>
          <w:szCs w:val="24"/>
        </w:rPr>
        <w:t xml:space="preserve"> - доколко за решаването му са необходими такива специфични знания, които не се притежават от общата интелигентност.</w:t>
      </w:r>
    </w:p>
    <w:p w14:paraId="50F3E569" w14:textId="77777777" w:rsidR="00803A1B" w:rsidRPr="001A1700" w:rsidRDefault="00803A1B" w:rsidP="003C40DA">
      <w:pPr>
        <w:spacing w:after="120"/>
        <w:ind w:firstLine="708"/>
        <w:jc w:val="both"/>
        <w:rPr>
          <w:rFonts w:cstheme="minorHAnsi"/>
          <w:sz w:val="24"/>
        </w:rPr>
      </w:pPr>
      <w:r w:rsidRPr="001A1700">
        <w:rPr>
          <w:rFonts w:cstheme="minorHAnsi"/>
          <w:sz w:val="24"/>
        </w:rPr>
        <w:lastRenderedPageBreak/>
        <w:t>Формата му може да бъде различна - да се извърши устно; на хартиен носител; на компютър или в специални условия, а провеждането - групово или индивидуално.</w:t>
      </w:r>
    </w:p>
    <w:p w14:paraId="37B4D140" w14:textId="77777777" w:rsidR="00803A1B" w:rsidRPr="001A1700" w:rsidRDefault="00803A1B" w:rsidP="003C40DA">
      <w:pPr>
        <w:spacing w:after="120"/>
        <w:ind w:firstLine="491"/>
        <w:jc w:val="both"/>
        <w:rPr>
          <w:rFonts w:cstheme="minorHAnsi"/>
          <w:b/>
          <w:sz w:val="24"/>
          <w:lang w:eastAsia="bg-BG"/>
        </w:rPr>
      </w:pPr>
      <w:r w:rsidRPr="001A1700">
        <w:rPr>
          <w:rFonts w:cstheme="minorHAnsi"/>
          <w:b/>
          <w:sz w:val="24"/>
          <w:lang w:eastAsia="bg-BG"/>
        </w:rPr>
        <w:t>Видове тестове:</w:t>
      </w:r>
    </w:p>
    <w:p w14:paraId="6F5F7FC0" w14:textId="5E6BF824" w:rsidR="00803A1B" w:rsidRPr="001A1700" w:rsidRDefault="00803A1B" w:rsidP="003C40DA">
      <w:pPr>
        <w:spacing w:after="120"/>
        <w:ind w:firstLine="708"/>
        <w:jc w:val="both"/>
        <w:rPr>
          <w:rFonts w:cstheme="minorHAnsi"/>
          <w:sz w:val="24"/>
        </w:rPr>
      </w:pPr>
      <w:r w:rsidRPr="001A1700">
        <w:rPr>
          <w:rFonts w:cstheme="minorHAnsi"/>
          <w:sz w:val="24"/>
        </w:rPr>
        <w:t xml:space="preserve">Съществуват различни видове тестове, като не може да се каже предварително кой тип е най-добър за оценка на дигиталните знания, умения и компетентности. Решението следва да се вземе единствено съобразно целите, потребностите и съществуващите условия, индивидуално от всеки </w:t>
      </w:r>
      <w:r w:rsidR="00FE06A7">
        <w:rPr>
          <w:rFonts w:cstheme="minorHAnsi"/>
          <w:sz w:val="24"/>
        </w:rPr>
        <w:t>изпълнител по К2</w:t>
      </w:r>
      <w:r w:rsidRPr="001A1700">
        <w:rPr>
          <w:rFonts w:cstheme="minorHAnsi"/>
          <w:sz w:val="24"/>
        </w:rPr>
        <w:t xml:space="preserve">. </w:t>
      </w:r>
    </w:p>
    <w:tbl>
      <w:tblPr>
        <w:tblStyle w:val="TableGrid"/>
        <w:tblW w:w="0" w:type="auto"/>
        <w:tblLook w:val="04A0" w:firstRow="1" w:lastRow="0" w:firstColumn="1" w:lastColumn="0" w:noHBand="0" w:noVBand="1"/>
      </w:tblPr>
      <w:tblGrid>
        <w:gridCol w:w="2792"/>
        <w:gridCol w:w="6224"/>
      </w:tblGrid>
      <w:tr w:rsidR="00556A6B" w:rsidRPr="001A1700" w14:paraId="2BDDEA5B" w14:textId="77777777" w:rsidTr="00803A1B">
        <w:tc>
          <w:tcPr>
            <w:tcW w:w="2802" w:type="dxa"/>
          </w:tcPr>
          <w:p w14:paraId="3DB4EA4D" w14:textId="455FB0CB" w:rsidR="00803A1B" w:rsidRPr="001A1700" w:rsidRDefault="00FB46AD"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Вид</w:t>
            </w:r>
          </w:p>
        </w:tc>
        <w:tc>
          <w:tcPr>
            <w:tcW w:w="6264" w:type="dxa"/>
          </w:tcPr>
          <w:p w14:paraId="608D680F" w14:textId="77777777" w:rsidR="00803A1B" w:rsidRPr="001A1700" w:rsidRDefault="00803A1B" w:rsidP="003C40DA">
            <w:pPr>
              <w:spacing w:after="120"/>
              <w:ind w:left="84"/>
              <w:jc w:val="both"/>
              <w:rPr>
                <w:rFonts w:asciiTheme="minorHAnsi" w:hAnsiTheme="minorHAnsi" w:cstheme="minorHAnsi"/>
                <w:b/>
                <w:lang w:val="bg-BG"/>
              </w:rPr>
            </w:pPr>
            <w:r w:rsidRPr="001A1700">
              <w:rPr>
                <w:rFonts w:asciiTheme="minorHAnsi" w:hAnsiTheme="minorHAnsi" w:cstheme="minorHAnsi"/>
                <w:b/>
                <w:lang w:val="bg-BG"/>
              </w:rPr>
              <w:t>Описание</w:t>
            </w:r>
          </w:p>
        </w:tc>
      </w:tr>
      <w:tr w:rsidR="00556A6B" w:rsidRPr="001A1700" w14:paraId="3DDC1EBF" w14:textId="77777777" w:rsidTr="00256999">
        <w:tc>
          <w:tcPr>
            <w:tcW w:w="9066" w:type="dxa"/>
            <w:gridSpan w:val="2"/>
          </w:tcPr>
          <w:p w14:paraId="7B7475E7"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Според методите за оценяване:</w:t>
            </w:r>
          </w:p>
        </w:tc>
      </w:tr>
      <w:tr w:rsidR="00556A6B" w:rsidRPr="001A1700" w14:paraId="6A6651F9" w14:textId="77777777" w:rsidTr="00803A1B">
        <w:tc>
          <w:tcPr>
            <w:tcW w:w="2802" w:type="dxa"/>
          </w:tcPr>
          <w:p w14:paraId="40945ABB"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 xml:space="preserve">Субективни </w:t>
            </w:r>
          </w:p>
        </w:tc>
        <w:tc>
          <w:tcPr>
            <w:tcW w:w="6264" w:type="dxa"/>
          </w:tcPr>
          <w:p w14:paraId="16698D81" w14:textId="77777777" w:rsidR="00803A1B" w:rsidRPr="001A1700" w:rsidRDefault="00803A1B" w:rsidP="003C40DA">
            <w:pPr>
              <w:spacing w:after="120"/>
              <w:ind w:left="84"/>
              <w:jc w:val="both"/>
              <w:rPr>
                <w:rFonts w:asciiTheme="minorHAnsi" w:hAnsiTheme="minorHAnsi" w:cstheme="minorHAnsi"/>
                <w:lang w:val="bg-BG"/>
              </w:rPr>
            </w:pPr>
            <w:r w:rsidRPr="001A1700">
              <w:rPr>
                <w:rFonts w:asciiTheme="minorHAnsi" w:hAnsiTheme="minorHAnsi" w:cstheme="minorHAnsi"/>
                <w:lang w:val="bg-BG"/>
              </w:rPr>
              <w:t>оценката се дава от проверител</w:t>
            </w:r>
          </w:p>
        </w:tc>
      </w:tr>
      <w:tr w:rsidR="00556A6B" w:rsidRPr="001A1700" w14:paraId="181B0764" w14:textId="77777777" w:rsidTr="00803A1B">
        <w:tc>
          <w:tcPr>
            <w:tcW w:w="2802" w:type="dxa"/>
          </w:tcPr>
          <w:p w14:paraId="72639B90"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 xml:space="preserve">Обективни </w:t>
            </w:r>
          </w:p>
        </w:tc>
        <w:tc>
          <w:tcPr>
            <w:tcW w:w="6264" w:type="dxa"/>
          </w:tcPr>
          <w:p w14:paraId="7253E8E8" w14:textId="77777777" w:rsidR="00803A1B" w:rsidRPr="001A1700" w:rsidRDefault="00803A1B" w:rsidP="003C40DA">
            <w:pPr>
              <w:spacing w:after="120"/>
              <w:ind w:left="84"/>
              <w:jc w:val="both"/>
              <w:rPr>
                <w:rFonts w:asciiTheme="minorHAnsi" w:hAnsiTheme="minorHAnsi" w:cstheme="minorHAnsi"/>
                <w:lang w:val="bg-BG"/>
              </w:rPr>
            </w:pPr>
            <w:r w:rsidRPr="001A1700">
              <w:rPr>
                <w:rFonts w:asciiTheme="minorHAnsi" w:hAnsiTheme="minorHAnsi" w:cstheme="minorHAnsi"/>
                <w:lang w:val="bg-BG"/>
              </w:rPr>
              <w:t>оценката се получава като брой вярно отговорени въпроси, според предварителен критерий</w:t>
            </w:r>
          </w:p>
        </w:tc>
      </w:tr>
      <w:tr w:rsidR="00556A6B" w:rsidRPr="001A1700" w14:paraId="2D1BA58A" w14:textId="77777777" w:rsidTr="00256999">
        <w:tc>
          <w:tcPr>
            <w:tcW w:w="9066" w:type="dxa"/>
            <w:gridSpan w:val="2"/>
          </w:tcPr>
          <w:p w14:paraId="5FF74B96"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Според предназначението си:</w:t>
            </w:r>
          </w:p>
        </w:tc>
      </w:tr>
      <w:tr w:rsidR="00556A6B" w:rsidRPr="001A1700" w14:paraId="4F50A588" w14:textId="77777777" w:rsidTr="00803A1B">
        <w:tc>
          <w:tcPr>
            <w:tcW w:w="2802" w:type="dxa"/>
          </w:tcPr>
          <w:p w14:paraId="18AA7621"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Психологически</w:t>
            </w:r>
          </w:p>
        </w:tc>
        <w:tc>
          <w:tcPr>
            <w:tcW w:w="6264" w:type="dxa"/>
          </w:tcPr>
          <w:p w14:paraId="5E827F0B" w14:textId="77777777" w:rsidR="00803A1B" w:rsidRPr="001A1700" w:rsidRDefault="00803A1B" w:rsidP="003C40DA">
            <w:pPr>
              <w:spacing w:after="120"/>
              <w:ind w:left="84"/>
              <w:jc w:val="both"/>
              <w:rPr>
                <w:rFonts w:asciiTheme="minorHAnsi" w:hAnsiTheme="minorHAnsi" w:cstheme="minorHAnsi"/>
                <w:lang w:val="bg-BG"/>
              </w:rPr>
            </w:pPr>
            <w:r w:rsidRPr="001A1700">
              <w:rPr>
                <w:rFonts w:asciiTheme="minorHAnsi" w:hAnsiTheme="minorHAnsi" w:cstheme="minorHAnsi"/>
                <w:lang w:val="bg-BG"/>
              </w:rPr>
              <w:t>оценяват общи и специфични способности - умения, емоционална интелигентност, част от поведението и т.н</w:t>
            </w:r>
          </w:p>
        </w:tc>
      </w:tr>
      <w:tr w:rsidR="00556A6B" w:rsidRPr="001A1700" w14:paraId="1714E115" w14:textId="77777777" w:rsidTr="00803A1B">
        <w:tc>
          <w:tcPr>
            <w:tcW w:w="2802" w:type="dxa"/>
          </w:tcPr>
          <w:p w14:paraId="63EB38C2"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Дидактически (achievement test)</w:t>
            </w:r>
          </w:p>
        </w:tc>
        <w:tc>
          <w:tcPr>
            <w:tcW w:w="6264" w:type="dxa"/>
          </w:tcPr>
          <w:p w14:paraId="51ED48F6" w14:textId="77777777" w:rsidR="00803A1B" w:rsidRPr="001A1700" w:rsidRDefault="00803A1B" w:rsidP="003C40DA">
            <w:pPr>
              <w:spacing w:after="120"/>
              <w:ind w:left="84"/>
              <w:jc w:val="both"/>
              <w:rPr>
                <w:rFonts w:asciiTheme="minorHAnsi" w:hAnsiTheme="minorHAnsi" w:cstheme="minorHAnsi"/>
                <w:lang w:val="bg-BG"/>
              </w:rPr>
            </w:pPr>
            <w:r w:rsidRPr="001A1700">
              <w:rPr>
                <w:rFonts w:asciiTheme="minorHAnsi" w:hAnsiTheme="minorHAnsi" w:cstheme="minorHAnsi"/>
                <w:lang w:val="bg-BG"/>
              </w:rPr>
              <w:t>измерване на разбирането на някаква част от знанието или нивото, на което е усвоено (професионализмът) в дадени умения</w:t>
            </w:r>
          </w:p>
        </w:tc>
      </w:tr>
      <w:tr w:rsidR="00556A6B" w:rsidRPr="001A1700" w14:paraId="346D45C1" w14:textId="77777777" w:rsidTr="00256999">
        <w:tc>
          <w:tcPr>
            <w:tcW w:w="9066" w:type="dxa"/>
            <w:gridSpan w:val="2"/>
          </w:tcPr>
          <w:p w14:paraId="170BA2B2"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Според структурата си:</w:t>
            </w:r>
          </w:p>
        </w:tc>
      </w:tr>
      <w:tr w:rsidR="00556A6B" w:rsidRPr="001A1700" w14:paraId="4C9C0DBB" w14:textId="77777777" w:rsidTr="00803A1B">
        <w:tc>
          <w:tcPr>
            <w:tcW w:w="2802" w:type="dxa"/>
          </w:tcPr>
          <w:p w14:paraId="5F19D4B4"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Тестове със затворени въпроси</w:t>
            </w:r>
          </w:p>
        </w:tc>
        <w:tc>
          <w:tcPr>
            <w:tcW w:w="6264" w:type="dxa"/>
          </w:tcPr>
          <w:p w14:paraId="7D01E430" w14:textId="77777777" w:rsidR="00803A1B" w:rsidRPr="001A1700" w:rsidRDefault="00803A1B" w:rsidP="003C40DA">
            <w:pPr>
              <w:spacing w:after="120"/>
              <w:ind w:left="84"/>
              <w:rPr>
                <w:rFonts w:asciiTheme="minorHAnsi" w:hAnsiTheme="minorHAnsi" w:cstheme="minorHAnsi"/>
                <w:lang w:val="bg-BG"/>
              </w:rPr>
            </w:pPr>
            <w:r w:rsidRPr="001A1700">
              <w:rPr>
                <w:rFonts w:asciiTheme="minorHAnsi" w:hAnsiTheme="minorHAnsi" w:cstheme="minorHAnsi"/>
                <w:lang w:val="bg-BG"/>
              </w:rPr>
              <w:t xml:space="preserve">към всички въпроси и задачи има зададени два или повече отговора, само един от които е верен. </w:t>
            </w:r>
          </w:p>
        </w:tc>
      </w:tr>
      <w:tr w:rsidR="00556A6B" w:rsidRPr="001A1700" w14:paraId="6245B797" w14:textId="77777777" w:rsidTr="00803A1B">
        <w:tc>
          <w:tcPr>
            <w:tcW w:w="2802" w:type="dxa"/>
          </w:tcPr>
          <w:p w14:paraId="19C7A85C"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Тестове с отворени въпроси</w:t>
            </w:r>
          </w:p>
        </w:tc>
        <w:tc>
          <w:tcPr>
            <w:tcW w:w="6264" w:type="dxa"/>
          </w:tcPr>
          <w:p w14:paraId="1B929AB4" w14:textId="77777777" w:rsidR="00803A1B" w:rsidRPr="001A1700" w:rsidRDefault="00803A1B" w:rsidP="003C40DA">
            <w:pPr>
              <w:spacing w:after="120"/>
              <w:ind w:left="84"/>
              <w:rPr>
                <w:rFonts w:asciiTheme="minorHAnsi" w:hAnsiTheme="minorHAnsi" w:cstheme="minorHAnsi"/>
                <w:lang w:val="bg-BG"/>
              </w:rPr>
            </w:pPr>
            <w:r w:rsidRPr="001A1700">
              <w:rPr>
                <w:rFonts w:asciiTheme="minorHAnsi" w:hAnsiTheme="minorHAnsi" w:cstheme="minorHAnsi"/>
                <w:lang w:val="bg-BG"/>
              </w:rPr>
              <w:t xml:space="preserve">няма посочени отговори, а тестваният сам достига до решение, като формулира собствен отговор. </w:t>
            </w:r>
          </w:p>
        </w:tc>
      </w:tr>
      <w:tr w:rsidR="00556A6B" w:rsidRPr="001A1700" w14:paraId="3F0028D9" w14:textId="77777777" w:rsidTr="00803A1B">
        <w:tc>
          <w:tcPr>
            <w:tcW w:w="2802" w:type="dxa"/>
          </w:tcPr>
          <w:p w14:paraId="27A111A5" w14:textId="77777777" w:rsidR="00803A1B" w:rsidRPr="001A1700" w:rsidRDefault="00803A1B" w:rsidP="003C40DA">
            <w:pPr>
              <w:spacing w:after="120"/>
              <w:ind w:left="142"/>
              <w:jc w:val="both"/>
              <w:rPr>
                <w:rFonts w:asciiTheme="minorHAnsi" w:hAnsiTheme="minorHAnsi" w:cstheme="minorHAnsi"/>
                <w:b/>
                <w:lang w:val="bg-BG"/>
              </w:rPr>
            </w:pPr>
            <w:r w:rsidRPr="001A1700">
              <w:rPr>
                <w:rFonts w:asciiTheme="minorHAnsi" w:hAnsiTheme="minorHAnsi" w:cstheme="minorHAnsi"/>
                <w:b/>
                <w:lang w:val="bg-BG"/>
              </w:rPr>
              <w:t>Комбинирани</w:t>
            </w:r>
          </w:p>
        </w:tc>
        <w:tc>
          <w:tcPr>
            <w:tcW w:w="6264" w:type="dxa"/>
          </w:tcPr>
          <w:p w14:paraId="692EAF18" w14:textId="7C0C4374" w:rsidR="00803A1B" w:rsidRPr="001A1700" w:rsidRDefault="00803A1B" w:rsidP="003C40DA">
            <w:pPr>
              <w:spacing w:after="120"/>
              <w:ind w:left="84"/>
              <w:jc w:val="both"/>
              <w:rPr>
                <w:rFonts w:asciiTheme="minorHAnsi" w:hAnsiTheme="minorHAnsi" w:cstheme="minorHAnsi"/>
                <w:lang w:val="bg-BG"/>
              </w:rPr>
            </w:pPr>
            <w:r w:rsidRPr="001A1700">
              <w:rPr>
                <w:rFonts w:asciiTheme="minorHAnsi" w:hAnsiTheme="minorHAnsi" w:cstheme="minorHAnsi"/>
                <w:lang w:val="bg-BG"/>
              </w:rPr>
              <w:t>част от въпросите и задачи имат отговори, за другите, тестваното лице самостоятелно формулира своя отговор - писмено или по друг начин</w:t>
            </w:r>
            <w:r w:rsidR="0046756C" w:rsidRPr="001A1700">
              <w:rPr>
                <w:rFonts w:asciiTheme="minorHAnsi" w:hAnsiTheme="minorHAnsi" w:cstheme="minorHAnsi"/>
                <w:lang w:val="bg-BG"/>
              </w:rPr>
              <w:t>.</w:t>
            </w:r>
          </w:p>
        </w:tc>
      </w:tr>
    </w:tbl>
    <w:p w14:paraId="6F1B5904" w14:textId="56FF8A8B" w:rsidR="00FE06A7" w:rsidRPr="001A1700" w:rsidRDefault="00803A1B" w:rsidP="003C40DA">
      <w:pPr>
        <w:spacing w:after="120"/>
        <w:ind w:firstLine="708"/>
        <w:jc w:val="both"/>
        <w:rPr>
          <w:rFonts w:cstheme="minorHAnsi"/>
          <w:sz w:val="24"/>
          <w:szCs w:val="24"/>
        </w:rPr>
      </w:pPr>
      <w:r w:rsidRPr="001A1700">
        <w:rPr>
          <w:rFonts w:cstheme="minorHAnsi"/>
          <w:sz w:val="24"/>
          <w:szCs w:val="24"/>
        </w:rPr>
        <w:t>За получаване на пълни, коректни и точни данни, в проектите се препоръчва прилагане на анонимни тестове.</w:t>
      </w:r>
    </w:p>
    <w:p w14:paraId="25314FA8"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6" w:name="_Toc87497176"/>
      <w:r w:rsidRPr="001A1700">
        <w:rPr>
          <w:rFonts w:asciiTheme="minorHAnsi" w:hAnsiTheme="minorHAnsi"/>
          <w:b/>
          <w:sz w:val="28"/>
        </w:rPr>
        <w:t>Предимства и недостатъци на инструмента</w:t>
      </w:r>
      <w:bookmarkEnd w:id="86"/>
    </w:p>
    <w:tbl>
      <w:tblPr>
        <w:tblStyle w:val="TableGrid"/>
        <w:tblW w:w="0" w:type="auto"/>
        <w:tblLook w:val="04A0" w:firstRow="1" w:lastRow="0" w:firstColumn="1" w:lastColumn="0" w:noHBand="0" w:noVBand="1"/>
      </w:tblPr>
      <w:tblGrid>
        <w:gridCol w:w="4501"/>
        <w:gridCol w:w="4515"/>
      </w:tblGrid>
      <w:tr w:rsidR="00556A6B" w:rsidRPr="001A1700" w14:paraId="7ECD3779" w14:textId="77777777" w:rsidTr="00256999">
        <w:tc>
          <w:tcPr>
            <w:tcW w:w="4606" w:type="dxa"/>
          </w:tcPr>
          <w:p w14:paraId="6FC99EE5" w14:textId="77777777" w:rsidR="00803A1B" w:rsidRPr="001A1700" w:rsidRDefault="00803A1B" w:rsidP="003C40DA">
            <w:pPr>
              <w:pStyle w:val="NoSpacing"/>
              <w:spacing w:after="120" w:line="276" w:lineRule="auto"/>
              <w:ind w:left="142"/>
              <w:rPr>
                <w:rFonts w:asciiTheme="minorHAnsi" w:hAnsiTheme="minorHAnsi" w:cstheme="minorHAnsi"/>
                <w:b/>
                <w:lang w:val="bg-BG"/>
              </w:rPr>
            </w:pPr>
            <w:r w:rsidRPr="001A1700">
              <w:rPr>
                <w:rFonts w:asciiTheme="minorHAnsi" w:hAnsiTheme="minorHAnsi" w:cstheme="minorHAnsi"/>
                <w:b/>
                <w:lang w:val="bg-BG"/>
              </w:rPr>
              <w:t>Предимства</w:t>
            </w:r>
          </w:p>
        </w:tc>
        <w:tc>
          <w:tcPr>
            <w:tcW w:w="4606" w:type="dxa"/>
          </w:tcPr>
          <w:p w14:paraId="24E1A03E" w14:textId="77777777" w:rsidR="00803A1B" w:rsidRPr="001A1700" w:rsidRDefault="00803A1B" w:rsidP="003C40DA">
            <w:pPr>
              <w:pStyle w:val="NoSpacing"/>
              <w:spacing w:after="120" w:line="276" w:lineRule="auto"/>
              <w:ind w:left="72"/>
              <w:rPr>
                <w:rFonts w:asciiTheme="minorHAnsi" w:hAnsiTheme="minorHAnsi" w:cstheme="minorHAnsi"/>
                <w:b/>
                <w:lang w:val="bg-BG"/>
              </w:rPr>
            </w:pPr>
            <w:r w:rsidRPr="001A1700">
              <w:rPr>
                <w:rFonts w:asciiTheme="minorHAnsi" w:hAnsiTheme="minorHAnsi" w:cstheme="minorHAnsi"/>
                <w:b/>
                <w:lang w:val="bg-BG"/>
              </w:rPr>
              <w:t>Недостатъци</w:t>
            </w:r>
          </w:p>
        </w:tc>
      </w:tr>
      <w:tr w:rsidR="00556A6B" w:rsidRPr="001A1700" w14:paraId="1F7C2860" w14:textId="77777777" w:rsidTr="00256999">
        <w:tc>
          <w:tcPr>
            <w:tcW w:w="4606" w:type="dxa"/>
          </w:tcPr>
          <w:p w14:paraId="21D60BB4"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t>- Могат да се включват въпроси от по-голям брои теми</w:t>
            </w:r>
          </w:p>
          <w:p w14:paraId="2B8BBDDA"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t>- Показва знанията и дава информация за пропуските на тествания</w:t>
            </w:r>
          </w:p>
          <w:p w14:paraId="2AFF1649"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t>- Оценява се на база единни критерии</w:t>
            </w:r>
          </w:p>
          <w:p w14:paraId="1706A9F1"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lastRenderedPageBreak/>
              <w:t xml:space="preserve">- Оценката е обективна </w:t>
            </w:r>
          </w:p>
          <w:p w14:paraId="75B23799"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t>- Позволява сравняване и оценяване на много хора едновременно.</w:t>
            </w:r>
          </w:p>
          <w:p w14:paraId="510BD980" w14:textId="77777777" w:rsidR="00803A1B" w:rsidRPr="001A1700" w:rsidRDefault="00803A1B" w:rsidP="003C40DA">
            <w:pPr>
              <w:spacing w:after="120"/>
              <w:ind w:left="142"/>
              <w:jc w:val="both"/>
              <w:rPr>
                <w:rFonts w:asciiTheme="minorHAnsi" w:hAnsiTheme="minorHAnsi" w:cstheme="minorHAnsi"/>
                <w:lang w:val="bg-BG"/>
              </w:rPr>
            </w:pPr>
            <w:r w:rsidRPr="001A1700">
              <w:rPr>
                <w:rFonts w:asciiTheme="minorHAnsi" w:hAnsiTheme="minorHAnsi" w:cstheme="minorHAnsi"/>
                <w:lang w:val="bg-BG"/>
              </w:rPr>
              <w:t>- Позволява бърза проверка.</w:t>
            </w:r>
          </w:p>
        </w:tc>
        <w:tc>
          <w:tcPr>
            <w:tcW w:w="4606" w:type="dxa"/>
          </w:tcPr>
          <w:p w14:paraId="4EA3D326"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lastRenderedPageBreak/>
              <w:t>- Създават се трудно и продължително</w:t>
            </w:r>
          </w:p>
          <w:p w14:paraId="7DE835DD"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t xml:space="preserve">- Стандартизацията - не всички техники са наистина стандартизирани </w:t>
            </w:r>
          </w:p>
          <w:p w14:paraId="5067500D"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t>- Не измерват и не обхващат личността на тестваните във всички направления и аспекти</w:t>
            </w:r>
          </w:p>
          <w:p w14:paraId="2676EACD"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lastRenderedPageBreak/>
              <w:t>- Проверява по ниските нива на познание в основата, на които е възпроизвеждането.</w:t>
            </w:r>
          </w:p>
          <w:p w14:paraId="3B1A796A"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t>- Разчита се на паметта, а не на мисленето.</w:t>
            </w:r>
          </w:p>
          <w:p w14:paraId="01B0A12B" w14:textId="77777777" w:rsidR="00803A1B" w:rsidRPr="001A1700" w:rsidRDefault="00803A1B" w:rsidP="003C40DA">
            <w:pPr>
              <w:spacing w:after="120"/>
              <w:ind w:left="72"/>
              <w:jc w:val="both"/>
              <w:rPr>
                <w:rFonts w:asciiTheme="minorHAnsi" w:hAnsiTheme="minorHAnsi" w:cstheme="minorHAnsi"/>
                <w:lang w:val="bg-BG"/>
              </w:rPr>
            </w:pPr>
            <w:r w:rsidRPr="001A1700">
              <w:rPr>
                <w:rFonts w:asciiTheme="minorHAnsi" w:hAnsiTheme="minorHAnsi" w:cstheme="minorHAnsi"/>
                <w:lang w:val="bg-BG"/>
              </w:rPr>
              <w:t>- Отговорите могат да се познаят случайно.</w:t>
            </w:r>
          </w:p>
          <w:p w14:paraId="702390F0" w14:textId="77777777" w:rsidR="00803A1B" w:rsidRPr="001A1700" w:rsidRDefault="00803A1B" w:rsidP="003C40DA">
            <w:pPr>
              <w:pStyle w:val="NoSpacing"/>
              <w:spacing w:after="120" w:line="276" w:lineRule="auto"/>
              <w:ind w:left="72"/>
              <w:jc w:val="both"/>
              <w:rPr>
                <w:rFonts w:asciiTheme="minorHAnsi" w:hAnsiTheme="minorHAnsi" w:cstheme="minorHAnsi"/>
                <w:lang w:val="bg-BG"/>
              </w:rPr>
            </w:pPr>
            <w:r w:rsidRPr="001A1700">
              <w:rPr>
                <w:rFonts w:asciiTheme="minorHAnsi" w:hAnsiTheme="minorHAnsi" w:cstheme="minorHAnsi"/>
                <w:lang w:val="bg-BG"/>
              </w:rPr>
              <w:t>- Въпросите и отговорите могат да са подвеждащи, двусмислени, не ясни.</w:t>
            </w:r>
          </w:p>
        </w:tc>
      </w:tr>
    </w:tbl>
    <w:p w14:paraId="7925A58A" w14:textId="77777777" w:rsidR="00803A1B" w:rsidRPr="001A1700" w:rsidRDefault="00803A1B" w:rsidP="003C40DA">
      <w:pPr>
        <w:spacing w:after="120"/>
        <w:rPr>
          <w:rFonts w:cstheme="minorHAnsi"/>
          <w:lang w:eastAsia="bg-BG"/>
        </w:rPr>
      </w:pPr>
    </w:p>
    <w:p w14:paraId="344CA7F4"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7" w:name="_Toc87497177"/>
      <w:r w:rsidRPr="001A1700">
        <w:rPr>
          <w:rFonts w:asciiTheme="minorHAnsi" w:hAnsiTheme="minorHAnsi"/>
          <w:b/>
          <w:sz w:val="28"/>
        </w:rPr>
        <w:t>Препоръки за приложимостта на инструмента</w:t>
      </w:r>
      <w:bookmarkEnd w:id="87"/>
      <w:r w:rsidRPr="001A1700">
        <w:rPr>
          <w:rFonts w:asciiTheme="minorHAnsi" w:hAnsiTheme="minorHAnsi"/>
          <w:b/>
          <w:sz w:val="28"/>
        </w:rPr>
        <w:t xml:space="preserve"> </w:t>
      </w:r>
    </w:p>
    <w:p w14:paraId="7BD40930" w14:textId="1B586BB2" w:rsidR="00803A1B" w:rsidRPr="001A1700" w:rsidRDefault="000213AC" w:rsidP="003C40DA">
      <w:pPr>
        <w:spacing w:after="120"/>
        <w:ind w:firstLine="708"/>
        <w:contextualSpacing/>
        <w:jc w:val="both"/>
        <w:rPr>
          <w:rFonts w:cstheme="minorHAnsi"/>
          <w:sz w:val="24"/>
          <w:szCs w:val="24"/>
        </w:rPr>
      </w:pPr>
      <w:r w:rsidRPr="001A1700">
        <w:rPr>
          <w:rFonts w:cstheme="minorHAnsi"/>
          <w:sz w:val="24"/>
          <w:szCs w:val="24"/>
        </w:rPr>
        <w:t>Т</w:t>
      </w:r>
      <w:r w:rsidR="00803A1B" w:rsidRPr="001A1700">
        <w:rPr>
          <w:rFonts w:cstheme="minorHAnsi"/>
          <w:sz w:val="24"/>
          <w:szCs w:val="24"/>
        </w:rPr>
        <w:t>естовете</w:t>
      </w:r>
      <w:r w:rsidRPr="001A1700">
        <w:rPr>
          <w:rStyle w:val="FootnoteReference"/>
          <w:rFonts w:cstheme="minorHAnsi"/>
          <w:sz w:val="24"/>
          <w:szCs w:val="24"/>
        </w:rPr>
        <w:footnoteReference w:id="12"/>
      </w:r>
      <w:r w:rsidR="00803A1B" w:rsidRPr="001A1700">
        <w:rPr>
          <w:rFonts w:cstheme="minorHAnsi"/>
          <w:sz w:val="24"/>
          <w:szCs w:val="24"/>
        </w:rPr>
        <w:t xml:space="preserve"> са подходящи за оценка на:</w:t>
      </w:r>
    </w:p>
    <w:p w14:paraId="10717691" w14:textId="73249C0B" w:rsidR="00803A1B" w:rsidRPr="001A1700" w:rsidRDefault="000213AC" w:rsidP="003C40DA">
      <w:pPr>
        <w:pStyle w:val="ListParagraph"/>
        <w:numPr>
          <w:ilvl w:val="0"/>
          <w:numId w:val="22"/>
        </w:numPr>
        <w:spacing w:after="120"/>
        <w:jc w:val="both"/>
        <w:rPr>
          <w:rFonts w:cstheme="minorHAnsi"/>
          <w:sz w:val="24"/>
          <w:szCs w:val="24"/>
        </w:rPr>
      </w:pPr>
      <w:r w:rsidRPr="001A1700">
        <w:rPr>
          <w:rFonts w:cstheme="minorHAnsi"/>
          <w:sz w:val="24"/>
          <w:szCs w:val="24"/>
        </w:rPr>
        <w:t>Дигитални знания</w:t>
      </w:r>
      <w:r w:rsidR="00803A1B" w:rsidRPr="001A1700">
        <w:rPr>
          <w:rFonts w:cstheme="minorHAnsi"/>
          <w:sz w:val="24"/>
          <w:szCs w:val="24"/>
        </w:rPr>
        <w:t xml:space="preserve"> </w:t>
      </w:r>
      <w:r w:rsidR="002E1B2D">
        <w:rPr>
          <w:rFonts w:cstheme="minorHAnsi"/>
          <w:sz w:val="24"/>
          <w:szCs w:val="24"/>
        </w:rPr>
        <w:t xml:space="preserve">и умения/компетентности </w:t>
      </w:r>
      <w:r w:rsidR="00803A1B" w:rsidRPr="001A1700">
        <w:rPr>
          <w:rFonts w:cstheme="minorHAnsi"/>
          <w:sz w:val="24"/>
          <w:szCs w:val="24"/>
        </w:rPr>
        <w:t>(възпроизводство на информация)</w:t>
      </w:r>
    </w:p>
    <w:p w14:paraId="6BDE6387" w14:textId="77777777" w:rsidR="00803A1B" w:rsidRPr="001A1700" w:rsidRDefault="00803A1B" w:rsidP="003C40DA">
      <w:pPr>
        <w:pStyle w:val="ListParagraph"/>
        <w:numPr>
          <w:ilvl w:val="0"/>
          <w:numId w:val="22"/>
        </w:numPr>
        <w:spacing w:after="120"/>
        <w:jc w:val="both"/>
        <w:rPr>
          <w:rFonts w:cstheme="minorHAnsi"/>
          <w:sz w:val="24"/>
          <w:szCs w:val="24"/>
        </w:rPr>
      </w:pPr>
      <w:r w:rsidRPr="001A1700">
        <w:rPr>
          <w:rFonts w:cstheme="minorHAnsi"/>
          <w:sz w:val="24"/>
          <w:szCs w:val="24"/>
        </w:rPr>
        <w:t>Разбиране (способност за схващане на смисъла)</w:t>
      </w:r>
    </w:p>
    <w:p w14:paraId="4D9D1D7D" w14:textId="77777777" w:rsidR="00803A1B" w:rsidRPr="001A1700" w:rsidRDefault="00803A1B" w:rsidP="003C40DA">
      <w:pPr>
        <w:pStyle w:val="ListParagraph"/>
        <w:numPr>
          <w:ilvl w:val="0"/>
          <w:numId w:val="22"/>
        </w:numPr>
        <w:spacing w:after="120"/>
        <w:jc w:val="both"/>
        <w:rPr>
          <w:rFonts w:cstheme="minorHAnsi"/>
          <w:sz w:val="24"/>
          <w:szCs w:val="24"/>
        </w:rPr>
      </w:pPr>
      <w:r w:rsidRPr="001A1700">
        <w:rPr>
          <w:rFonts w:cstheme="minorHAnsi"/>
          <w:sz w:val="24"/>
          <w:szCs w:val="24"/>
        </w:rPr>
        <w:t>Приложение (използване на наученото в нови, конкретни ситуации)</w:t>
      </w:r>
    </w:p>
    <w:p w14:paraId="1F813089" w14:textId="77777777" w:rsidR="00803A1B" w:rsidRPr="001A1700" w:rsidRDefault="00803A1B" w:rsidP="003C40DA">
      <w:pPr>
        <w:spacing w:after="120"/>
        <w:ind w:firstLine="360"/>
        <w:contextualSpacing/>
        <w:jc w:val="both"/>
        <w:rPr>
          <w:rFonts w:cstheme="minorHAnsi"/>
          <w:sz w:val="24"/>
          <w:szCs w:val="24"/>
        </w:rPr>
      </w:pPr>
      <w:r w:rsidRPr="001A1700">
        <w:rPr>
          <w:rFonts w:cstheme="minorHAnsi"/>
          <w:sz w:val="24"/>
          <w:szCs w:val="24"/>
        </w:rPr>
        <w:t>Но не са приложими за:</w:t>
      </w:r>
    </w:p>
    <w:p w14:paraId="3A2FAF5E" w14:textId="77777777" w:rsidR="00803A1B" w:rsidRPr="001A1700" w:rsidRDefault="00803A1B" w:rsidP="003C40DA">
      <w:pPr>
        <w:pStyle w:val="ListParagraph"/>
        <w:numPr>
          <w:ilvl w:val="0"/>
          <w:numId w:val="23"/>
        </w:numPr>
        <w:spacing w:after="120"/>
        <w:jc w:val="both"/>
        <w:rPr>
          <w:rFonts w:cstheme="minorHAnsi"/>
          <w:sz w:val="24"/>
          <w:szCs w:val="24"/>
        </w:rPr>
      </w:pPr>
      <w:r w:rsidRPr="001A1700">
        <w:rPr>
          <w:rFonts w:cstheme="minorHAnsi"/>
          <w:sz w:val="24"/>
          <w:szCs w:val="24"/>
        </w:rPr>
        <w:t>Анализ (разбиране на структурата на нещата)</w:t>
      </w:r>
    </w:p>
    <w:p w14:paraId="52677A72" w14:textId="77777777" w:rsidR="00803A1B" w:rsidRPr="001A1700" w:rsidRDefault="00803A1B" w:rsidP="003C40DA">
      <w:pPr>
        <w:pStyle w:val="ListParagraph"/>
        <w:numPr>
          <w:ilvl w:val="0"/>
          <w:numId w:val="23"/>
        </w:numPr>
        <w:spacing w:after="120"/>
        <w:jc w:val="both"/>
        <w:rPr>
          <w:rFonts w:cstheme="minorHAnsi"/>
          <w:sz w:val="24"/>
          <w:szCs w:val="24"/>
        </w:rPr>
      </w:pPr>
      <w:r w:rsidRPr="001A1700">
        <w:rPr>
          <w:rFonts w:cstheme="minorHAnsi"/>
          <w:sz w:val="24"/>
          <w:szCs w:val="24"/>
        </w:rPr>
        <w:t>Синтез (способност за разработване план на изследване или нов метод)</w:t>
      </w:r>
    </w:p>
    <w:p w14:paraId="66D14453" w14:textId="77777777" w:rsidR="00803A1B" w:rsidRDefault="00803A1B" w:rsidP="003C40DA">
      <w:pPr>
        <w:pStyle w:val="ListParagraph"/>
        <w:numPr>
          <w:ilvl w:val="0"/>
          <w:numId w:val="23"/>
        </w:numPr>
        <w:spacing w:after="120"/>
        <w:jc w:val="both"/>
        <w:rPr>
          <w:rFonts w:cstheme="minorHAnsi"/>
          <w:sz w:val="24"/>
          <w:szCs w:val="24"/>
        </w:rPr>
      </w:pPr>
      <w:r w:rsidRPr="001A1700">
        <w:rPr>
          <w:rFonts w:cstheme="minorHAnsi"/>
          <w:sz w:val="24"/>
          <w:szCs w:val="24"/>
        </w:rPr>
        <w:t>Оценка (способност за окачествяване на стойността, значимостта)</w:t>
      </w:r>
    </w:p>
    <w:p w14:paraId="0732CEE4" w14:textId="77777777" w:rsidR="00FE06A7" w:rsidRPr="001A1700" w:rsidRDefault="00FE06A7" w:rsidP="003C40DA">
      <w:pPr>
        <w:pStyle w:val="ListParagraph"/>
        <w:spacing w:after="120"/>
        <w:jc w:val="both"/>
        <w:rPr>
          <w:rFonts w:cstheme="minorHAnsi"/>
          <w:sz w:val="24"/>
          <w:szCs w:val="24"/>
        </w:rPr>
      </w:pPr>
    </w:p>
    <w:p w14:paraId="053706FD"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8" w:name="_Toc87497178"/>
      <w:r w:rsidRPr="001A1700">
        <w:rPr>
          <w:rFonts w:asciiTheme="minorHAnsi" w:hAnsiTheme="minorHAnsi"/>
          <w:b/>
          <w:sz w:val="28"/>
        </w:rPr>
        <w:t>Стъпки за изработване и прилагане на инструмента</w:t>
      </w:r>
      <w:bookmarkEnd w:id="88"/>
    </w:p>
    <w:p w14:paraId="2B13BB6E"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Дефиниране на проблема, обект на тестване/изследване</w:t>
      </w:r>
    </w:p>
    <w:p w14:paraId="2F0A222F"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Уточняване намеренията на теста:</w:t>
      </w:r>
    </w:p>
    <w:p w14:paraId="32CE39E5" w14:textId="77777777" w:rsidR="00256999" w:rsidRPr="001A1700" w:rsidRDefault="00256999" w:rsidP="003C40DA">
      <w:pPr>
        <w:pStyle w:val="ListParagraph"/>
        <w:spacing w:after="120"/>
        <w:ind w:left="567"/>
        <w:jc w:val="both"/>
        <w:rPr>
          <w:rFonts w:cstheme="minorHAnsi"/>
          <w:sz w:val="24"/>
          <w:szCs w:val="24"/>
        </w:rPr>
      </w:pPr>
      <w:r w:rsidRPr="001A1700">
        <w:rPr>
          <w:rFonts w:cstheme="minorHAnsi"/>
          <w:sz w:val="24"/>
          <w:szCs w:val="24"/>
        </w:rPr>
        <w:t>какво измерва - качеството на работата или личните постижения</w:t>
      </w:r>
    </w:p>
    <w:p w14:paraId="2C8FD159"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Определяне характеристиките на групите, върху които ще бъде прилаган теста</w:t>
      </w:r>
    </w:p>
    <w:p w14:paraId="245EFDEE" w14:textId="2D6DFF1B"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 xml:space="preserve">Определяне тестовата спецификация – тип дигитални знания, умения и </w:t>
      </w:r>
      <w:r w:rsidR="00F53861">
        <w:rPr>
          <w:rFonts w:cstheme="minorHAnsi"/>
          <w:sz w:val="24"/>
          <w:szCs w:val="24"/>
        </w:rPr>
        <w:t>компетентности</w:t>
      </w:r>
      <w:r w:rsidRPr="001A1700">
        <w:rPr>
          <w:rFonts w:cstheme="minorHAnsi"/>
          <w:sz w:val="24"/>
          <w:szCs w:val="24"/>
        </w:rPr>
        <w:t>, които ще се изследват</w:t>
      </w:r>
    </w:p>
    <w:p w14:paraId="6B404895"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Определяне целите на тестване:</w:t>
      </w:r>
    </w:p>
    <w:p w14:paraId="1C2D7404"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Предварително тестване – установяване на знанията в началото</w:t>
      </w:r>
    </w:p>
    <w:p w14:paraId="16C888E9"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Формиращо тестване – установяване на прогрес в самия процес</w:t>
      </w:r>
    </w:p>
    <w:p w14:paraId="263902C0"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Диагностично тестване – установяване на проблеми и трудности</w:t>
      </w:r>
    </w:p>
    <w:p w14:paraId="742B4AC0"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Крайно тестване – установяване на резултати и ефективност</w:t>
      </w:r>
    </w:p>
    <w:p w14:paraId="3BDFA122"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Нормативно тестване – индивидуални постижения, спрямо общите</w:t>
      </w:r>
    </w:p>
    <w:p w14:paraId="0D357916"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Критериално тестване – достигнати ли са съответните норми</w:t>
      </w:r>
    </w:p>
    <w:p w14:paraId="5772EB67"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Адаптивно  – трудността на въпросите е спрямо подготовката на тествания</w:t>
      </w:r>
    </w:p>
    <w:p w14:paraId="6EBDA0E9" w14:textId="3B6A0B60"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lastRenderedPageBreak/>
        <w:t>Определяне на подходите за тестване</w:t>
      </w:r>
      <w:r w:rsidR="009B5A1E" w:rsidRPr="001A1700">
        <w:rPr>
          <w:rFonts w:cstheme="minorHAnsi"/>
          <w:sz w:val="24"/>
          <w:szCs w:val="24"/>
        </w:rPr>
        <w:t>, спрямо</w:t>
      </w:r>
      <w:r w:rsidRPr="001A1700">
        <w:rPr>
          <w:rFonts w:cstheme="minorHAnsi"/>
          <w:sz w:val="24"/>
          <w:szCs w:val="24"/>
        </w:rPr>
        <w:t xml:space="preserve"> </w:t>
      </w:r>
      <w:r w:rsidR="009B5A1E" w:rsidRPr="001A1700">
        <w:rPr>
          <w:rFonts w:cstheme="minorHAnsi"/>
          <w:sz w:val="24"/>
          <w:szCs w:val="24"/>
        </w:rPr>
        <w:t>и</w:t>
      </w:r>
      <w:r w:rsidRPr="001A1700">
        <w:rPr>
          <w:rFonts w:cstheme="minorHAnsi"/>
          <w:sz w:val="24"/>
          <w:szCs w:val="24"/>
        </w:rPr>
        <w:t xml:space="preserve">нтерпретацията на резултатите: </w:t>
      </w:r>
    </w:p>
    <w:p w14:paraId="7BD30A52"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 xml:space="preserve">Критерийно ориентиран: </w:t>
      </w:r>
    </w:p>
    <w:p w14:paraId="6A3FD968" w14:textId="77777777" w:rsidR="00256999" w:rsidRPr="001A1700" w:rsidRDefault="00256999" w:rsidP="003C40DA">
      <w:pPr>
        <w:pStyle w:val="ListParagraph"/>
        <w:spacing w:after="120"/>
        <w:ind w:left="851"/>
        <w:jc w:val="both"/>
        <w:rPr>
          <w:rFonts w:cstheme="minorHAnsi"/>
          <w:sz w:val="24"/>
          <w:szCs w:val="24"/>
        </w:rPr>
      </w:pPr>
      <w:r w:rsidRPr="001A1700">
        <w:rPr>
          <w:rFonts w:cstheme="minorHAnsi"/>
          <w:sz w:val="24"/>
          <w:szCs w:val="24"/>
        </w:rPr>
        <w:t xml:space="preserve">Задание – &gt; отговор – &gt; изводи за съответствие на зададения критерий. </w:t>
      </w:r>
    </w:p>
    <w:p w14:paraId="2E846118"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 xml:space="preserve">Нормативно ориентиран: </w:t>
      </w:r>
    </w:p>
    <w:p w14:paraId="278DA84B" w14:textId="77777777" w:rsidR="00256999" w:rsidRPr="001A1700" w:rsidRDefault="00256999" w:rsidP="003C40DA">
      <w:pPr>
        <w:pStyle w:val="ListParagraph"/>
        <w:spacing w:after="120"/>
        <w:ind w:left="851"/>
        <w:jc w:val="both"/>
        <w:rPr>
          <w:rFonts w:cstheme="minorHAnsi"/>
          <w:sz w:val="24"/>
          <w:szCs w:val="24"/>
        </w:rPr>
      </w:pPr>
      <w:r w:rsidRPr="001A1700">
        <w:rPr>
          <w:rFonts w:cstheme="minorHAnsi"/>
          <w:sz w:val="24"/>
          <w:szCs w:val="24"/>
        </w:rPr>
        <w:t>Задание – &gt; отговор – &gt; изводи за знанията на тествания.</w:t>
      </w:r>
    </w:p>
    <w:p w14:paraId="4CD3D1E9" w14:textId="77777777" w:rsidR="009B5A1E" w:rsidRPr="001A1700" w:rsidRDefault="00256999" w:rsidP="003C40DA">
      <w:pPr>
        <w:pStyle w:val="ListParagraph"/>
        <w:numPr>
          <w:ilvl w:val="1"/>
          <w:numId w:val="24"/>
        </w:numPr>
        <w:tabs>
          <w:tab w:val="left" w:pos="567"/>
        </w:tabs>
        <w:spacing w:after="120"/>
        <w:ind w:left="567"/>
        <w:jc w:val="both"/>
        <w:rPr>
          <w:rFonts w:cstheme="minorHAnsi"/>
          <w:sz w:val="24"/>
          <w:szCs w:val="24"/>
        </w:rPr>
      </w:pPr>
      <w:r w:rsidRPr="001A1700">
        <w:rPr>
          <w:rFonts w:cstheme="minorHAnsi"/>
          <w:sz w:val="24"/>
          <w:szCs w:val="24"/>
        </w:rPr>
        <w:t xml:space="preserve">Определяне степен на значимост на темите – процентно, </w:t>
      </w:r>
      <w:r w:rsidRPr="001A1700">
        <w:rPr>
          <w:rFonts w:cstheme="minorHAnsi"/>
          <w:sz w:val="24"/>
          <w:szCs w:val="24"/>
          <w:shd w:val="clear" w:color="auto" w:fill="FFFFFF"/>
        </w:rPr>
        <w:t>чрез няколко въпроса по дадена тема</w:t>
      </w:r>
      <w:r w:rsidRPr="001A1700">
        <w:rPr>
          <w:rFonts w:cstheme="minorHAnsi"/>
          <w:sz w:val="24"/>
          <w:szCs w:val="24"/>
        </w:rPr>
        <w:t>, а не с увеличаване тежестта на оценка на един въпрос.</w:t>
      </w:r>
      <w:r w:rsidRPr="001A1700">
        <w:rPr>
          <w:rFonts w:cstheme="minorHAnsi"/>
          <w:sz w:val="24"/>
          <w:szCs w:val="24"/>
          <w:shd w:val="clear" w:color="auto" w:fill="FFFFFF"/>
        </w:rPr>
        <w:t xml:space="preserve"> </w:t>
      </w:r>
    </w:p>
    <w:p w14:paraId="21A4CC31" w14:textId="7528AF3C" w:rsidR="009B5A1E" w:rsidRPr="001A1700" w:rsidRDefault="009B5A1E" w:rsidP="003C40DA">
      <w:pPr>
        <w:pStyle w:val="ListParagraph"/>
        <w:tabs>
          <w:tab w:val="left" w:pos="567"/>
        </w:tabs>
        <w:spacing w:after="120"/>
        <w:ind w:left="567"/>
        <w:jc w:val="both"/>
        <w:rPr>
          <w:rFonts w:cstheme="minorHAnsi"/>
          <w:sz w:val="24"/>
          <w:szCs w:val="24"/>
        </w:rPr>
      </w:pPr>
      <w:r w:rsidRPr="001A1700">
        <w:rPr>
          <w:rFonts w:cstheme="minorHAnsi"/>
          <w:sz w:val="24"/>
          <w:szCs w:val="24"/>
          <w:shd w:val="clear" w:color="auto" w:fill="FFFFFF"/>
        </w:rPr>
        <w:t>Гарантира знанията и уменията на тестваните лица, като намалява налучкването.</w:t>
      </w:r>
    </w:p>
    <w:p w14:paraId="155C49BA" w14:textId="77777777" w:rsidR="00506C1A"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Определяне на време за тестване – препоръчва се продължителност 30 - 90 мин.</w:t>
      </w:r>
    </w:p>
    <w:p w14:paraId="0C1C3924" w14:textId="4526C69E" w:rsidR="006810E3" w:rsidRPr="001A1700" w:rsidRDefault="006810E3" w:rsidP="003C40DA">
      <w:pPr>
        <w:pStyle w:val="ListParagraph"/>
        <w:spacing w:after="120"/>
        <w:ind w:left="567"/>
        <w:jc w:val="both"/>
        <w:rPr>
          <w:rFonts w:cstheme="minorHAnsi"/>
          <w:sz w:val="24"/>
          <w:szCs w:val="24"/>
          <w:shd w:val="clear" w:color="auto" w:fill="FFFFFF"/>
        </w:rPr>
      </w:pPr>
      <w:r w:rsidRPr="001A1700">
        <w:rPr>
          <w:rFonts w:cstheme="minorHAnsi"/>
          <w:sz w:val="24"/>
          <w:szCs w:val="24"/>
          <w:shd w:val="clear" w:color="auto" w:fill="FFFFFF"/>
        </w:rPr>
        <w:t>Средно на затворени</w:t>
      </w:r>
      <w:r w:rsidR="00506C1A" w:rsidRPr="001A1700">
        <w:rPr>
          <w:rFonts w:cstheme="minorHAnsi"/>
          <w:sz w:val="24"/>
          <w:szCs w:val="24"/>
          <w:shd w:val="clear" w:color="auto" w:fill="FFFFFF"/>
        </w:rPr>
        <w:t xml:space="preserve"> въпроси се отговаря </w:t>
      </w:r>
      <w:r w:rsidRPr="001A1700">
        <w:rPr>
          <w:rFonts w:cstheme="minorHAnsi"/>
          <w:sz w:val="24"/>
          <w:szCs w:val="24"/>
          <w:shd w:val="clear" w:color="auto" w:fill="FFFFFF"/>
        </w:rPr>
        <w:t xml:space="preserve">от </w:t>
      </w:r>
      <w:r w:rsidR="00506C1A" w:rsidRPr="001A1700">
        <w:rPr>
          <w:rFonts w:cstheme="minorHAnsi"/>
          <w:sz w:val="24"/>
          <w:szCs w:val="24"/>
          <w:shd w:val="clear" w:color="auto" w:fill="FFFFFF"/>
        </w:rPr>
        <w:t>0,1</w:t>
      </w:r>
      <w:r w:rsidRPr="001A1700">
        <w:rPr>
          <w:rFonts w:cstheme="minorHAnsi"/>
          <w:sz w:val="24"/>
          <w:szCs w:val="24"/>
          <w:shd w:val="clear" w:color="auto" w:fill="FFFFFF"/>
        </w:rPr>
        <w:t xml:space="preserve"> до 2 мин. За отворени въпроси и задача или казус,</w:t>
      </w:r>
      <w:r w:rsidR="002A08D4" w:rsidRPr="001A1700">
        <w:rPr>
          <w:rFonts w:cstheme="minorHAnsi"/>
          <w:sz w:val="24"/>
          <w:szCs w:val="24"/>
          <w:shd w:val="clear" w:color="auto" w:fill="FFFFFF"/>
        </w:rPr>
        <w:t xml:space="preserve"> </w:t>
      </w:r>
      <w:r w:rsidR="002E1B2D">
        <w:rPr>
          <w:rFonts w:cstheme="minorHAnsi"/>
          <w:sz w:val="24"/>
          <w:szCs w:val="24"/>
          <w:shd w:val="clear" w:color="auto" w:fill="FFFFFF"/>
        </w:rPr>
        <w:t>времето значително се удължава - п</w:t>
      </w:r>
      <w:r w:rsidR="002A08D4" w:rsidRPr="001A1700">
        <w:rPr>
          <w:rFonts w:cstheme="minorHAnsi"/>
          <w:sz w:val="24"/>
          <w:szCs w:val="24"/>
          <w:shd w:val="clear" w:color="auto" w:fill="FFFFFF"/>
        </w:rPr>
        <w:t>рието е, че отговарянето на един отворен въпрос се равнява на времето за попълване на 3-4 затворени.</w:t>
      </w:r>
    </w:p>
    <w:p w14:paraId="0B119C45" w14:textId="4B2CD92A"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 xml:space="preserve">Съставяне на въпроси/задачи, проверяващи нивото на </w:t>
      </w:r>
      <w:r w:rsidR="002E1B2D">
        <w:rPr>
          <w:rFonts w:cstheme="minorHAnsi"/>
          <w:sz w:val="24"/>
          <w:szCs w:val="24"/>
        </w:rPr>
        <w:t>дигитални умения/</w:t>
      </w:r>
      <w:r w:rsidR="009B5A1E" w:rsidRPr="001A1700">
        <w:rPr>
          <w:rFonts w:cstheme="minorHAnsi"/>
          <w:sz w:val="24"/>
          <w:szCs w:val="24"/>
        </w:rPr>
        <w:t xml:space="preserve"> компетентност</w:t>
      </w:r>
      <w:r w:rsidRPr="001A1700">
        <w:rPr>
          <w:rFonts w:cstheme="minorHAnsi"/>
          <w:sz w:val="24"/>
          <w:szCs w:val="24"/>
        </w:rPr>
        <w:t>:</w:t>
      </w:r>
    </w:p>
    <w:p w14:paraId="3DA4B27F"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Определяне съдържанието и последователността на въпросите, които:</w:t>
      </w:r>
    </w:p>
    <w:p w14:paraId="72608B26" w14:textId="5EEC5DF9" w:rsidR="00256999" w:rsidRPr="001A1700" w:rsidRDefault="00256999" w:rsidP="003C40DA">
      <w:pPr>
        <w:pStyle w:val="ListParagraph"/>
        <w:numPr>
          <w:ilvl w:val="1"/>
          <w:numId w:val="25"/>
        </w:numPr>
        <w:spacing w:after="120"/>
        <w:ind w:left="1418"/>
        <w:jc w:val="both"/>
        <w:rPr>
          <w:rFonts w:cstheme="minorHAnsi"/>
          <w:sz w:val="24"/>
          <w:szCs w:val="24"/>
        </w:rPr>
      </w:pPr>
      <w:r w:rsidRPr="001A1700">
        <w:rPr>
          <w:rFonts w:cstheme="minorHAnsi"/>
          <w:sz w:val="24"/>
          <w:szCs w:val="24"/>
        </w:rPr>
        <w:t>Търсят дигитални умения</w:t>
      </w:r>
      <w:r w:rsidR="00B7727C" w:rsidRPr="001A1700">
        <w:rPr>
          <w:rFonts w:cstheme="minorHAnsi"/>
          <w:sz w:val="24"/>
          <w:szCs w:val="24"/>
        </w:rPr>
        <w:t>/компетентности</w:t>
      </w:r>
      <w:r w:rsidRPr="001A1700">
        <w:rPr>
          <w:rFonts w:cstheme="minorHAnsi"/>
          <w:sz w:val="24"/>
          <w:szCs w:val="24"/>
        </w:rPr>
        <w:t xml:space="preserve">, свързани или не с професията/длъжността </w:t>
      </w:r>
    </w:p>
    <w:p w14:paraId="7CC728E9" w14:textId="77777777" w:rsidR="00256999" w:rsidRPr="001A1700" w:rsidRDefault="00256999" w:rsidP="003C40DA">
      <w:pPr>
        <w:pStyle w:val="ListParagraph"/>
        <w:numPr>
          <w:ilvl w:val="1"/>
          <w:numId w:val="25"/>
        </w:numPr>
        <w:spacing w:after="120"/>
        <w:ind w:left="1418"/>
        <w:jc w:val="both"/>
        <w:rPr>
          <w:rFonts w:cstheme="minorHAnsi"/>
          <w:sz w:val="24"/>
          <w:szCs w:val="24"/>
        </w:rPr>
      </w:pPr>
      <w:r w:rsidRPr="001A1700">
        <w:rPr>
          <w:rFonts w:cstheme="minorHAnsi"/>
          <w:sz w:val="24"/>
          <w:szCs w:val="24"/>
        </w:rPr>
        <w:t>Показват дигитални знания, свързани или не с професията/длъжността</w:t>
      </w:r>
    </w:p>
    <w:p w14:paraId="7F797970" w14:textId="77777777" w:rsidR="00256999" w:rsidRPr="001A1700" w:rsidRDefault="00256999" w:rsidP="003C40DA">
      <w:pPr>
        <w:pStyle w:val="ListParagraph"/>
        <w:numPr>
          <w:ilvl w:val="1"/>
          <w:numId w:val="25"/>
        </w:numPr>
        <w:spacing w:after="120"/>
        <w:ind w:left="1418"/>
        <w:jc w:val="both"/>
        <w:rPr>
          <w:rFonts w:cstheme="minorHAnsi"/>
          <w:sz w:val="24"/>
          <w:szCs w:val="24"/>
        </w:rPr>
      </w:pPr>
      <w:r w:rsidRPr="001A1700">
        <w:rPr>
          <w:rFonts w:cstheme="minorHAnsi"/>
          <w:sz w:val="24"/>
          <w:szCs w:val="24"/>
        </w:rPr>
        <w:t>Изследват нагласите за научаване, прилагане/използване на дигитални ресурси, съдържание, технологии и др.</w:t>
      </w:r>
    </w:p>
    <w:p w14:paraId="7234B532" w14:textId="679DACAC" w:rsidR="00256999" w:rsidRPr="00676AF6" w:rsidRDefault="00256999" w:rsidP="003C40DA">
      <w:pPr>
        <w:pStyle w:val="ListParagraph"/>
        <w:numPr>
          <w:ilvl w:val="1"/>
          <w:numId w:val="25"/>
        </w:numPr>
        <w:spacing w:after="120"/>
        <w:ind w:left="1418"/>
        <w:jc w:val="both"/>
        <w:rPr>
          <w:rFonts w:cstheme="minorHAnsi"/>
          <w:color w:val="000000" w:themeColor="text1"/>
          <w:sz w:val="24"/>
          <w:szCs w:val="24"/>
        </w:rPr>
      </w:pPr>
      <w:r w:rsidRPr="001A1700">
        <w:rPr>
          <w:rFonts w:cstheme="minorHAnsi"/>
          <w:sz w:val="24"/>
          <w:szCs w:val="24"/>
        </w:rPr>
        <w:t xml:space="preserve">Измерват опита в прилагане/използване на </w:t>
      </w:r>
      <w:r w:rsidRPr="00676AF6">
        <w:rPr>
          <w:rFonts w:cstheme="minorHAnsi"/>
          <w:color w:val="000000" w:themeColor="text1"/>
          <w:sz w:val="24"/>
          <w:szCs w:val="24"/>
        </w:rPr>
        <w:t>дигитални ресурси, информация, технологии и др.</w:t>
      </w:r>
    </w:p>
    <w:p w14:paraId="6B183493" w14:textId="053C41A7" w:rsidR="00256999" w:rsidRPr="001A1700" w:rsidRDefault="00256999" w:rsidP="003C40DA">
      <w:pPr>
        <w:pStyle w:val="ListParagraph"/>
        <w:numPr>
          <w:ilvl w:val="1"/>
          <w:numId w:val="25"/>
        </w:numPr>
        <w:spacing w:after="120"/>
        <w:ind w:left="1418"/>
        <w:jc w:val="both"/>
        <w:rPr>
          <w:rFonts w:cstheme="minorHAnsi"/>
          <w:sz w:val="24"/>
          <w:szCs w:val="24"/>
        </w:rPr>
      </w:pPr>
      <w:r w:rsidRPr="00676AF6">
        <w:rPr>
          <w:rFonts w:cstheme="minorHAnsi"/>
          <w:color w:val="000000" w:themeColor="text1"/>
          <w:sz w:val="24"/>
          <w:szCs w:val="24"/>
        </w:rPr>
        <w:t xml:space="preserve">Изследват въздействието на пропуските в дигиталните </w:t>
      </w:r>
      <w:r w:rsidR="00676AF6">
        <w:rPr>
          <w:rFonts w:cstheme="minorHAnsi"/>
          <w:color w:val="000000" w:themeColor="text1"/>
          <w:sz w:val="24"/>
          <w:szCs w:val="24"/>
        </w:rPr>
        <w:t>умения/</w:t>
      </w:r>
      <w:r w:rsidRPr="00676AF6">
        <w:rPr>
          <w:rFonts w:cstheme="minorHAnsi"/>
          <w:color w:val="000000" w:themeColor="text1"/>
          <w:sz w:val="24"/>
          <w:szCs w:val="24"/>
        </w:rPr>
        <w:t xml:space="preserve">компетентности </w:t>
      </w:r>
      <w:r w:rsidRPr="001A1700">
        <w:rPr>
          <w:rFonts w:cstheme="minorHAnsi"/>
          <w:sz w:val="24"/>
          <w:szCs w:val="24"/>
        </w:rPr>
        <w:t xml:space="preserve">върху ефективността на работното място и предприетите действия </w:t>
      </w:r>
    </w:p>
    <w:p w14:paraId="1AA5DD85" w14:textId="77777777"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Изисквания за формулиране на въпроси:</w:t>
      </w:r>
    </w:p>
    <w:p w14:paraId="6830035E" w14:textId="77777777" w:rsidR="00256999" w:rsidRPr="001A1700" w:rsidRDefault="00256999" w:rsidP="003C40DA">
      <w:pPr>
        <w:pStyle w:val="ListParagraph"/>
        <w:numPr>
          <w:ilvl w:val="1"/>
          <w:numId w:val="28"/>
        </w:numPr>
        <w:spacing w:after="120"/>
        <w:ind w:left="1418"/>
        <w:jc w:val="both"/>
        <w:rPr>
          <w:rFonts w:cstheme="minorHAnsi"/>
          <w:sz w:val="24"/>
          <w:szCs w:val="24"/>
        </w:rPr>
      </w:pPr>
      <w:r w:rsidRPr="001A1700">
        <w:rPr>
          <w:rFonts w:cstheme="minorHAnsi"/>
          <w:sz w:val="24"/>
          <w:szCs w:val="24"/>
        </w:rPr>
        <w:t>Формулировката трябва да е максимално точна, проста, кратка, като се избягва многословието и готовите фрази от учебника.</w:t>
      </w:r>
    </w:p>
    <w:p w14:paraId="14FE1501" w14:textId="20E42CF1" w:rsidR="00256999" w:rsidRPr="001A1700" w:rsidRDefault="00256999" w:rsidP="003C40DA">
      <w:pPr>
        <w:pStyle w:val="ListParagraph"/>
        <w:numPr>
          <w:ilvl w:val="1"/>
          <w:numId w:val="28"/>
        </w:numPr>
        <w:spacing w:after="120"/>
        <w:ind w:left="1418"/>
        <w:jc w:val="both"/>
        <w:rPr>
          <w:rFonts w:cstheme="minorHAnsi"/>
          <w:sz w:val="24"/>
          <w:szCs w:val="24"/>
        </w:rPr>
      </w:pPr>
      <w:r w:rsidRPr="001A1700">
        <w:rPr>
          <w:rFonts w:cstheme="minorHAnsi"/>
          <w:sz w:val="24"/>
          <w:szCs w:val="24"/>
        </w:rPr>
        <w:t>Формулировката на всеки въпрос/задача трябва да е на ясен език, разбираем от тестваните</w:t>
      </w:r>
      <w:r w:rsidR="009B5A1E" w:rsidRPr="001A1700">
        <w:rPr>
          <w:rFonts w:cstheme="minorHAnsi"/>
          <w:sz w:val="24"/>
          <w:szCs w:val="24"/>
        </w:rPr>
        <w:t>, без излишни съкращения, термини, чуждици</w:t>
      </w:r>
      <w:r w:rsidRPr="001A1700">
        <w:rPr>
          <w:rFonts w:cstheme="minorHAnsi"/>
          <w:sz w:val="24"/>
          <w:szCs w:val="24"/>
        </w:rPr>
        <w:t>.</w:t>
      </w:r>
    </w:p>
    <w:p w14:paraId="72787165" w14:textId="45FE98B9" w:rsidR="00295E93" w:rsidRPr="001A1700" w:rsidRDefault="009B5A1E" w:rsidP="003C40DA">
      <w:pPr>
        <w:pStyle w:val="ListParagraph"/>
        <w:numPr>
          <w:ilvl w:val="1"/>
          <w:numId w:val="28"/>
        </w:numPr>
        <w:spacing w:after="120"/>
        <w:ind w:left="1418"/>
        <w:jc w:val="both"/>
        <w:rPr>
          <w:rFonts w:cstheme="minorHAnsi"/>
          <w:sz w:val="24"/>
          <w:szCs w:val="24"/>
        </w:rPr>
      </w:pPr>
      <w:r w:rsidRPr="001A1700">
        <w:rPr>
          <w:rFonts w:cstheme="minorHAnsi"/>
          <w:sz w:val="24"/>
          <w:szCs w:val="24"/>
        </w:rPr>
        <w:t>Изисква</w:t>
      </w:r>
      <w:r w:rsidR="00295E93" w:rsidRPr="001A1700">
        <w:rPr>
          <w:rFonts w:cstheme="minorHAnsi"/>
          <w:sz w:val="24"/>
          <w:szCs w:val="24"/>
        </w:rPr>
        <w:t xml:space="preserve"> </w:t>
      </w:r>
      <w:r w:rsidRPr="001A1700">
        <w:rPr>
          <w:rFonts w:cstheme="minorHAnsi"/>
          <w:sz w:val="24"/>
          <w:szCs w:val="24"/>
        </w:rPr>
        <w:t>с</w:t>
      </w:r>
      <w:r w:rsidR="00295E93" w:rsidRPr="001A1700">
        <w:rPr>
          <w:rFonts w:cstheme="minorHAnsi"/>
          <w:sz w:val="24"/>
          <w:szCs w:val="24"/>
        </w:rPr>
        <w:t xml:space="preserve">е отлично познаване на материята; висока езикова култура; усет за начина на изразяване, за „тона", за създавания емоционален фон. </w:t>
      </w:r>
    </w:p>
    <w:p w14:paraId="3BDE9C76" w14:textId="4337AB9D"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Логическа подредба на въпроси</w:t>
      </w:r>
      <w:r w:rsidR="0076113A" w:rsidRPr="001A1700">
        <w:rPr>
          <w:rFonts w:cstheme="minorHAnsi"/>
          <w:sz w:val="24"/>
          <w:szCs w:val="24"/>
        </w:rPr>
        <w:t xml:space="preserve"> </w:t>
      </w:r>
      <w:r w:rsidR="00FF4792" w:rsidRPr="001A1700">
        <w:rPr>
          <w:rFonts w:cstheme="minorHAnsi"/>
          <w:sz w:val="24"/>
          <w:szCs w:val="24"/>
        </w:rPr>
        <w:t>–</w:t>
      </w:r>
      <w:r w:rsidRPr="001A1700">
        <w:rPr>
          <w:rFonts w:cstheme="minorHAnsi"/>
          <w:sz w:val="24"/>
          <w:szCs w:val="24"/>
        </w:rPr>
        <w:t xml:space="preserve"> </w:t>
      </w:r>
      <w:r w:rsidR="00FF4792" w:rsidRPr="001A1700">
        <w:rPr>
          <w:rFonts w:cstheme="minorHAnsi"/>
          <w:sz w:val="24"/>
          <w:szCs w:val="24"/>
        </w:rPr>
        <w:t>прогреси</w:t>
      </w:r>
      <w:r w:rsidR="00FE06A7">
        <w:rPr>
          <w:rFonts w:cstheme="minorHAnsi"/>
          <w:sz w:val="24"/>
          <w:szCs w:val="24"/>
        </w:rPr>
        <w:t>ра</w:t>
      </w:r>
      <w:r w:rsidR="00FF4792" w:rsidRPr="001A1700">
        <w:rPr>
          <w:rFonts w:cstheme="minorHAnsi"/>
          <w:sz w:val="24"/>
          <w:szCs w:val="24"/>
        </w:rPr>
        <w:t>ща трудност, от лесно към трудно</w:t>
      </w:r>
      <w:r w:rsidRPr="001A1700">
        <w:rPr>
          <w:rFonts w:cstheme="minorHAnsi"/>
          <w:sz w:val="24"/>
          <w:szCs w:val="24"/>
        </w:rPr>
        <w:t>.</w:t>
      </w:r>
      <w:r w:rsidR="00FF4792" w:rsidRPr="001A1700">
        <w:rPr>
          <w:rFonts w:cstheme="minorHAnsi"/>
          <w:sz w:val="24"/>
          <w:szCs w:val="24"/>
        </w:rPr>
        <w:t xml:space="preserve"> </w:t>
      </w:r>
    </w:p>
    <w:p w14:paraId="66252040"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 xml:space="preserve">Проверка на теста </w:t>
      </w:r>
    </w:p>
    <w:p w14:paraId="395318BC" w14:textId="77777777" w:rsidR="00256999" w:rsidRPr="001A1700" w:rsidRDefault="00256999" w:rsidP="003C40DA">
      <w:pPr>
        <w:pStyle w:val="ListParagraph"/>
        <w:numPr>
          <w:ilvl w:val="1"/>
          <w:numId w:val="27"/>
        </w:numPr>
        <w:spacing w:after="120"/>
        <w:ind w:left="1418"/>
        <w:jc w:val="both"/>
        <w:rPr>
          <w:rFonts w:cstheme="minorHAnsi"/>
          <w:sz w:val="24"/>
          <w:szCs w:val="24"/>
        </w:rPr>
      </w:pPr>
      <w:r w:rsidRPr="001A1700">
        <w:rPr>
          <w:rFonts w:cstheme="minorHAnsi"/>
          <w:sz w:val="24"/>
          <w:szCs w:val="24"/>
        </w:rPr>
        <w:t xml:space="preserve">Апробация - резултатите на група тествани (избрани на случаен принцип) се подлагат на анализ. </w:t>
      </w:r>
    </w:p>
    <w:p w14:paraId="43E8A3D6" w14:textId="77777777" w:rsidR="00256999" w:rsidRPr="001A1700" w:rsidRDefault="00256999" w:rsidP="003C40DA">
      <w:pPr>
        <w:pStyle w:val="ListParagraph"/>
        <w:numPr>
          <w:ilvl w:val="1"/>
          <w:numId w:val="27"/>
        </w:numPr>
        <w:spacing w:after="120"/>
        <w:ind w:left="1418"/>
        <w:jc w:val="both"/>
        <w:rPr>
          <w:rFonts w:cstheme="minorHAnsi"/>
          <w:sz w:val="24"/>
          <w:szCs w:val="24"/>
        </w:rPr>
      </w:pPr>
      <w:r w:rsidRPr="001A1700">
        <w:rPr>
          <w:rFonts w:cstheme="minorHAnsi"/>
          <w:sz w:val="24"/>
          <w:szCs w:val="24"/>
        </w:rPr>
        <w:t>Изследване качествата на теста относно надеждност и валидност</w:t>
      </w:r>
    </w:p>
    <w:p w14:paraId="4EE223C8" w14:textId="77777777" w:rsidR="00256999" w:rsidRPr="001A1700" w:rsidRDefault="00256999" w:rsidP="003C40DA">
      <w:pPr>
        <w:pStyle w:val="ListParagraph"/>
        <w:numPr>
          <w:ilvl w:val="1"/>
          <w:numId w:val="27"/>
        </w:numPr>
        <w:spacing w:after="120"/>
        <w:ind w:left="1418"/>
        <w:jc w:val="both"/>
        <w:rPr>
          <w:rFonts w:cstheme="minorHAnsi"/>
          <w:sz w:val="24"/>
          <w:szCs w:val="24"/>
        </w:rPr>
      </w:pPr>
      <w:r w:rsidRPr="001A1700">
        <w:rPr>
          <w:rFonts w:cstheme="minorHAnsi"/>
          <w:sz w:val="24"/>
          <w:szCs w:val="24"/>
        </w:rPr>
        <w:lastRenderedPageBreak/>
        <w:t xml:space="preserve">Анализ на теста относно трудност, дискриминативна сила, ефективност на подвеждащите отговори </w:t>
      </w:r>
    </w:p>
    <w:p w14:paraId="54837DBB" w14:textId="77777777" w:rsidR="00256999" w:rsidRPr="001A1700" w:rsidRDefault="00256999" w:rsidP="003C40DA">
      <w:pPr>
        <w:pStyle w:val="ListParagraph"/>
        <w:numPr>
          <w:ilvl w:val="1"/>
          <w:numId w:val="27"/>
        </w:numPr>
        <w:spacing w:after="120"/>
        <w:ind w:left="1418"/>
        <w:jc w:val="both"/>
        <w:rPr>
          <w:rFonts w:cstheme="minorHAnsi"/>
          <w:sz w:val="24"/>
          <w:szCs w:val="24"/>
        </w:rPr>
      </w:pPr>
      <w:r w:rsidRPr="001A1700">
        <w:rPr>
          <w:rFonts w:cstheme="minorHAnsi"/>
          <w:sz w:val="24"/>
          <w:szCs w:val="24"/>
        </w:rPr>
        <w:t xml:space="preserve">Редакция на тестова банка – преглед и проверка на качеството, критика и ревизия на въпросите и задачите - отпадат твърде сложни, твърде лесни или не отговарящи на зададените критерии задачи. </w:t>
      </w:r>
    </w:p>
    <w:p w14:paraId="537B531D" w14:textId="77777777" w:rsidR="00256999" w:rsidRPr="001A1700" w:rsidRDefault="00256999" w:rsidP="003C40DA">
      <w:pPr>
        <w:pStyle w:val="ListParagraph"/>
        <w:numPr>
          <w:ilvl w:val="1"/>
          <w:numId w:val="27"/>
        </w:numPr>
        <w:spacing w:after="120"/>
        <w:ind w:left="1418"/>
        <w:jc w:val="both"/>
        <w:rPr>
          <w:rFonts w:cstheme="minorHAnsi"/>
          <w:sz w:val="24"/>
          <w:szCs w:val="24"/>
        </w:rPr>
      </w:pPr>
      <w:r w:rsidRPr="001A1700">
        <w:rPr>
          <w:rFonts w:cstheme="minorHAnsi"/>
          <w:sz w:val="24"/>
          <w:szCs w:val="24"/>
        </w:rPr>
        <w:t xml:space="preserve">Валидиране на времето, необходимо за решаване на теста </w:t>
      </w:r>
    </w:p>
    <w:p w14:paraId="3D3053C1"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Уточняване на метод за обработка на данни</w:t>
      </w:r>
    </w:p>
    <w:p w14:paraId="52C59373" w14:textId="368FB3FA" w:rsidR="00256999" w:rsidRPr="00FE06A7" w:rsidRDefault="00256999" w:rsidP="003C40DA">
      <w:pPr>
        <w:pStyle w:val="ListParagraph"/>
        <w:numPr>
          <w:ilvl w:val="1"/>
          <w:numId w:val="24"/>
        </w:numPr>
        <w:spacing w:after="120"/>
        <w:ind w:left="567"/>
        <w:jc w:val="both"/>
        <w:rPr>
          <w:rFonts w:cstheme="minorHAnsi"/>
          <w:sz w:val="24"/>
          <w:szCs w:val="24"/>
        </w:rPr>
      </w:pPr>
      <w:r w:rsidRPr="00FE06A7">
        <w:rPr>
          <w:rFonts w:cstheme="minorHAnsi"/>
          <w:sz w:val="24"/>
          <w:szCs w:val="24"/>
        </w:rPr>
        <w:t>Избор на метод за представяне на резултати</w:t>
      </w:r>
      <w:r w:rsidR="00FE06A7">
        <w:rPr>
          <w:rFonts w:cstheme="minorHAnsi"/>
          <w:sz w:val="24"/>
          <w:szCs w:val="24"/>
        </w:rPr>
        <w:t xml:space="preserve"> -</w:t>
      </w:r>
      <w:r w:rsidR="00FE06A7" w:rsidRPr="00FE06A7">
        <w:rPr>
          <w:rFonts w:cstheme="minorHAnsi"/>
          <w:sz w:val="24"/>
          <w:szCs w:val="24"/>
        </w:rPr>
        <w:t xml:space="preserve"> </w:t>
      </w:r>
      <w:r w:rsidRPr="00FE06A7">
        <w:rPr>
          <w:rFonts w:cstheme="minorHAnsi"/>
          <w:sz w:val="24"/>
          <w:szCs w:val="24"/>
        </w:rPr>
        <w:t>словесно-описателен; числово/табличен; графичен</w:t>
      </w:r>
    </w:p>
    <w:p w14:paraId="00B67B46"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Съставяне на норми и критерии за оценяване - скала за оценка от съставителя</w:t>
      </w:r>
    </w:p>
    <w:p w14:paraId="73A3E466"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Изготвяне на инструкции</w:t>
      </w:r>
    </w:p>
    <w:p w14:paraId="0C667F03" w14:textId="03C0B52B"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 xml:space="preserve">За провеждане на тестването </w:t>
      </w:r>
      <w:r w:rsidR="009B5A1E" w:rsidRPr="001A1700">
        <w:rPr>
          <w:rFonts w:cstheme="minorHAnsi"/>
          <w:sz w:val="24"/>
          <w:szCs w:val="24"/>
        </w:rPr>
        <w:t>- у</w:t>
      </w:r>
      <w:r w:rsidRPr="001A1700">
        <w:rPr>
          <w:rFonts w:cstheme="minorHAnsi"/>
          <w:sz w:val="24"/>
          <w:szCs w:val="24"/>
        </w:rPr>
        <w:t xml:space="preserve">водна пояснителна (за тестваните); </w:t>
      </w:r>
    </w:p>
    <w:p w14:paraId="53235375" w14:textId="7568578E" w:rsidR="00256999" w:rsidRPr="001A1700" w:rsidRDefault="00256999" w:rsidP="003C40DA">
      <w:pPr>
        <w:pStyle w:val="ListParagraph"/>
        <w:numPr>
          <w:ilvl w:val="1"/>
          <w:numId w:val="26"/>
        </w:numPr>
        <w:spacing w:after="120"/>
        <w:jc w:val="both"/>
        <w:rPr>
          <w:rFonts w:cstheme="minorHAnsi"/>
          <w:sz w:val="24"/>
          <w:szCs w:val="24"/>
        </w:rPr>
      </w:pPr>
      <w:r w:rsidRPr="001A1700">
        <w:rPr>
          <w:rFonts w:cstheme="minorHAnsi"/>
          <w:sz w:val="24"/>
          <w:szCs w:val="24"/>
        </w:rPr>
        <w:t>За кого е предназначен теста</w:t>
      </w:r>
      <w:r w:rsidR="00D61E03" w:rsidRPr="001A1700">
        <w:rPr>
          <w:rFonts w:cstheme="minorHAnsi"/>
          <w:sz w:val="24"/>
          <w:szCs w:val="24"/>
        </w:rPr>
        <w:t xml:space="preserve"> и как се провежда</w:t>
      </w:r>
      <w:r w:rsidRPr="001A1700">
        <w:rPr>
          <w:rFonts w:cstheme="minorHAnsi"/>
          <w:sz w:val="24"/>
          <w:szCs w:val="24"/>
        </w:rPr>
        <w:t xml:space="preserve"> </w:t>
      </w:r>
    </w:p>
    <w:p w14:paraId="0D458048" w14:textId="77777777" w:rsidR="00256999" w:rsidRPr="001A1700" w:rsidRDefault="00256999" w:rsidP="003C40DA">
      <w:pPr>
        <w:pStyle w:val="ListParagraph"/>
        <w:numPr>
          <w:ilvl w:val="1"/>
          <w:numId w:val="26"/>
        </w:numPr>
        <w:spacing w:after="120"/>
        <w:jc w:val="both"/>
        <w:rPr>
          <w:rFonts w:cstheme="minorHAnsi"/>
          <w:sz w:val="24"/>
          <w:szCs w:val="24"/>
        </w:rPr>
      </w:pPr>
      <w:r w:rsidRPr="001A1700">
        <w:rPr>
          <w:rFonts w:cstheme="minorHAnsi"/>
          <w:sz w:val="24"/>
          <w:szCs w:val="24"/>
        </w:rPr>
        <w:t xml:space="preserve">Срок за провеждане на тестването (в зависимост от целта); </w:t>
      </w:r>
    </w:p>
    <w:p w14:paraId="3E56F64A" w14:textId="77777777" w:rsidR="00256999" w:rsidRPr="001A1700" w:rsidRDefault="00256999" w:rsidP="003C40DA">
      <w:pPr>
        <w:pStyle w:val="ListParagraph"/>
        <w:numPr>
          <w:ilvl w:val="1"/>
          <w:numId w:val="26"/>
        </w:numPr>
        <w:spacing w:after="120"/>
        <w:jc w:val="both"/>
        <w:rPr>
          <w:rFonts w:cstheme="minorHAnsi"/>
          <w:sz w:val="24"/>
          <w:szCs w:val="24"/>
        </w:rPr>
      </w:pPr>
      <w:r w:rsidRPr="001A1700">
        <w:rPr>
          <w:rFonts w:cstheme="minorHAnsi"/>
          <w:sz w:val="24"/>
          <w:szCs w:val="24"/>
        </w:rPr>
        <w:t xml:space="preserve">Време за провеждане на тестването; </w:t>
      </w:r>
    </w:p>
    <w:p w14:paraId="304BC1C9" w14:textId="77777777" w:rsidR="00256999" w:rsidRPr="001A1700" w:rsidRDefault="00256999" w:rsidP="003C40DA">
      <w:pPr>
        <w:pStyle w:val="ListParagraph"/>
        <w:numPr>
          <w:ilvl w:val="1"/>
          <w:numId w:val="26"/>
        </w:numPr>
        <w:tabs>
          <w:tab w:val="left" w:pos="1134"/>
        </w:tabs>
        <w:spacing w:after="120"/>
        <w:jc w:val="both"/>
        <w:rPr>
          <w:rFonts w:cstheme="minorHAnsi"/>
          <w:sz w:val="24"/>
          <w:szCs w:val="24"/>
        </w:rPr>
      </w:pPr>
      <w:r w:rsidRPr="001A1700">
        <w:rPr>
          <w:rFonts w:cstheme="minorHAnsi"/>
          <w:sz w:val="24"/>
          <w:szCs w:val="24"/>
        </w:rPr>
        <w:t xml:space="preserve">Начин на попълване </w:t>
      </w:r>
    </w:p>
    <w:p w14:paraId="65560BE4" w14:textId="0C43F551" w:rsidR="00256999" w:rsidRPr="001A1700" w:rsidRDefault="00256999"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За проверка</w:t>
      </w:r>
      <w:r w:rsidR="009B5A1E" w:rsidRPr="001A1700">
        <w:rPr>
          <w:rFonts w:cstheme="minorHAnsi"/>
          <w:sz w:val="24"/>
          <w:szCs w:val="24"/>
        </w:rPr>
        <w:t xml:space="preserve"> и оценка</w:t>
      </w:r>
      <w:r w:rsidRPr="001A1700">
        <w:rPr>
          <w:rFonts w:cstheme="minorHAnsi"/>
          <w:sz w:val="24"/>
          <w:szCs w:val="24"/>
        </w:rPr>
        <w:t xml:space="preserve"> на тестовите задачи; </w:t>
      </w:r>
    </w:p>
    <w:p w14:paraId="31131BCC" w14:textId="77777777" w:rsidR="00256999" w:rsidRPr="001A1700" w:rsidRDefault="00256999" w:rsidP="003C40DA">
      <w:pPr>
        <w:pStyle w:val="ListParagraph"/>
        <w:numPr>
          <w:ilvl w:val="1"/>
          <w:numId w:val="24"/>
        </w:numPr>
        <w:spacing w:after="120"/>
        <w:ind w:left="567"/>
        <w:jc w:val="both"/>
        <w:rPr>
          <w:rFonts w:cstheme="minorHAnsi"/>
          <w:sz w:val="24"/>
          <w:szCs w:val="24"/>
        </w:rPr>
      </w:pPr>
      <w:r w:rsidRPr="001A1700">
        <w:rPr>
          <w:rFonts w:cstheme="minorHAnsi"/>
          <w:sz w:val="24"/>
          <w:szCs w:val="24"/>
        </w:rPr>
        <w:t>Окончателно оформяне на теста</w:t>
      </w:r>
    </w:p>
    <w:p w14:paraId="5EB3A20B" w14:textId="77777777" w:rsidR="009B5A1E" w:rsidRPr="001A1700" w:rsidRDefault="009B5A1E"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Препоръчва се да се приложат съвременните правописни и БДС стандарти, както и да се прави проверка за граматична коректност.</w:t>
      </w:r>
    </w:p>
    <w:p w14:paraId="2C5C6A52" w14:textId="77777777" w:rsidR="009B5A1E" w:rsidRDefault="009B5A1E" w:rsidP="003C40DA">
      <w:pPr>
        <w:pStyle w:val="ListParagraph"/>
        <w:numPr>
          <w:ilvl w:val="0"/>
          <w:numId w:val="24"/>
        </w:numPr>
        <w:spacing w:after="120"/>
        <w:ind w:left="851" w:hanging="284"/>
        <w:jc w:val="both"/>
        <w:rPr>
          <w:rFonts w:cstheme="minorHAnsi"/>
          <w:sz w:val="24"/>
          <w:szCs w:val="24"/>
        </w:rPr>
      </w:pPr>
      <w:r w:rsidRPr="001A1700">
        <w:rPr>
          <w:rFonts w:cstheme="minorHAnsi"/>
          <w:sz w:val="24"/>
          <w:szCs w:val="24"/>
        </w:rPr>
        <w:t>Препоръчва се въпросите да бъдат оформени технически и полиграфски възможно на най-високо естетическо ниво, за да привличат и визуално.</w:t>
      </w:r>
    </w:p>
    <w:p w14:paraId="2F9DDDEE" w14:textId="063AA85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89" w:name="_Toc87497179"/>
      <w:r w:rsidRPr="001A1700">
        <w:rPr>
          <w:rFonts w:asciiTheme="minorHAnsi" w:hAnsiTheme="minorHAnsi"/>
          <w:b/>
          <w:sz w:val="28"/>
        </w:rPr>
        <w:t>Конкре</w:t>
      </w:r>
      <w:r w:rsidR="007B25F8" w:rsidRPr="001A1700">
        <w:rPr>
          <w:rFonts w:asciiTheme="minorHAnsi" w:hAnsiTheme="minorHAnsi"/>
          <w:b/>
          <w:sz w:val="28"/>
        </w:rPr>
        <w:t>тни изисквания към съдържанието</w:t>
      </w:r>
      <w:bookmarkEnd w:id="89"/>
    </w:p>
    <w:p w14:paraId="5657C73B" w14:textId="0330A1B7" w:rsidR="00F57E25" w:rsidRPr="001A1700" w:rsidRDefault="00553E85" w:rsidP="003C40DA">
      <w:pPr>
        <w:pStyle w:val="NormalWeb"/>
        <w:numPr>
          <w:ilvl w:val="0"/>
          <w:numId w:val="30"/>
        </w:numPr>
        <w:shd w:val="clear" w:color="auto" w:fill="FFFFFF"/>
        <w:spacing w:before="0" w:beforeAutospacing="0" w:after="120" w:afterAutospacing="0" w:line="276" w:lineRule="auto"/>
        <w:ind w:left="567"/>
        <w:jc w:val="both"/>
        <w:rPr>
          <w:rFonts w:asciiTheme="minorHAnsi" w:eastAsiaTheme="minorHAnsi" w:hAnsiTheme="minorHAnsi" w:cstheme="minorHAnsi"/>
          <w:b/>
          <w:lang w:eastAsia="en-US"/>
        </w:rPr>
      </w:pPr>
      <w:r w:rsidRPr="001A1700">
        <w:rPr>
          <w:rFonts w:asciiTheme="minorHAnsi" w:eastAsiaTheme="minorHAnsi" w:hAnsiTheme="minorHAnsi" w:cstheme="minorHAnsi"/>
          <w:b/>
          <w:lang w:eastAsia="en-US"/>
        </w:rPr>
        <w:t>Препоръчителен брой въпроси:</w:t>
      </w:r>
    </w:p>
    <w:p w14:paraId="3C821630" w14:textId="454149C2" w:rsidR="00F57E25" w:rsidRPr="001A1700" w:rsidRDefault="00F57E25"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 xml:space="preserve">В зависимост от целите на теста, характера на изследваната област, възрастовите особености на тестваните и вида на използваните задачи, броят въпроси за даден тест може да варира в твърде широки граници (от 5-10 до 50-100, а в някои случаи повече). </w:t>
      </w:r>
      <w:r w:rsidRPr="001A1700">
        <w:rPr>
          <w:rFonts w:asciiTheme="minorHAnsi" w:hAnsiTheme="minorHAnsi" w:cstheme="minorHAnsi"/>
          <w:shd w:val="clear" w:color="auto" w:fill="FFFFFF"/>
        </w:rPr>
        <w:t xml:space="preserve">Препоръчително е въпросите да са над 30 и не повече от 100, </w:t>
      </w:r>
      <w:r w:rsidR="00243A68" w:rsidRPr="001A1700">
        <w:rPr>
          <w:rFonts w:asciiTheme="minorHAnsi" w:hAnsiTheme="minorHAnsi" w:cstheme="minorHAnsi"/>
          <w:shd w:val="clear" w:color="auto" w:fill="FFFFFF"/>
        </w:rPr>
        <w:t>в зависимост от</w:t>
      </w:r>
      <w:r w:rsidRPr="001A1700">
        <w:rPr>
          <w:rFonts w:asciiTheme="minorHAnsi" w:hAnsiTheme="minorHAnsi" w:cstheme="minorHAnsi"/>
          <w:shd w:val="clear" w:color="auto" w:fill="FFFFFF"/>
        </w:rPr>
        <w:t xml:space="preserve"> обема на </w:t>
      </w:r>
      <w:r w:rsidR="00243A68" w:rsidRPr="001A1700">
        <w:rPr>
          <w:rFonts w:asciiTheme="minorHAnsi" w:hAnsiTheme="minorHAnsi" w:cstheme="minorHAnsi"/>
          <w:shd w:val="clear" w:color="auto" w:fill="FFFFFF"/>
        </w:rPr>
        <w:t xml:space="preserve">изследваната </w:t>
      </w:r>
      <w:r w:rsidRPr="001A1700">
        <w:rPr>
          <w:rFonts w:asciiTheme="minorHAnsi" w:hAnsiTheme="minorHAnsi" w:cstheme="minorHAnsi"/>
          <w:shd w:val="clear" w:color="auto" w:fill="FFFFFF"/>
        </w:rPr>
        <w:t>материята, времето за решаване и трудността на въпроси</w:t>
      </w:r>
      <w:r w:rsidR="00243A68" w:rsidRPr="001A1700">
        <w:rPr>
          <w:rFonts w:asciiTheme="minorHAnsi" w:hAnsiTheme="minorHAnsi" w:cstheme="minorHAnsi"/>
          <w:shd w:val="clear" w:color="auto" w:fill="FFFFFF"/>
        </w:rPr>
        <w:t>те</w:t>
      </w:r>
      <w:r w:rsidRPr="001A1700">
        <w:rPr>
          <w:rFonts w:asciiTheme="minorHAnsi" w:hAnsiTheme="minorHAnsi" w:cstheme="minorHAnsi"/>
          <w:shd w:val="clear" w:color="auto" w:fill="FFFFFF"/>
        </w:rPr>
        <w:t xml:space="preserve">. </w:t>
      </w:r>
    </w:p>
    <w:p w14:paraId="6CBA2186" w14:textId="719B9502" w:rsidR="00F57E25" w:rsidRPr="001A1700" w:rsidRDefault="00553E85" w:rsidP="003C40DA">
      <w:pPr>
        <w:pStyle w:val="NormalWeb"/>
        <w:numPr>
          <w:ilvl w:val="0"/>
          <w:numId w:val="30"/>
        </w:numPr>
        <w:shd w:val="clear" w:color="auto" w:fill="FFFFFF"/>
        <w:spacing w:before="0" w:beforeAutospacing="0" w:after="120" w:afterAutospacing="0" w:line="276" w:lineRule="auto"/>
        <w:ind w:left="567"/>
        <w:jc w:val="both"/>
        <w:rPr>
          <w:rFonts w:asciiTheme="minorHAnsi" w:eastAsiaTheme="minorHAnsi" w:hAnsiTheme="minorHAnsi" w:cstheme="minorHAnsi"/>
          <w:b/>
          <w:lang w:eastAsia="en-US"/>
        </w:rPr>
      </w:pPr>
      <w:r w:rsidRPr="001A1700">
        <w:rPr>
          <w:rFonts w:asciiTheme="minorHAnsi" w:eastAsiaTheme="minorHAnsi" w:hAnsiTheme="minorHAnsi" w:cstheme="minorHAnsi"/>
          <w:b/>
          <w:lang w:eastAsia="en-US"/>
        </w:rPr>
        <w:t xml:space="preserve">Видове въпроси </w:t>
      </w:r>
    </w:p>
    <w:p w14:paraId="2FA68CB9" w14:textId="5C3157A3" w:rsidR="00680E04" w:rsidRPr="001A1700" w:rsidRDefault="00680E04" w:rsidP="003C40DA">
      <w:pPr>
        <w:pStyle w:val="NormalWeb"/>
        <w:shd w:val="clear" w:color="auto" w:fill="FFFFFF"/>
        <w:spacing w:before="0" w:beforeAutospacing="0" w:after="120" w:afterAutospacing="0" w:line="276" w:lineRule="auto"/>
        <w:ind w:firstLine="708"/>
        <w:jc w:val="both"/>
        <w:rPr>
          <w:rFonts w:asciiTheme="minorHAnsi" w:eastAsiaTheme="minorHAnsi" w:hAnsiTheme="minorHAnsi" w:cstheme="minorHAnsi"/>
          <w:b/>
          <w:lang w:eastAsia="en-US"/>
        </w:rPr>
      </w:pPr>
      <w:r w:rsidRPr="001A1700">
        <w:rPr>
          <w:rFonts w:asciiTheme="minorHAnsi" w:hAnsiTheme="minorHAnsi" w:cstheme="minorHAnsi"/>
        </w:rPr>
        <w:t xml:space="preserve">Съставяне на съдържанието се извършва съгласно технологична матрица, в която са включени различни типологии тестови въпроси и задачи (повече подробности, начин на оформяне </w:t>
      </w:r>
      <w:r w:rsidR="00D61E03" w:rsidRPr="001A1700">
        <w:rPr>
          <w:rFonts w:asciiTheme="minorHAnsi" w:hAnsiTheme="minorHAnsi" w:cstheme="minorHAnsi"/>
        </w:rPr>
        <w:t xml:space="preserve">и </w:t>
      </w:r>
      <w:r w:rsidRPr="001A1700">
        <w:rPr>
          <w:rFonts w:asciiTheme="minorHAnsi" w:hAnsiTheme="minorHAnsi" w:cstheme="minorHAnsi"/>
        </w:rPr>
        <w:t xml:space="preserve">оценяване </w:t>
      </w:r>
      <w:r w:rsidR="00D61E03" w:rsidRPr="001A1700">
        <w:rPr>
          <w:rFonts w:asciiTheme="minorHAnsi" w:hAnsiTheme="minorHAnsi" w:cstheme="minorHAnsi"/>
        </w:rPr>
        <w:t>в</w:t>
      </w:r>
      <w:r w:rsidRPr="001A1700">
        <w:rPr>
          <w:rFonts w:asciiTheme="minorHAnsi" w:hAnsiTheme="minorHAnsi" w:cstheme="minorHAnsi"/>
        </w:rPr>
        <w:t xml:space="preserve"> </w:t>
      </w:r>
      <w:hyperlink w:anchor="_ПРИЛОЖЕНИЕ_1." w:history="1">
        <w:r w:rsidRPr="001A1700">
          <w:rPr>
            <w:rStyle w:val="Hyperlink"/>
            <w:rFonts w:asciiTheme="minorHAnsi" w:hAnsiTheme="minorHAnsi" w:cstheme="minorHAnsi"/>
            <w:color w:val="2E74B5" w:themeColor="accent1" w:themeShade="BF"/>
          </w:rPr>
          <w:t xml:space="preserve">Приложение </w:t>
        </w:r>
        <w:r w:rsidR="00FE06A7">
          <w:rPr>
            <w:rStyle w:val="Hyperlink"/>
            <w:rFonts w:asciiTheme="minorHAnsi" w:hAnsiTheme="minorHAnsi" w:cstheme="minorHAnsi"/>
            <w:color w:val="2E74B5" w:themeColor="accent1" w:themeShade="BF"/>
          </w:rPr>
          <w:t>3</w:t>
        </w:r>
      </w:hyperlink>
      <w:r w:rsidRPr="001A1700">
        <w:rPr>
          <w:rFonts w:asciiTheme="minorHAnsi" w:hAnsiTheme="minorHAnsi" w:cstheme="minorHAnsi"/>
        </w:rPr>
        <w:t>):</w:t>
      </w:r>
    </w:p>
    <w:p w14:paraId="3BA5000D" w14:textId="77777777" w:rsidR="00F57E25" w:rsidRPr="001A1700" w:rsidRDefault="00F57E25" w:rsidP="003C40DA">
      <w:pPr>
        <w:pStyle w:val="NormalWeb"/>
        <w:numPr>
          <w:ilvl w:val="1"/>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
          <w:u w:val="single"/>
        </w:rPr>
        <w:t>Отворени</w:t>
      </w:r>
      <w:r w:rsidRPr="001A1700">
        <w:rPr>
          <w:rFonts w:asciiTheme="minorHAnsi" w:hAnsiTheme="minorHAnsi" w:cstheme="minorHAnsi"/>
        </w:rPr>
        <w:t>:</w:t>
      </w:r>
    </w:p>
    <w:p w14:paraId="70B1722E" w14:textId="24ACD168" w:rsidR="00BF590D" w:rsidRPr="001A1700" w:rsidRDefault="00BF590D"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lastRenderedPageBreak/>
        <w:t xml:space="preserve">Този тип въпроси са най-творчески и елиминират възможност за налучкване или подсказване. </w:t>
      </w:r>
      <w:r w:rsidR="00D61E03" w:rsidRPr="001A1700">
        <w:rPr>
          <w:rFonts w:asciiTheme="minorHAnsi" w:hAnsiTheme="minorHAnsi" w:cstheme="minorHAnsi"/>
        </w:rPr>
        <w:t>П</w:t>
      </w:r>
      <w:r w:rsidRPr="001A1700">
        <w:rPr>
          <w:rFonts w:asciiTheme="minorHAnsi" w:hAnsiTheme="minorHAnsi" w:cstheme="minorHAnsi"/>
        </w:rPr>
        <w:t>роверяват продуктивност и умения като приложение, анализ, синтез и оценка.</w:t>
      </w:r>
    </w:p>
    <w:p w14:paraId="62764BFD" w14:textId="51E5E051" w:rsidR="00BF590D" w:rsidRPr="001A1700" w:rsidRDefault="00BF590D" w:rsidP="003C40DA">
      <w:pPr>
        <w:spacing w:after="120"/>
        <w:ind w:firstLine="708"/>
        <w:jc w:val="both"/>
        <w:rPr>
          <w:rFonts w:cstheme="minorHAnsi"/>
          <w:sz w:val="24"/>
          <w:szCs w:val="24"/>
        </w:rPr>
      </w:pPr>
      <w:r w:rsidRPr="001A1700">
        <w:rPr>
          <w:rFonts w:cstheme="minorHAnsi"/>
          <w:sz w:val="24"/>
          <w:szCs w:val="24"/>
        </w:rPr>
        <w:t>Практиката показва, че те затрудняват повече</w:t>
      </w:r>
      <w:r w:rsidR="00D61E03" w:rsidRPr="001A1700">
        <w:rPr>
          <w:rFonts w:cstheme="minorHAnsi"/>
          <w:sz w:val="24"/>
          <w:szCs w:val="24"/>
        </w:rPr>
        <w:t xml:space="preserve"> тестваните</w:t>
      </w:r>
      <w:r w:rsidRPr="001A1700">
        <w:rPr>
          <w:rFonts w:cstheme="minorHAnsi"/>
          <w:sz w:val="24"/>
          <w:szCs w:val="24"/>
        </w:rPr>
        <w:t xml:space="preserve">, тъй като </w:t>
      </w:r>
      <w:r w:rsidR="00D61E03" w:rsidRPr="001A1700">
        <w:rPr>
          <w:rFonts w:cstheme="minorHAnsi"/>
          <w:sz w:val="24"/>
          <w:szCs w:val="24"/>
        </w:rPr>
        <w:t>изискват по-голяма самостоятелност при работа –</w:t>
      </w:r>
      <w:r w:rsidRPr="001A1700">
        <w:rPr>
          <w:rFonts w:cstheme="minorHAnsi"/>
          <w:sz w:val="24"/>
          <w:szCs w:val="24"/>
        </w:rPr>
        <w:t xml:space="preserve"> </w:t>
      </w:r>
      <w:r w:rsidR="00D61E03" w:rsidRPr="001A1700">
        <w:rPr>
          <w:rFonts w:cstheme="minorHAnsi"/>
          <w:sz w:val="24"/>
          <w:szCs w:val="24"/>
        </w:rPr>
        <w:t>намиране на конкретна</w:t>
      </w:r>
      <w:r w:rsidRPr="001A1700">
        <w:rPr>
          <w:rFonts w:cstheme="minorHAnsi"/>
          <w:sz w:val="24"/>
          <w:szCs w:val="24"/>
        </w:rPr>
        <w:t xml:space="preserve"> дума, определение, цифра и т.н. или да се напише по-дълъг отговор.</w:t>
      </w:r>
    </w:p>
    <w:p w14:paraId="0F7A1EDF" w14:textId="77777777" w:rsidR="00F57E25" w:rsidRPr="001A1700" w:rsidRDefault="00F57E25" w:rsidP="003C40DA">
      <w:pPr>
        <w:pStyle w:val="NormalWeb"/>
        <w:numPr>
          <w:ilvl w:val="1"/>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
          <w:u w:val="single"/>
        </w:rPr>
        <w:t>Затворени – за избор</w:t>
      </w:r>
      <w:r w:rsidR="00C56DF9" w:rsidRPr="001A1700">
        <w:rPr>
          <w:rFonts w:asciiTheme="minorHAnsi" w:hAnsiTheme="minorHAnsi" w:cstheme="minorHAnsi"/>
          <w:i/>
          <w:u w:val="single"/>
        </w:rPr>
        <w:t xml:space="preserve"> на правилен отговор (един или няколко)</w:t>
      </w:r>
      <w:r w:rsidRPr="001A1700">
        <w:rPr>
          <w:rFonts w:asciiTheme="minorHAnsi" w:hAnsiTheme="minorHAnsi" w:cstheme="minorHAnsi"/>
        </w:rPr>
        <w:t>:</w:t>
      </w:r>
    </w:p>
    <w:p w14:paraId="41224100" w14:textId="66EE7FCE" w:rsidR="00740A46" w:rsidRPr="001A1700" w:rsidRDefault="00D61E03"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В основата на този тип се залагат принципите на противоречие, противоположност, еднородност, съчетаване, градиране. Те п</w:t>
      </w:r>
      <w:r w:rsidR="00740A46" w:rsidRPr="001A1700">
        <w:rPr>
          <w:rFonts w:asciiTheme="minorHAnsi" w:hAnsiTheme="minorHAnsi" w:cstheme="minorHAnsi"/>
        </w:rPr>
        <w:t>роверяват репродуктивност, както и факти, събития, понятия, принципи и закони. Могат да проверяват и умения.</w:t>
      </w:r>
    </w:p>
    <w:p w14:paraId="5A24715E" w14:textId="77777777" w:rsidR="00740A46" w:rsidRPr="001A1700" w:rsidRDefault="00740A46" w:rsidP="003C40DA">
      <w:pPr>
        <w:spacing w:after="120"/>
        <w:ind w:firstLine="708"/>
        <w:jc w:val="both"/>
        <w:rPr>
          <w:rFonts w:cstheme="minorHAnsi"/>
          <w:sz w:val="24"/>
          <w:szCs w:val="24"/>
        </w:rPr>
      </w:pPr>
      <w:r w:rsidRPr="001A1700">
        <w:rPr>
          <w:rFonts w:cstheme="minorHAnsi"/>
          <w:sz w:val="24"/>
          <w:szCs w:val="24"/>
          <w:shd w:val="clear" w:color="auto" w:fill="FFFFFF"/>
        </w:rPr>
        <w:t xml:space="preserve">Въпроси с множествен избор се използват най-добре за проверка </w:t>
      </w:r>
      <w:r w:rsidRPr="001A1700">
        <w:rPr>
          <w:rFonts w:cstheme="minorHAnsi"/>
          <w:sz w:val="24"/>
          <w:szCs w:val="24"/>
        </w:rPr>
        <w:t>на умения за боравене с информация, за логически разсъждения, за решаване на задачи, за пренос на знания, за критическа оценка и др.</w:t>
      </w:r>
    </w:p>
    <w:p w14:paraId="431E1138" w14:textId="77777777" w:rsidR="00740A46" w:rsidRPr="001A1700" w:rsidRDefault="00740A46" w:rsidP="003C40DA">
      <w:pPr>
        <w:spacing w:after="120"/>
        <w:ind w:firstLine="708"/>
        <w:jc w:val="both"/>
        <w:rPr>
          <w:rFonts w:cstheme="minorHAnsi"/>
          <w:sz w:val="24"/>
          <w:szCs w:val="24"/>
        </w:rPr>
      </w:pPr>
      <w:r w:rsidRPr="001A1700">
        <w:rPr>
          <w:rFonts w:cstheme="minorHAnsi"/>
          <w:sz w:val="24"/>
          <w:szCs w:val="24"/>
        </w:rPr>
        <w:t xml:space="preserve">Алтернативни въпроси най-слабо отразяват достоверността на знанията, защото възможността за налучкване е 50% и не следва да се употребяват за основна оценка. </w:t>
      </w:r>
    </w:p>
    <w:p w14:paraId="738764A9" w14:textId="7C6BE9F2" w:rsidR="00740A46" w:rsidRPr="001A1700" w:rsidRDefault="00740A46" w:rsidP="003C40DA">
      <w:pPr>
        <w:spacing w:after="120"/>
        <w:ind w:firstLine="708"/>
        <w:jc w:val="both"/>
        <w:rPr>
          <w:rFonts w:cstheme="minorHAnsi"/>
          <w:sz w:val="24"/>
          <w:szCs w:val="24"/>
        </w:rPr>
      </w:pPr>
      <w:r w:rsidRPr="001A1700">
        <w:rPr>
          <w:rFonts w:cstheme="minorHAnsi"/>
          <w:sz w:val="24"/>
          <w:szCs w:val="24"/>
        </w:rPr>
        <w:t>Колкото повече са въпросите, както и зададените отговори към тях, толкова рискът за налучкване е по-малък</w:t>
      </w:r>
      <w:r w:rsidR="00D61E03" w:rsidRPr="001A1700">
        <w:rPr>
          <w:rFonts w:cstheme="minorHAnsi"/>
          <w:sz w:val="24"/>
          <w:szCs w:val="24"/>
        </w:rPr>
        <w:t>, а резултатите от теста - по-надеждни</w:t>
      </w:r>
      <w:r w:rsidRPr="001A1700">
        <w:rPr>
          <w:rFonts w:cstheme="minorHAnsi"/>
          <w:sz w:val="24"/>
          <w:szCs w:val="24"/>
        </w:rPr>
        <w:t xml:space="preserve">. </w:t>
      </w:r>
    </w:p>
    <w:p w14:paraId="6E738A9D" w14:textId="77777777" w:rsidR="00C56DF9" w:rsidRPr="001A1700" w:rsidRDefault="00C56DF9" w:rsidP="003C40DA">
      <w:pPr>
        <w:pStyle w:val="NormalWeb"/>
        <w:numPr>
          <w:ilvl w:val="1"/>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
          <w:u w:val="single"/>
        </w:rPr>
        <w:t>За установяване на съответствие</w:t>
      </w:r>
      <w:r w:rsidRPr="001A1700">
        <w:rPr>
          <w:rFonts w:asciiTheme="minorHAnsi" w:hAnsiTheme="minorHAnsi" w:cstheme="minorHAnsi"/>
        </w:rPr>
        <w:t>:</w:t>
      </w:r>
    </w:p>
    <w:p w14:paraId="7DBCC7F2" w14:textId="77777777" w:rsidR="00293F5B" w:rsidRPr="001A1700" w:rsidRDefault="00293F5B"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Позволяват да се провери взаимовръзката между: определения и факти; същност и явления; обекти и техните свойства; закони и формулирането им.</w:t>
      </w:r>
    </w:p>
    <w:p w14:paraId="6177AC1B" w14:textId="77777777" w:rsidR="00C56DF9" w:rsidRPr="001A1700" w:rsidRDefault="00C56DF9" w:rsidP="003C40DA">
      <w:pPr>
        <w:pStyle w:val="NormalWeb"/>
        <w:numPr>
          <w:ilvl w:val="1"/>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
          <w:u w:val="single"/>
        </w:rPr>
        <w:t>За установяване на правилна последователност</w:t>
      </w:r>
    </w:p>
    <w:p w14:paraId="47127AF9" w14:textId="5E5A5666" w:rsidR="00377E70" w:rsidRPr="001A1700" w:rsidRDefault="00293F5B"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П</w:t>
      </w:r>
      <w:r w:rsidR="00377E70" w:rsidRPr="001A1700">
        <w:rPr>
          <w:rFonts w:asciiTheme="minorHAnsi" w:hAnsiTheme="minorHAnsi" w:cstheme="minorHAnsi"/>
        </w:rPr>
        <w:t>роверяват знания за определена последователност от действия, необходими за получаване на краен резултат или познаване хронологията на събитията.</w:t>
      </w:r>
    </w:p>
    <w:p w14:paraId="2B048344" w14:textId="77777777" w:rsidR="00C56DF9" w:rsidRPr="001A1700" w:rsidRDefault="00C56DF9" w:rsidP="003C40DA">
      <w:pPr>
        <w:pStyle w:val="NormalWeb"/>
        <w:numPr>
          <w:ilvl w:val="1"/>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
          <w:u w:val="single"/>
        </w:rPr>
        <w:t>Псевдозадачи</w:t>
      </w:r>
    </w:p>
    <w:p w14:paraId="672C9540" w14:textId="77777777" w:rsidR="00273358" w:rsidRPr="001A1700" w:rsidRDefault="00377E70" w:rsidP="003C40DA">
      <w:pPr>
        <w:spacing w:after="120"/>
        <w:ind w:firstLine="708"/>
        <w:jc w:val="both"/>
        <w:rPr>
          <w:rFonts w:cstheme="minorHAnsi"/>
          <w:sz w:val="24"/>
          <w:szCs w:val="24"/>
        </w:rPr>
      </w:pPr>
      <w:r w:rsidRPr="001A1700">
        <w:rPr>
          <w:rFonts w:cstheme="minorHAnsi"/>
          <w:sz w:val="24"/>
          <w:szCs w:val="24"/>
        </w:rPr>
        <w:t>Последователност от задачи по определена тема, в които отговорът на текущата задача, зависи от отговора на предходната.</w:t>
      </w:r>
    </w:p>
    <w:p w14:paraId="019E1FED" w14:textId="1661164D" w:rsidR="00561A99" w:rsidRPr="001A1700" w:rsidRDefault="00561A99" w:rsidP="003C40DA">
      <w:pPr>
        <w:spacing w:after="120"/>
        <w:jc w:val="both"/>
        <w:rPr>
          <w:rFonts w:cstheme="minorHAnsi"/>
          <w:sz w:val="24"/>
          <w:szCs w:val="24"/>
        </w:rPr>
      </w:pPr>
      <w:r w:rsidRPr="001A1700">
        <w:rPr>
          <w:rFonts w:cstheme="minorHAnsi"/>
          <w:sz w:val="24"/>
          <w:szCs w:val="24"/>
        </w:rPr>
        <w:t>Насоки за въпроси, измерващи дигиталните умения:</w:t>
      </w:r>
    </w:p>
    <w:p w14:paraId="2A3B6BD0" w14:textId="77777777" w:rsidR="00561A99" w:rsidRPr="001A1700" w:rsidRDefault="00561A99" w:rsidP="003C40DA">
      <w:pPr>
        <w:pStyle w:val="ListParagraph"/>
        <w:numPr>
          <w:ilvl w:val="1"/>
          <w:numId w:val="42"/>
        </w:numPr>
        <w:tabs>
          <w:tab w:val="left" w:pos="709"/>
        </w:tabs>
        <w:spacing w:after="120"/>
        <w:ind w:left="709"/>
        <w:jc w:val="both"/>
        <w:rPr>
          <w:rFonts w:cstheme="minorHAnsi"/>
          <w:sz w:val="24"/>
          <w:szCs w:val="24"/>
        </w:rPr>
      </w:pPr>
      <w:r w:rsidRPr="001A1700">
        <w:rPr>
          <w:rFonts w:cstheme="minorHAnsi"/>
          <w:sz w:val="24"/>
          <w:szCs w:val="24"/>
        </w:rPr>
        <w:t>въпроси, които се задават относно използването на интернет или заявления, чрез които се идентифицира косвено доказателство за наличие на умения</w:t>
      </w:r>
    </w:p>
    <w:p w14:paraId="44A3E48D" w14:textId="77777777" w:rsidR="00561A99" w:rsidRPr="001A1700" w:rsidRDefault="00561A99" w:rsidP="003C40DA">
      <w:pPr>
        <w:pStyle w:val="ListParagraph"/>
        <w:numPr>
          <w:ilvl w:val="1"/>
          <w:numId w:val="42"/>
        </w:numPr>
        <w:tabs>
          <w:tab w:val="left" w:pos="709"/>
        </w:tabs>
        <w:spacing w:after="120"/>
        <w:ind w:left="709"/>
        <w:jc w:val="both"/>
        <w:rPr>
          <w:rFonts w:cstheme="minorHAnsi"/>
          <w:sz w:val="24"/>
          <w:szCs w:val="24"/>
        </w:rPr>
      </w:pPr>
      <w:r w:rsidRPr="001A1700">
        <w:rPr>
          <w:rFonts w:cstheme="minorHAnsi"/>
          <w:sz w:val="24"/>
          <w:szCs w:val="24"/>
        </w:rPr>
        <w:t>въпроси, които изискват самооценка.</w:t>
      </w:r>
    </w:p>
    <w:p w14:paraId="3466B861" w14:textId="2045B9F0" w:rsidR="00F57E25" w:rsidRPr="001A1700" w:rsidRDefault="00553E85" w:rsidP="003C40DA">
      <w:pPr>
        <w:pStyle w:val="NormalWeb"/>
        <w:numPr>
          <w:ilvl w:val="0"/>
          <w:numId w:val="30"/>
        </w:numPr>
        <w:shd w:val="clear" w:color="auto" w:fill="FFFFFF"/>
        <w:spacing w:before="0" w:beforeAutospacing="0" w:after="120" w:afterAutospacing="0" w:line="276" w:lineRule="auto"/>
        <w:jc w:val="both"/>
        <w:rPr>
          <w:rFonts w:asciiTheme="minorHAnsi" w:hAnsiTheme="minorHAnsi" w:cstheme="minorHAnsi"/>
          <w:b/>
        </w:rPr>
      </w:pPr>
      <w:r w:rsidRPr="001A1700">
        <w:rPr>
          <w:rFonts w:asciiTheme="minorHAnsi" w:hAnsiTheme="minorHAnsi" w:cstheme="minorHAnsi"/>
          <w:b/>
        </w:rPr>
        <w:t xml:space="preserve">Изисквания при съставянето на тестови въпроси и задачи </w:t>
      </w:r>
    </w:p>
    <w:p w14:paraId="63BC2BF1" w14:textId="77777777" w:rsidR="00F57E25" w:rsidRPr="001A1700" w:rsidRDefault="00F57E25" w:rsidP="003C40DA">
      <w:pPr>
        <w:spacing w:after="120"/>
        <w:ind w:firstLine="708"/>
        <w:jc w:val="both"/>
        <w:rPr>
          <w:rFonts w:cstheme="minorHAnsi"/>
          <w:sz w:val="24"/>
          <w:szCs w:val="24"/>
        </w:rPr>
      </w:pPr>
      <w:r w:rsidRPr="001A1700">
        <w:rPr>
          <w:rFonts w:cstheme="minorHAnsi"/>
          <w:sz w:val="24"/>
          <w:szCs w:val="24"/>
        </w:rPr>
        <w:lastRenderedPageBreak/>
        <w:t xml:space="preserve">Отделните въпроси и задачи в теста се разработват и прилагат като система: </w:t>
      </w:r>
    </w:p>
    <w:p w14:paraId="5A194041" w14:textId="77777777" w:rsidR="00293F5B" w:rsidRPr="001A1700" w:rsidRDefault="00293F5B" w:rsidP="003C40DA">
      <w:pPr>
        <w:pStyle w:val="ListParagraph"/>
        <w:numPr>
          <w:ilvl w:val="3"/>
          <w:numId w:val="41"/>
        </w:numPr>
        <w:spacing w:after="120"/>
        <w:ind w:left="284"/>
        <w:jc w:val="both"/>
        <w:rPr>
          <w:rFonts w:cstheme="minorHAnsi"/>
          <w:sz w:val="24"/>
          <w:szCs w:val="24"/>
        </w:rPr>
      </w:pPr>
      <w:r w:rsidRPr="001A1700">
        <w:rPr>
          <w:rFonts w:cstheme="minorHAnsi"/>
          <w:sz w:val="24"/>
          <w:szCs w:val="24"/>
        </w:rPr>
        <w:t xml:space="preserve">Препоръчва се съответствие по съдържание и форма на възрастовите психофизиологически особености на тестваните лица. </w:t>
      </w:r>
    </w:p>
    <w:p w14:paraId="15C2E551" w14:textId="77777777" w:rsidR="00293F5B" w:rsidRPr="001A1700" w:rsidRDefault="00293F5B" w:rsidP="003C40DA">
      <w:pPr>
        <w:pStyle w:val="ListParagraph"/>
        <w:numPr>
          <w:ilvl w:val="3"/>
          <w:numId w:val="41"/>
        </w:numPr>
        <w:spacing w:after="120"/>
        <w:ind w:left="284"/>
        <w:jc w:val="both"/>
        <w:rPr>
          <w:rFonts w:cstheme="minorHAnsi"/>
          <w:sz w:val="24"/>
          <w:szCs w:val="24"/>
        </w:rPr>
      </w:pPr>
      <w:r w:rsidRPr="001A1700">
        <w:rPr>
          <w:rFonts w:cstheme="minorHAnsi"/>
          <w:sz w:val="24"/>
          <w:szCs w:val="24"/>
        </w:rPr>
        <w:t xml:space="preserve">Осигурява се максимално разнообразие във формата, структурата и езиковото представяне, за да се преодолеят моменти на скука, нежелание за работа, както и недостатъчно сериозно и положително отношение към теста. </w:t>
      </w:r>
    </w:p>
    <w:p w14:paraId="70E416E2" w14:textId="6BFBEC3E" w:rsidR="00293F5B" w:rsidRPr="001A1700" w:rsidRDefault="00293F5B" w:rsidP="003C40DA">
      <w:pPr>
        <w:pStyle w:val="ListParagraph"/>
        <w:numPr>
          <w:ilvl w:val="3"/>
          <w:numId w:val="41"/>
        </w:numPr>
        <w:spacing w:after="120"/>
        <w:ind w:left="284"/>
        <w:jc w:val="both"/>
        <w:rPr>
          <w:rFonts w:cstheme="minorHAnsi"/>
          <w:sz w:val="24"/>
          <w:szCs w:val="24"/>
        </w:rPr>
      </w:pPr>
      <w:r w:rsidRPr="001A1700">
        <w:rPr>
          <w:rFonts w:cstheme="minorHAnsi"/>
          <w:sz w:val="24"/>
          <w:szCs w:val="24"/>
        </w:rPr>
        <w:t xml:space="preserve">От съдържателна гледна точка, въпросите/задачите трябва да покрият напълно материята за диагностиката на дигиталните </w:t>
      </w:r>
      <w:r w:rsidR="00FE06A7">
        <w:rPr>
          <w:rFonts w:cstheme="minorHAnsi"/>
          <w:sz w:val="24"/>
          <w:szCs w:val="24"/>
        </w:rPr>
        <w:t>умения/</w:t>
      </w:r>
      <w:r w:rsidRPr="001A1700">
        <w:rPr>
          <w:rFonts w:cstheme="minorHAnsi"/>
          <w:sz w:val="24"/>
          <w:szCs w:val="24"/>
        </w:rPr>
        <w:t xml:space="preserve">компетентности. </w:t>
      </w:r>
    </w:p>
    <w:p w14:paraId="794EE0B9" w14:textId="77777777" w:rsidR="00293F5B" w:rsidRPr="001A1700" w:rsidRDefault="00293F5B" w:rsidP="003C40DA">
      <w:pPr>
        <w:pStyle w:val="ListParagraph"/>
        <w:numPr>
          <w:ilvl w:val="0"/>
          <w:numId w:val="41"/>
        </w:numPr>
        <w:spacing w:after="120"/>
        <w:ind w:left="284"/>
        <w:jc w:val="both"/>
        <w:rPr>
          <w:rFonts w:cstheme="minorHAnsi"/>
          <w:sz w:val="24"/>
          <w:szCs w:val="24"/>
        </w:rPr>
      </w:pPr>
      <w:r w:rsidRPr="001A1700">
        <w:rPr>
          <w:rFonts w:cstheme="minorHAnsi"/>
          <w:sz w:val="24"/>
          <w:szCs w:val="24"/>
        </w:rPr>
        <w:t xml:space="preserve">Формулирането на въпроси/задачи трябва да бъде безупречно от езикова, стилистична и съдържателна гледна точка. </w:t>
      </w:r>
    </w:p>
    <w:p w14:paraId="62100687" w14:textId="5D57D36A" w:rsidR="00293F5B" w:rsidRPr="001A1700" w:rsidRDefault="00293F5B" w:rsidP="003C40DA">
      <w:pPr>
        <w:pStyle w:val="ListParagraph"/>
        <w:numPr>
          <w:ilvl w:val="0"/>
          <w:numId w:val="41"/>
        </w:numPr>
        <w:spacing w:after="120"/>
        <w:ind w:left="284"/>
        <w:jc w:val="both"/>
        <w:rPr>
          <w:rFonts w:cstheme="minorHAnsi"/>
          <w:sz w:val="24"/>
          <w:szCs w:val="24"/>
        </w:rPr>
      </w:pPr>
      <w:r w:rsidRPr="001A1700">
        <w:rPr>
          <w:rFonts w:cstheme="minorHAnsi"/>
          <w:sz w:val="24"/>
          <w:szCs w:val="24"/>
        </w:rPr>
        <w:t xml:space="preserve">Трябва да дават информация за вида и нивото на най-важните за ежедневните операции на работното място дигитални </w:t>
      </w:r>
      <w:r w:rsidR="00B7727C" w:rsidRPr="001A1700">
        <w:rPr>
          <w:rFonts w:cstheme="minorHAnsi"/>
          <w:sz w:val="24"/>
          <w:szCs w:val="24"/>
        </w:rPr>
        <w:t>умения/</w:t>
      </w:r>
      <w:r w:rsidRPr="001A1700">
        <w:rPr>
          <w:rFonts w:cstheme="minorHAnsi"/>
          <w:sz w:val="24"/>
          <w:szCs w:val="24"/>
        </w:rPr>
        <w:t>компетентности и пропуските в тях (това ще помогне да се идентифицират общи и специфични дигитални умения</w:t>
      </w:r>
      <w:r w:rsidR="00B7727C" w:rsidRPr="001A1700">
        <w:rPr>
          <w:rFonts w:cstheme="minorHAnsi"/>
          <w:sz w:val="24"/>
          <w:szCs w:val="24"/>
        </w:rPr>
        <w:t>/компетентности</w:t>
      </w:r>
      <w:r w:rsidRPr="001A1700">
        <w:rPr>
          <w:rFonts w:cstheme="minorHAnsi"/>
          <w:sz w:val="24"/>
          <w:szCs w:val="24"/>
        </w:rPr>
        <w:t>)</w:t>
      </w:r>
      <w:r w:rsidR="002F608C" w:rsidRPr="001A1700">
        <w:rPr>
          <w:rFonts w:cstheme="minorHAnsi"/>
          <w:sz w:val="24"/>
          <w:szCs w:val="24"/>
        </w:rPr>
        <w:t>.</w:t>
      </w:r>
    </w:p>
    <w:p w14:paraId="5C712421" w14:textId="3AA2F32C" w:rsidR="002F608C" w:rsidRPr="001A1700" w:rsidRDefault="002F608C" w:rsidP="003C40DA">
      <w:pPr>
        <w:pStyle w:val="ListParagraph"/>
        <w:numPr>
          <w:ilvl w:val="0"/>
          <w:numId w:val="41"/>
        </w:numPr>
        <w:spacing w:after="120"/>
        <w:ind w:left="284"/>
        <w:jc w:val="both"/>
        <w:rPr>
          <w:rFonts w:cstheme="minorHAnsi"/>
          <w:sz w:val="24"/>
          <w:szCs w:val="24"/>
        </w:rPr>
      </w:pPr>
      <w:r w:rsidRPr="001A1700">
        <w:rPr>
          <w:rFonts w:cstheme="minorHAnsi"/>
          <w:sz w:val="24"/>
          <w:szCs w:val="24"/>
        </w:rPr>
        <w:t>Въпросите трябва да се анализират за</w:t>
      </w:r>
      <w:r w:rsidR="00FE06A7">
        <w:rPr>
          <w:rFonts w:cstheme="minorHAnsi"/>
          <w:sz w:val="24"/>
          <w:szCs w:val="24"/>
        </w:rPr>
        <w:t>:</w:t>
      </w:r>
    </w:p>
    <w:p w14:paraId="27219C9E" w14:textId="0D566500" w:rsidR="002F608C" w:rsidRPr="001A1700" w:rsidRDefault="002F608C" w:rsidP="003C40DA">
      <w:pPr>
        <w:pStyle w:val="ListParagraph"/>
        <w:numPr>
          <w:ilvl w:val="0"/>
          <w:numId w:val="44"/>
        </w:numPr>
        <w:spacing w:after="120"/>
        <w:jc w:val="both"/>
        <w:rPr>
          <w:rFonts w:cstheme="minorHAnsi"/>
          <w:sz w:val="24"/>
          <w:szCs w:val="24"/>
        </w:rPr>
      </w:pPr>
      <w:r w:rsidRPr="001A1700">
        <w:rPr>
          <w:rFonts w:cstheme="minorHAnsi"/>
          <w:sz w:val="24"/>
          <w:szCs w:val="24"/>
        </w:rPr>
        <w:t>трудност</w:t>
      </w:r>
      <w:r w:rsidR="00B7727C" w:rsidRPr="001A1700">
        <w:rPr>
          <w:rFonts w:cstheme="minorHAnsi"/>
          <w:sz w:val="24"/>
          <w:szCs w:val="24"/>
        </w:rPr>
        <w:t>;</w:t>
      </w:r>
    </w:p>
    <w:p w14:paraId="4F822D2B" w14:textId="3D686381" w:rsidR="002F608C" w:rsidRPr="001A1700" w:rsidRDefault="002F608C" w:rsidP="003C40DA">
      <w:pPr>
        <w:pStyle w:val="ListParagraph"/>
        <w:numPr>
          <w:ilvl w:val="0"/>
          <w:numId w:val="44"/>
        </w:numPr>
        <w:spacing w:after="120"/>
        <w:jc w:val="both"/>
        <w:rPr>
          <w:rFonts w:cstheme="minorHAnsi"/>
          <w:sz w:val="24"/>
          <w:szCs w:val="24"/>
        </w:rPr>
      </w:pPr>
      <w:r w:rsidRPr="001A1700">
        <w:rPr>
          <w:rFonts w:cstheme="minorHAnsi"/>
          <w:sz w:val="24"/>
          <w:szCs w:val="24"/>
        </w:rPr>
        <w:t>различителна сила</w:t>
      </w:r>
      <w:r w:rsidR="00B7727C" w:rsidRPr="001A1700">
        <w:rPr>
          <w:rFonts w:cstheme="minorHAnsi"/>
          <w:sz w:val="24"/>
          <w:szCs w:val="24"/>
        </w:rPr>
        <w:t>;</w:t>
      </w:r>
    </w:p>
    <w:p w14:paraId="500BA74F" w14:textId="68BE2567" w:rsidR="002F608C" w:rsidRPr="001A1700" w:rsidRDefault="002F608C" w:rsidP="003C40DA">
      <w:pPr>
        <w:pStyle w:val="ListParagraph"/>
        <w:numPr>
          <w:ilvl w:val="0"/>
          <w:numId w:val="44"/>
        </w:numPr>
        <w:spacing w:after="120"/>
        <w:jc w:val="both"/>
        <w:rPr>
          <w:rFonts w:cstheme="minorHAnsi"/>
          <w:sz w:val="24"/>
          <w:szCs w:val="24"/>
        </w:rPr>
      </w:pPr>
      <w:r w:rsidRPr="001A1700">
        <w:rPr>
          <w:rFonts w:cstheme="minorHAnsi"/>
          <w:sz w:val="24"/>
          <w:szCs w:val="24"/>
        </w:rPr>
        <w:t>ефективност на дистракторите</w:t>
      </w:r>
      <w:r w:rsidR="00B7727C" w:rsidRPr="001A1700">
        <w:rPr>
          <w:rFonts w:cstheme="minorHAnsi"/>
          <w:sz w:val="24"/>
          <w:szCs w:val="24"/>
        </w:rPr>
        <w:t>;</w:t>
      </w:r>
    </w:p>
    <w:p w14:paraId="6A1E4F9F" w14:textId="61ADBC94" w:rsidR="002F608C" w:rsidRPr="001A1700" w:rsidRDefault="002F608C" w:rsidP="003C40DA">
      <w:pPr>
        <w:pStyle w:val="ListParagraph"/>
        <w:numPr>
          <w:ilvl w:val="0"/>
          <w:numId w:val="44"/>
        </w:numPr>
        <w:spacing w:after="120"/>
        <w:jc w:val="both"/>
        <w:rPr>
          <w:rFonts w:cstheme="minorHAnsi"/>
          <w:sz w:val="24"/>
          <w:szCs w:val="24"/>
        </w:rPr>
      </w:pPr>
      <w:r w:rsidRPr="001A1700">
        <w:rPr>
          <w:rFonts w:cstheme="minorHAnsi"/>
          <w:sz w:val="24"/>
          <w:szCs w:val="24"/>
        </w:rPr>
        <w:t>вътрешна съгласуваност на теста</w:t>
      </w:r>
      <w:r w:rsidR="00B7727C" w:rsidRPr="001A1700">
        <w:rPr>
          <w:rFonts w:cstheme="minorHAnsi"/>
          <w:sz w:val="24"/>
          <w:szCs w:val="24"/>
        </w:rPr>
        <w:t>.</w:t>
      </w:r>
    </w:p>
    <w:p w14:paraId="20EEABD5" w14:textId="1F193063" w:rsidR="00235217" w:rsidRPr="00676AF6" w:rsidRDefault="0063472B" w:rsidP="003C40DA">
      <w:pPr>
        <w:pStyle w:val="ListParagraph"/>
        <w:numPr>
          <w:ilvl w:val="0"/>
          <w:numId w:val="41"/>
        </w:numPr>
        <w:spacing w:after="120"/>
        <w:ind w:left="284"/>
        <w:jc w:val="both"/>
        <w:rPr>
          <w:rFonts w:cstheme="minorHAnsi"/>
          <w:sz w:val="24"/>
          <w:szCs w:val="24"/>
        </w:rPr>
      </w:pPr>
      <w:r w:rsidRPr="00676AF6">
        <w:rPr>
          <w:rFonts w:cstheme="minorHAnsi"/>
          <w:sz w:val="24"/>
          <w:szCs w:val="24"/>
        </w:rPr>
        <w:t xml:space="preserve">Въпросите </w:t>
      </w:r>
      <w:r w:rsidR="00676AF6" w:rsidRPr="00676AF6">
        <w:rPr>
          <w:rFonts w:cstheme="minorHAnsi"/>
          <w:sz w:val="24"/>
          <w:szCs w:val="24"/>
        </w:rPr>
        <w:t>следва</w:t>
      </w:r>
      <w:r w:rsidRPr="00676AF6">
        <w:rPr>
          <w:rFonts w:cstheme="minorHAnsi"/>
          <w:sz w:val="24"/>
          <w:szCs w:val="24"/>
        </w:rPr>
        <w:t xml:space="preserve"> </w:t>
      </w:r>
      <w:r w:rsidR="00676AF6">
        <w:rPr>
          <w:rFonts w:cstheme="minorHAnsi"/>
          <w:sz w:val="24"/>
          <w:szCs w:val="24"/>
        </w:rPr>
        <w:t>бъдат обвързани с</w:t>
      </w:r>
      <w:r w:rsidRPr="00676AF6">
        <w:rPr>
          <w:rFonts w:cstheme="minorHAnsi"/>
          <w:sz w:val="24"/>
          <w:szCs w:val="24"/>
        </w:rPr>
        <w:t xml:space="preserve"> Европейската рамка за дигит</w:t>
      </w:r>
      <w:r w:rsidR="00676AF6">
        <w:rPr>
          <w:rFonts w:cstheme="minorHAnsi"/>
          <w:sz w:val="24"/>
          <w:szCs w:val="24"/>
        </w:rPr>
        <w:t>ална компетентност DigComp 2.1.</w:t>
      </w:r>
    </w:p>
    <w:p w14:paraId="621420ED"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С един въпрос се проверява само едно знание.</w:t>
      </w:r>
    </w:p>
    <w:p w14:paraId="393FFE2A" w14:textId="6FBD1016"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Основната идея, както и по-голямата част от фразите, трябва да </w:t>
      </w:r>
      <w:r w:rsidR="00EE5891" w:rsidRPr="001A1700">
        <w:rPr>
          <w:rFonts w:cstheme="minorHAnsi"/>
          <w:sz w:val="24"/>
          <w:szCs w:val="24"/>
        </w:rPr>
        <w:t>са</w:t>
      </w:r>
      <w:r w:rsidRPr="001A1700">
        <w:rPr>
          <w:rFonts w:cstheme="minorHAnsi"/>
          <w:sz w:val="24"/>
          <w:szCs w:val="24"/>
        </w:rPr>
        <w:t xml:space="preserve"> зададен</w:t>
      </w:r>
      <w:r w:rsidR="00EE5891" w:rsidRPr="001A1700">
        <w:rPr>
          <w:rFonts w:cstheme="minorHAnsi"/>
          <w:sz w:val="24"/>
          <w:szCs w:val="24"/>
        </w:rPr>
        <w:t>и</w:t>
      </w:r>
      <w:r w:rsidRPr="001A1700">
        <w:rPr>
          <w:rFonts w:cstheme="minorHAnsi"/>
          <w:sz w:val="24"/>
          <w:szCs w:val="24"/>
        </w:rPr>
        <w:t xml:space="preserve"> в условието, а отговорите да са възможно най-кратки.</w:t>
      </w:r>
    </w:p>
    <w:p w14:paraId="67065178" w14:textId="287D8B6B" w:rsidR="00235217" w:rsidRPr="001A1700" w:rsidRDefault="00EE5891"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Препоръчва се избягването на н</w:t>
      </w:r>
      <w:r w:rsidR="00235217" w:rsidRPr="001A1700">
        <w:rPr>
          <w:rFonts w:cstheme="minorHAnsi"/>
          <w:sz w:val="24"/>
          <w:szCs w:val="24"/>
        </w:rPr>
        <w:t xml:space="preserve">егативни фрази и отрицателни съждения в </w:t>
      </w:r>
      <w:r w:rsidRPr="001A1700">
        <w:rPr>
          <w:rFonts w:cstheme="minorHAnsi"/>
          <w:sz w:val="24"/>
          <w:szCs w:val="24"/>
        </w:rPr>
        <w:t>основата</w:t>
      </w:r>
      <w:r w:rsidR="00235217" w:rsidRPr="001A1700">
        <w:rPr>
          <w:rFonts w:cstheme="minorHAnsi"/>
          <w:sz w:val="24"/>
          <w:szCs w:val="24"/>
        </w:rPr>
        <w:t xml:space="preserve"> </w:t>
      </w:r>
      <w:r w:rsidRPr="001A1700">
        <w:rPr>
          <w:rFonts w:cstheme="minorHAnsi"/>
          <w:sz w:val="24"/>
          <w:szCs w:val="24"/>
        </w:rPr>
        <w:t>на въпроса/задачата</w:t>
      </w:r>
      <w:r w:rsidR="00235217" w:rsidRPr="001A1700">
        <w:rPr>
          <w:rFonts w:cstheme="minorHAnsi"/>
          <w:sz w:val="24"/>
          <w:szCs w:val="24"/>
        </w:rPr>
        <w:t xml:space="preserve">. </w:t>
      </w:r>
    </w:p>
    <w:p w14:paraId="78705BFB" w14:textId="7496AED9" w:rsidR="00235217" w:rsidRPr="001A1700" w:rsidRDefault="00EE5891"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При формулиране на </w:t>
      </w:r>
      <w:r w:rsidR="009573C4" w:rsidRPr="001A1700">
        <w:rPr>
          <w:rFonts w:cstheme="minorHAnsi"/>
          <w:sz w:val="24"/>
          <w:szCs w:val="24"/>
        </w:rPr>
        <w:t>о</w:t>
      </w:r>
      <w:r w:rsidRPr="001A1700">
        <w:rPr>
          <w:rFonts w:cstheme="minorHAnsi"/>
          <w:sz w:val="24"/>
          <w:szCs w:val="24"/>
        </w:rPr>
        <w:t>сновата, в</w:t>
      </w:r>
      <w:r w:rsidR="00235217" w:rsidRPr="001A1700">
        <w:rPr>
          <w:rFonts w:cstheme="minorHAnsi"/>
          <w:sz w:val="24"/>
          <w:szCs w:val="24"/>
        </w:rPr>
        <w:t xml:space="preserve">ъпросителната форма е за предпочитане пред недовършеното изречение. </w:t>
      </w:r>
    </w:p>
    <w:p w14:paraId="0985A1E6" w14:textId="11ED2A83"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Тривиални въпроси/задачи, т.е. </w:t>
      </w:r>
      <w:r w:rsidR="0004462A" w:rsidRPr="001A1700">
        <w:rPr>
          <w:rFonts w:cstheme="minorHAnsi"/>
          <w:sz w:val="24"/>
          <w:szCs w:val="24"/>
        </w:rPr>
        <w:t xml:space="preserve">не </w:t>
      </w:r>
      <w:r w:rsidRPr="001A1700">
        <w:rPr>
          <w:rFonts w:cstheme="minorHAnsi"/>
          <w:sz w:val="24"/>
          <w:szCs w:val="24"/>
        </w:rPr>
        <w:t>измерващи знания</w:t>
      </w:r>
      <w:r w:rsidR="0004462A" w:rsidRPr="001A1700">
        <w:rPr>
          <w:rFonts w:cstheme="minorHAnsi"/>
          <w:sz w:val="24"/>
          <w:szCs w:val="24"/>
        </w:rPr>
        <w:t xml:space="preserve"> по съществ</w:t>
      </w:r>
      <w:r w:rsidRPr="001A1700">
        <w:rPr>
          <w:rFonts w:cstheme="minorHAnsi"/>
          <w:sz w:val="24"/>
          <w:szCs w:val="24"/>
        </w:rPr>
        <w:t xml:space="preserve">о трябва да се избягват. Касаещи незначителни детайли или изключения също нямат място в теста. </w:t>
      </w:r>
    </w:p>
    <w:p w14:paraId="66A0B5D1" w14:textId="3C8F3CE5" w:rsidR="00235217" w:rsidRPr="001A1700" w:rsidRDefault="0004462A"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Отговорите</w:t>
      </w:r>
      <w:r w:rsidR="00235217" w:rsidRPr="001A1700">
        <w:rPr>
          <w:rFonts w:cstheme="minorHAnsi"/>
          <w:sz w:val="24"/>
          <w:szCs w:val="24"/>
        </w:rPr>
        <w:t xml:space="preserve"> трябва да бъдат не по-малко от 3</w:t>
      </w:r>
      <w:r w:rsidRPr="001A1700">
        <w:rPr>
          <w:rFonts w:cstheme="minorHAnsi"/>
          <w:sz w:val="24"/>
          <w:szCs w:val="24"/>
        </w:rPr>
        <w:t>, като</w:t>
      </w:r>
      <w:r w:rsidR="00235217" w:rsidRPr="001A1700">
        <w:rPr>
          <w:rFonts w:cstheme="minorHAnsi"/>
          <w:sz w:val="24"/>
          <w:szCs w:val="24"/>
        </w:rPr>
        <w:t xml:space="preserve"> </w:t>
      </w:r>
      <w:r w:rsidRPr="001A1700">
        <w:rPr>
          <w:rFonts w:cstheme="minorHAnsi"/>
          <w:sz w:val="24"/>
          <w:szCs w:val="24"/>
        </w:rPr>
        <w:t>з</w:t>
      </w:r>
      <w:r w:rsidR="00235217" w:rsidRPr="001A1700">
        <w:rPr>
          <w:rFonts w:cstheme="minorHAnsi"/>
          <w:sz w:val="24"/>
          <w:szCs w:val="24"/>
        </w:rPr>
        <w:t xml:space="preserve">а предпочитане е </w:t>
      </w:r>
      <w:r w:rsidRPr="001A1700">
        <w:rPr>
          <w:rFonts w:cstheme="minorHAnsi"/>
          <w:sz w:val="24"/>
          <w:szCs w:val="24"/>
        </w:rPr>
        <w:t>броят им да бъде</w:t>
      </w:r>
      <w:r w:rsidR="00235217" w:rsidRPr="001A1700">
        <w:rPr>
          <w:rFonts w:cstheme="minorHAnsi"/>
          <w:sz w:val="24"/>
          <w:szCs w:val="24"/>
        </w:rPr>
        <w:t xml:space="preserve"> 4 или 5. По-големият брой </w:t>
      </w:r>
      <w:r w:rsidRPr="001A1700">
        <w:rPr>
          <w:rFonts w:cstheme="minorHAnsi"/>
          <w:sz w:val="24"/>
          <w:szCs w:val="24"/>
        </w:rPr>
        <w:t>отговори</w:t>
      </w:r>
      <w:r w:rsidR="00235217" w:rsidRPr="001A1700">
        <w:rPr>
          <w:rFonts w:cstheme="minorHAnsi"/>
          <w:sz w:val="24"/>
          <w:szCs w:val="24"/>
        </w:rPr>
        <w:t xml:space="preserve"> намалява възможността за налучкване</w:t>
      </w:r>
      <w:r w:rsidRPr="001A1700">
        <w:rPr>
          <w:rFonts w:cstheme="minorHAnsi"/>
          <w:sz w:val="24"/>
          <w:szCs w:val="24"/>
        </w:rPr>
        <w:t>!</w:t>
      </w:r>
      <w:r w:rsidR="00235217" w:rsidRPr="001A1700">
        <w:rPr>
          <w:rFonts w:cstheme="minorHAnsi"/>
          <w:sz w:val="24"/>
          <w:szCs w:val="24"/>
        </w:rPr>
        <w:t xml:space="preserve"> </w:t>
      </w:r>
    </w:p>
    <w:p w14:paraId="3E6BF4C8"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Всеки тестван, дори и най-слабият, трябва да е в състояние да разбере какво точно го питат още преди да прочете дадените отговори. </w:t>
      </w:r>
    </w:p>
    <w:p w14:paraId="4E9A7F09"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Неправилните отговори трябва да са приемливи и правдоподобни. </w:t>
      </w:r>
    </w:p>
    <w:p w14:paraId="18086911"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Алтернативните отговори трябва да бъдат хомогенни, така че неправилните отговори да “приличат” на правилния. </w:t>
      </w:r>
    </w:p>
    <w:p w14:paraId="15B38121"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lastRenderedPageBreak/>
        <w:t>Въпросите не трябва да съдържат неволни “ключове” към верния отговор:</w:t>
      </w:r>
    </w:p>
    <w:p w14:paraId="226D7B33" w14:textId="16949051" w:rsidR="00235217" w:rsidRPr="001A1700" w:rsidRDefault="00235217" w:rsidP="003C40DA">
      <w:pPr>
        <w:pStyle w:val="ListParagraph"/>
        <w:numPr>
          <w:ilvl w:val="1"/>
          <w:numId w:val="43"/>
        </w:numPr>
        <w:spacing w:after="120"/>
        <w:ind w:left="709"/>
        <w:jc w:val="both"/>
        <w:rPr>
          <w:rFonts w:cstheme="minorHAnsi"/>
          <w:sz w:val="24"/>
          <w:szCs w:val="24"/>
        </w:rPr>
      </w:pPr>
      <w:r w:rsidRPr="001A1700">
        <w:rPr>
          <w:rFonts w:cstheme="minorHAnsi"/>
          <w:sz w:val="24"/>
          <w:szCs w:val="24"/>
        </w:rPr>
        <w:t>дума или израз се използва както във въпроса, така и във верния отговор;</w:t>
      </w:r>
    </w:p>
    <w:p w14:paraId="5D1C0D72" w14:textId="77777777" w:rsidR="00235217" w:rsidRPr="001A1700" w:rsidRDefault="00235217" w:rsidP="003C40DA">
      <w:pPr>
        <w:pStyle w:val="ListParagraph"/>
        <w:numPr>
          <w:ilvl w:val="1"/>
          <w:numId w:val="43"/>
        </w:numPr>
        <w:spacing w:after="120"/>
        <w:ind w:left="709"/>
        <w:jc w:val="both"/>
        <w:rPr>
          <w:rFonts w:cstheme="minorHAnsi"/>
          <w:sz w:val="24"/>
          <w:szCs w:val="24"/>
        </w:rPr>
      </w:pPr>
      <w:r w:rsidRPr="001A1700">
        <w:rPr>
          <w:rFonts w:cstheme="minorHAnsi"/>
          <w:sz w:val="24"/>
          <w:szCs w:val="24"/>
        </w:rPr>
        <w:t>в алтернативните отговори се използват „специфични определители“</w:t>
      </w:r>
    </w:p>
    <w:p w14:paraId="183CB7EA" w14:textId="77777777" w:rsidR="00235217" w:rsidRPr="001A1700" w:rsidRDefault="00235217" w:rsidP="003C40DA">
      <w:pPr>
        <w:pStyle w:val="ListParagraph"/>
        <w:numPr>
          <w:ilvl w:val="1"/>
          <w:numId w:val="43"/>
        </w:numPr>
        <w:spacing w:after="120"/>
        <w:ind w:left="709"/>
        <w:jc w:val="both"/>
        <w:rPr>
          <w:rFonts w:cstheme="minorHAnsi"/>
          <w:sz w:val="24"/>
          <w:szCs w:val="24"/>
        </w:rPr>
      </w:pPr>
      <w:r w:rsidRPr="001A1700">
        <w:rPr>
          <w:rFonts w:cstheme="minorHAnsi"/>
          <w:sz w:val="24"/>
          <w:szCs w:val="24"/>
        </w:rPr>
        <w:t>верният отговор е видимо по-дълъг от останалите</w:t>
      </w:r>
    </w:p>
    <w:p w14:paraId="6C685C41" w14:textId="77777777" w:rsidR="00235217" w:rsidRPr="001A1700" w:rsidRDefault="00235217" w:rsidP="003C40DA">
      <w:pPr>
        <w:pStyle w:val="ListParagraph"/>
        <w:numPr>
          <w:ilvl w:val="1"/>
          <w:numId w:val="43"/>
        </w:numPr>
        <w:spacing w:after="120"/>
        <w:ind w:left="709"/>
        <w:jc w:val="both"/>
        <w:rPr>
          <w:rFonts w:cstheme="minorHAnsi"/>
          <w:sz w:val="24"/>
          <w:szCs w:val="24"/>
        </w:rPr>
      </w:pPr>
      <w:r w:rsidRPr="001A1700">
        <w:rPr>
          <w:rFonts w:cstheme="minorHAnsi"/>
          <w:sz w:val="24"/>
          <w:szCs w:val="24"/>
        </w:rPr>
        <w:t>между въпроса и неправилните отговори има граматическа или смислова несъгласуваност.</w:t>
      </w:r>
    </w:p>
    <w:p w14:paraId="70B5F559" w14:textId="35BE9633"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Отговорите трябва да имат приблизително еднаква дължина и да </w:t>
      </w:r>
      <w:r w:rsidR="002F608C" w:rsidRPr="001A1700">
        <w:rPr>
          <w:rFonts w:cstheme="minorHAnsi"/>
          <w:sz w:val="24"/>
          <w:szCs w:val="24"/>
        </w:rPr>
        <w:t xml:space="preserve">са хомогенни по своя характер. </w:t>
      </w:r>
    </w:p>
    <w:p w14:paraId="0F923A2A" w14:textId="77777777"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Позицията на верния отговор трябва да варира на принципа на случайността. </w:t>
      </w:r>
    </w:p>
    <w:p w14:paraId="3AC3272C" w14:textId="4BCA040F" w:rsidR="00235217"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Да се използват атрактивни дистрактори – те се избират от по-слабите</w:t>
      </w:r>
      <w:r w:rsidR="002F608C" w:rsidRPr="001A1700">
        <w:rPr>
          <w:rFonts w:cstheme="minorHAnsi"/>
          <w:sz w:val="24"/>
          <w:szCs w:val="24"/>
        </w:rPr>
        <w:t xml:space="preserve"> и</w:t>
      </w:r>
      <w:r w:rsidRPr="001A1700">
        <w:rPr>
          <w:rFonts w:cstheme="minorHAnsi"/>
          <w:sz w:val="24"/>
          <w:szCs w:val="24"/>
        </w:rPr>
        <w:t xml:space="preserve"> тестваните с по-нестабилни знания. </w:t>
      </w:r>
    </w:p>
    <w:p w14:paraId="6BC293D4" w14:textId="29200F58" w:rsidR="00235217" w:rsidRPr="001A1700" w:rsidRDefault="00235217" w:rsidP="003C40DA">
      <w:pPr>
        <w:pStyle w:val="ListParagraph"/>
        <w:spacing w:after="120"/>
        <w:ind w:left="284"/>
        <w:jc w:val="both"/>
        <w:rPr>
          <w:rFonts w:cstheme="minorHAnsi"/>
          <w:sz w:val="24"/>
          <w:szCs w:val="24"/>
        </w:rPr>
      </w:pPr>
      <w:r w:rsidRPr="001A1700">
        <w:rPr>
          <w:rFonts w:cstheme="minorHAnsi"/>
          <w:sz w:val="24"/>
          <w:szCs w:val="24"/>
        </w:rPr>
        <w:t xml:space="preserve">При конструирането на дистракторите се търси пряка връзка с термините, използвани в условието на задачата. </w:t>
      </w:r>
    </w:p>
    <w:p w14:paraId="22AE2BD8" w14:textId="45484F46" w:rsidR="00235217" w:rsidRPr="001A1700" w:rsidRDefault="00235217" w:rsidP="003C40DA">
      <w:pPr>
        <w:pStyle w:val="ListParagraph"/>
        <w:spacing w:after="120"/>
        <w:ind w:left="284"/>
        <w:jc w:val="both"/>
        <w:rPr>
          <w:rFonts w:cstheme="minorHAnsi"/>
          <w:sz w:val="24"/>
          <w:szCs w:val="24"/>
        </w:rPr>
      </w:pPr>
      <w:r w:rsidRPr="001A1700">
        <w:rPr>
          <w:rFonts w:cstheme="minorHAnsi"/>
          <w:sz w:val="24"/>
          <w:szCs w:val="24"/>
        </w:rPr>
        <w:t xml:space="preserve">За </w:t>
      </w:r>
      <w:r w:rsidR="00347ABE" w:rsidRPr="001A1700">
        <w:rPr>
          <w:rFonts w:cstheme="minorHAnsi"/>
          <w:sz w:val="24"/>
          <w:szCs w:val="24"/>
        </w:rPr>
        <w:t>отговори</w:t>
      </w:r>
      <w:r w:rsidRPr="001A1700">
        <w:rPr>
          <w:rFonts w:cstheme="minorHAnsi"/>
          <w:sz w:val="24"/>
          <w:szCs w:val="24"/>
        </w:rPr>
        <w:t xml:space="preserve"> се използват различни комбинации от два </w:t>
      </w:r>
      <w:r w:rsidR="00347ABE" w:rsidRPr="001A1700">
        <w:rPr>
          <w:rFonts w:cstheme="minorHAnsi"/>
          <w:sz w:val="24"/>
          <w:szCs w:val="24"/>
        </w:rPr>
        <w:t xml:space="preserve">(а) само А; б) само Б; в) и двете; г) нито едно) </w:t>
      </w:r>
      <w:r w:rsidRPr="001A1700">
        <w:rPr>
          <w:rFonts w:cstheme="minorHAnsi"/>
          <w:sz w:val="24"/>
          <w:szCs w:val="24"/>
        </w:rPr>
        <w:t>или три елемента</w:t>
      </w:r>
      <w:r w:rsidR="00347ABE" w:rsidRPr="001A1700">
        <w:rPr>
          <w:rFonts w:cstheme="minorHAnsi"/>
          <w:sz w:val="24"/>
          <w:szCs w:val="24"/>
        </w:rPr>
        <w:t xml:space="preserve"> (възможностите нарастват на 8)</w:t>
      </w:r>
      <w:r w:rsidRPr="001A1700">
        <w:rPr>
          <w:rFonts w:cstheme="minorHAnsi"/>
          <w:sz w:val="24"/>
          <w:szCs w:val="24"/>
        </w:rPr>
        <w:t xml:space="preserve"> </w:t>
      </w:r>
    </w:p>
    <w:p w14:paraId="15A84B22" w14:textId="683C5F5B" w:rsidR="00235217" w:rsidRPr="001A1700" w:rsidRDefault="00235217" w:rsidP="003C40DA">
      <w:pPr>
        <w:pStyle w:val="ListParagraph"/>
        <w:spacing w:after="120"/>
        <w:ind w:left="284"/>
        <w:jc w:val="both"/>
        <w:rPr>
          <w:rFonts w:cstheme="minorHAnsi"/>
          <w:sz w:val="24"/>
          <w:szCs w:val="24"/>
        </w:rPr>
      </w:pPr>
      <w:r w:rsidRPr="001A1700">
        <w:rPr>
          <w:rFonts w:cstheme="minorHAnsi"/>
          <w:sz w:val="24"/>
          <w:szCs w:val="24"/>
        </w:rPr>
        <w:t>Препоръчва се отговори от типа „нито едно от посочените по</w:t>
      </w:r>
      <w:r w:rsidR="00D14FB7" w:rsidRPr="001A1700">
        <w:rPr>
          <w:rFonts w:cstheme="minorHAnsi"/>
          <w:sz w:val="24"/>
          <w:szCs w:val="24"/>
        </w:rPr>
        <w:t>-</w:t>
      </w:r>
      <w:r w:rsidRPr="001A1700">
        <w:rPr>
          <w:rFonts w:cstheme="minorHAnsi"/>
          <w:sz w:val="24"/>
          <w:szCs w:val="24"/>
        </w:rPr>
        <w:t xml:space="preserve">горе“ и „всички от посочените по-горе“ да се използват много предпазливо, защото не се считат за ефективни дистрактори. Дистрактори от типа „не знам“ и „не мога да преценя“ са абсолютно недопустими. </w:t>
      </w:r>
    </w:p>
    <w:p w14:paraId="5E224059" w14:textId="5A2CAF43" w:rsidR="008032CA" w:rsidRPr="001A1700" w:rsidRDefault="00235217" w:rsidP="003C40DA">
      <w:pPr>
        <w:pStyle w:val="ListParagraph"/>
        <w:numPr>
          <w:ilvl w:val="0"/>
          <w:numId w:val="29"/>
        </w:numPr>
        <w:spacing w:after="120"/>
        <w:ind w:left="284"/>
        <w:jc w:val="both"/>
        <w:rPr>
          <w:rFonts w:cstheme="minorHAnsi"/>
          <w:sz w:val="24"/>
          <w:szCs w:val="24"/>
        </w:rPr>
      </w:pPr>
      <w:r w:rsidRPr="001A1700">
        <w:rPr>
          <w:rFonts w:cstheme="minorHAnsi"/>
          <w:sz w:val="24"/>
          <w:szCs w:val="24"/>
        </w:rPr>
        <w:t xml:space="preserve">Задачите с множествен отговор се използват само тогава, когато другите видове задачи са по-неподходящи. </w:t>
      </w:r>
    </w:p>
    <w:p w14:paraId="5C396DFF" w14:textId="104BA16D" w:rsidR="00F57E25" w:rsidRPr="001A1700" w:rsidRDefault="00553E85" w:rsidP="003C40DA">
      <w:pPr>
        <w:pStyle w:val="NormalWeb"/>
        <w:numPr>
          <w:ilvl w:val="0"/>
          <w:numId w:val="3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b/>
        </w:rPr>
        <w:t>Логическа подредба на въпросите</w:t>
      </w:r>
      <w:r w:rsidR="00F57E25" w:rsidRPr="001A1700">
        <w:rPr>
          <w:rFonts w:asciiTheme="minorHAnsi" w:hAnsiTheme="minorHAnsi" w:cstheme="minorHAnsi"/>
        </w:rPr>
        <w:t xml:space="preserve"> </w:t>
      </w:r>
    </w:p>
    <w:p w14:paraId="223DBF95" w14:textId="77777777" w:rsidR="00F57E25" w:rsidRPr="001A1700" w:rsidRDefault="00F57E25" w:rsidP="003C40DA">
      <w:pPr>
        <w:pStyle w:val="NormalWeb"/>
        <w:shd w:val="clear" w:color="auto" w:fill="FFFFFF"/>
        <w:spacing w:before="0" w:beforeAutospacing="0" w:after="120" w:afterAutospacing="0" w:line="276" w:lineRule="auto"/>
        <w:ind w:firstLine="400"/>
        <w:jc w:val="both"/>
        <w:rPr>
          <w:rFonts w:asciiTheme="minorHAnsi" w:hAnsiTheme="minorHAnsi" w:cstheme="minorHAnsi"/>
          <w:shd w:val="clear" w:color="auto" w:fill="FFFFFF"/>
        </w:rPr>
      </w:pPr>
      <w:r w:rsidRPr="001A1700">
        <w:rPr>
          <w:rFonts w:asciiTheme="minorHAnsi" w:hAnsiTheme="minorHAnsi" w:cstheme="minorHAnsi"/>
          <w:shd w:val="clear" w:color="auto" w:fill="FFFFFF"/>
        </w:rPr>
        <w:t xml:space="preserve">При обзор на широк кръг теми е препоръчително въпросите да се групират, а тестът да се раздели </w:t>
      </w:r>
      <w:r w:rsidR="0034131F" w:rsidRPr="001A1700">
        <w:rPr>
          <w:rFonts w:asciiTheme="minorHAnsi" w:hAnsiTheme="minorHAnsi" w:cstheme="minorHAnsi"/>
          <w:shd w:val="clear" w:color="auto" w:fill="FFFFFF"/>
        </w:rPr>
        <w:t>на секции/</w:t>
      </w:r>
      <w:r w:rsidRPr="001A1700">
        <w:rPr>
          <w:rFonts w:asciiTheme="minorHAnsi" w:hAnsiTheme="minorHAnsi" w:cstheme="minorHAnsi"/>
          <w:shd w:val="clear" w:color="auto" w:fill="FFFFFF"/>
        </w:rPr>
        <w:t xml:space="preserve">раздели/теми, като дори се обозначат с наименования. </w:t>
      </w:r>
    </w:p>
    <w:p w14:paraId="35EB78D8" w14:textId="667984A8" w:rsidR="00F57E25" w:rsidRPr="001A1700" w:rsidRDefault="00F57E25" w:rsidP="003C40DA">
      <w:pPr>
        <w:spacing w:after="120"/>
        <w:ind w:firstLine="400"/>
        <w:jc w:val="both"/>
        <w:rPr>
          <w:rFonts w:cstheme="minorHAnsi"/>
          <w:sz w:val="24"/>
          <w:szCs w:val="24"/>
        </w:rPr>
      </w:pPr>
      <w:r w:rsidRPr="001A1700">
        <w:rPr>
          <w:rFonts w:cstheme="minorHAnsi"/>
          <w:sz w:val="24"/>
          <w:szCs w:val="24"/>
        </w:rPr>
        <w:t>Структура на темите в теста</w:t>
      </w:r>
      <w:r w:rsidR="00293F5B" w:rsidRPr="001A1700">
        <w:rPr>
          <w:rFonts w:cstheme="minorHAnsi"/>
          <w:sz w:val="24"/>
          <w:szCs w:val="24"/>
        </w:rPr>
        <w:t xml:space="preserve"> за дигиталн</w:t>
      </w:r>
      <w:r w:rsidR="00676AF6">
        <w:rPr>
          <w:rFonts w:cstheme="minorHAnsi"/>
          <w:sz w:val="24"/>
          <w:szCs w:val="24"/>
        </w:rPr>
        <w:t>и умения/</w:t>
      </w:r>
      <w:r w:rsidR="00293F5B" w:rsidRPr="001A1700">
        <w:rPr>
          <w:rFonts w:cstheme="minorHAnsi"/>
          <w:sz w:val="24"/>
          <w:szCs w:val="24"/>
        </w:rPr>
        <w:t>компетентност</w:t>
      </w:r>
      <w:r w:rsidRPr="001A1700">
        <w:rPr>
          <w:rFonts w:cstheme="minorHAnsi"/>
          <w:sz w:val="24"/>
          <w:szCs w:val="24"/>
        </w:rPr>
        <w:t>:</w:t>
      </w:r>
    </w:p>
    <w:p w14:paraId="2587B569" w14:textId="77777777" w:rsidR="00F57E25" w:rsidRPr="001A1700" w:rsidRDefault="00F57E25" w:rsidP="003C40DA">
      <w:pPr>
        <w:pStyle w:val="ListParagraph"/>
        <w:numPr>
          <w:ilvl w:val="1"/>
          <w:numId w:val="29"/>
        </w:numPr>
        <w:spacing w:after="120"/>
        <w:jc w:val="both"/>
        <w:rPr>
          <w:rFonts w:cstheme="minorHAnsi"/>
          <w:sz w:val="24"/>
          <w:szCs w:val="24"/>
        </w:rPr>
      </w:pPr>
      <w:r w:rsidRPr="001A1700">
        <w:rPr>
          <w:rFonts w:cstheme="minorHAnsi"/>
          <w:sz w:val="24"/>
          <w:szCs w:val="24"/>
        </w:rPr>
        <w:t>за знания</w:t>
      </w:r>
    </w:p>
    <w:p w14:paraId="624746CC" w14:textId="77777777" w:rsidR="00F57E25" w:rsidRPr="001A1700" w:rsidRDefault="00F57E25" w:rsidP="003C40DA">
      <w:pPr>
        <w:pStyle w:val="ListParagraph"/>
        <w:numPr>
          <w:ilvl w:val="1"/>
          <w:numId w:val="29"/>
        </w:numPr>
        <w:spacing w:after="120"/>
        <w:jc w:val="both"/>
        <w:rPr>
          <w:rFonts w:cstheme="minorHAnsi"/>
          <w:sz w:val="24"/>
          <w:szCs w:val="24"/>
        </w:rPr>
      </w:pPr>
      <w:r w:rsidRPr="001A1700">
        <w:rPr>
          <w:rFonts w:cstheme="minorHAnsi"/>
          <w:sz w:val="24"/>
          <w:szCs w:val="24"/>
        </w:rPr>
        <w:t>за умения</w:t>
      </w:r>
    </w:p>
    <w:p w14:paraId="36D722BA" w14:textId="77777777" w:rsidR="00F57E25" w:rsidRPr="001A1700" w:rsidRDefault="00F57E25" w:rsidP="003C40DA">
      <w:pPr>
        <w:pStyle w:val="ListParagraph"/>
        <w:numPr>
          <w:ilvl w:val="1"/>
          <w:numId w:val="29"/>
        </w:numPr>
        <w:spacing w:after="120"/>
        <w:jc w:val="both"/>
        <w:rPr>
          <w:rFonts w:cstheme="minorHAnsi"/>
          <w:sz w:val="24"/>
          <w:szCs w:val="24"/>
        </w:rPr>
      </w:pPr>
      <w:r w:rsidRPr="001A1700">
        <w:rPr>
          <w:rFonts w:cstheme="minorHAnsi"/>
          <w:sz w:val="24"/>
          <w:szCs w:val="24"/>
        </w:rPr>
        <w:t>поведение.</w:t>
      </w:r>
    </w:p>
    <w:p w14:paraId="6E31FA82" w14:textId="20FA8AB2" w:rsidR="0053757B" w:rsidRPr="001A1700" w:rsidRDefault="00553E85" w:rsidP="000D73DE">
      <w:pPr>
        <w:pStyle w:val="NormalWeb"/>
        <w:numPr>
          <w:ilvl w:val="0"/>
          <w:numId w:val="30"/>
        </w:numPr>
        <w:shd w:val="clear" w:color="auto" w:fill="FFFFFF"/>
        <w:spacing w:before="0" w:beforeAutospacing="0" w:after="120" w:afterAutospacing="0" w:line="276" w:lineRule="auto"/>
        <w:jc w:val="both"/>
        <w:rPr>
          <w:rFonts w:asciiTheme="minorHAnsi" w:hAnsiTheme="minorHAnsi" w:cstheme="minorHAnsi"/>
          <w:b/>
        </w:rPr>
      </w:pPr>
      <w:r w:rsidRPr="001A1700">
        <w:rPr>
          <w:rFonts w:asciiTheme="minorHAnsi" w:hAnsiTheme="minorHAnsi" w:cstheme="minorHAnsi"/>
          <w:b/>
        </w:rPr>
        <w:t>Професионални данни</w:t>
      </w:r>
      <w:r w:rsidR="0053757B" w:rsidRPr="001A1700">
        <w:rPr>
          <w:rFonts w:asciiTheme="minorHAnsi" w:hAnsiTheme="minorHAnsi" w:cstheme="minorHAnsi"/>
          <w:shd w:val="clear" w:color="auto" w:fill="FFFFFF"/>
        </w:rPr>
        <w:t xml:space="preserve"> - дава инфор</w:t>
      </w:r>
      <w:r w:rsidR="00676AF6">
        <w:rPr>
          <w:rFonts w:asciiTheme="minorHAnsi" w:hAnsiTheme="minorHAnsi" w:cstheme="minorHAnsi"/>
          <w:shd w:val="clear" w:color="auto" w:fill="FFFFFF"/>
        </w:rPr>
        <w:t xml:space="preserve">мация за професия, </w:t>
      </w:r>
      <w:r w:rsidR="000D73DE" w:rsidRPr="000D73DE">
        <w:rPr>
          <w:rFonts w:asciiTheme="minorHAnsi" w:hAnsiTheme="minorHAnsi" w:cstheme="minorHAnsi"/>
          <w:shd w:val="clear" w:color="auto" w:fill="FFFFFF"/>
        </w:rPr>
        <w:t>икономическа дейност/сектор</w:t>
      </w:r>
      <w:r w:rsidR="0053757B" w:rsidRPr="001A1700">
        <w:rPr>
          <w:rFonts w:asciiTheme="minorHAnsi" w:hAnsiTheme="minorHAnsi" w:cstheme="minorHAnsi"/>
          <w:shd w:val="clear" w:color="auto" w:fill="FFFFFF"/>
        </w:rPr>
        <w:t>, големина на организацията</w:t>
      </w:r>
      <w:r w:rsidR="00235217" w:rsidRPr="001A1700">
        <w:rPr>
          <w:rFonts w:asciiTheme="minorHAnsi" w:hAnsiTheme="minorHAnsi" w:cstheme="minorHAnsi"/>
          <w:shd w:val="clear" w:color="auto" w:fill="FFFFFF"/>
        </w:rPr>
        <w:t>. Ако е приложимо, се препоръчва въпросите да са съставени под формата на падащо меню за избор.</w:t>
      </w:r>
    </w:p>
    <w:p w14:paraId="779D3D80" w14:textId="12C76F13" w:rsidR="00235217" w:rsidRPr="001A1700" w:rsidRDefault="00553E85" w:rsidP="003C40DA">
      <w:pPr>
        <w:pStyle w:val="NormalWeb"/>
        <w:numPr>
          <w:ilvl w:val="0"/>
          <w:numId w:val="30"/>
        </w:numPr>
        <w:shd w:val="clear" w:color="auto" w:fill="FFFFFF"/>
        <w:spacing w:before="0" w:beforeAutospacing="0" w:after="120" w:afterAutospacing="0" w:line="276" w:lineRule="auto"/>
        <w:ind w:left="0" w:firstLine="0"/>
        <w:jc w:val="both"/>
        <w:rPr>
          <w:rFonts w:asciiTheme="minorHAnsi" w:hAnsiTheme="minorHAnsi" w:cstheme="minorHAnsi"/>
          <w:b/>
        </w:rPr>
      </w:pPr>
      <w:r w:rsidRPr="001A1700">
        <w:rPr>
          <w:rFonts w:asciiTheme="minorHAnsi" w:hAnsiTheme="minorHAnsi" w:cstheme="minorHAnsi"/>
          <w:b/>
        </w:rPr>
        <w:t>Демографски</w:t>
      </w:r>
      <w:r w:rsidR="0053757B" w:rsidRPr="001A1700">
        <w:rPr>
          <w:rFonts w:asciiTheme="minorHAnsi" w:hAnsiTheme="minorHAnsi" w:cstheme="minorHAnsi"/>
          <w:b/>
        </w:rPr>
        <w:t xml:space="preserve"> </w:t>
      </w:r>
      <w:r w:rsidRPr="001A1700">
        <w:rPr>
          <w:rFonts w:asciiTheme="minorHAnsi" w:hAnsiTheme="minorHAnsi" w:cstheme="minorHAnsi"/>
          <w:b/>
        </w:rPr>
        <w:t>данни</w:t>
      </w:r>
      <w:r w:rsidR="0053757B" w:rsidRPr="001A1700">
        <w:rPr>
          <w:rFonts w:asciiTheme="minorHAnsi" w:hAnsiTheme="minorHAnsi" w:cstheme="minorHAnsi"/>
          <w:shd w:val="clear" w:color="auto" w:fill="FFFFFF"/>
        </w:rPr>
        <w:t xml:space="preserve"> - дава информация за пола, образованието, възрастта, населено място и други демографски характеристики на тестваните лица. Въпросите са от затворен тип и се препоръчва да се представят с падащо меню</w:t>
      </w:r>
      <w:r w:rsidR="00235217" w:rsidRPr="001A1700">
        <w:rPr>
          <w:rFonts w:asciiTheme="minorHAnsi" w:hAnsiTheme="minorHAnsi" w:cstheme="minorHAnsi"/>
          <w:shd w:val="clear" w:color="auto" w:fill="FFFFFF"/>
        </w:rPr>
        <w:t>, както и да се разположат в края на теста.</w:t>
      </w:r>
    </w:p>
    <w:p w14:paraId="765BFEBA" w14:textId="0D2EC59A" w:rsidR="00377E70" w:rsidRPr="001A1700" w:rsidRDefault="00553E85" w:rsidP="003C40DA">
      <w:pPr>
        <w:pStyle w:val="NormalWeb"/>
        <w:numPr>
          <w:ilvl w:val="0"/>
          <w:numId w:val="30"/>
        </w:numPr>
        <w:shd w:val="clear" w:color="auto" w:fill="FFFFFF"/>
        <w:spacing w:before="0" w:beforeAutospacing="0" w:after="120" w:afterAutospacing="0" w:line="276" w:lineRule="auto"/>
        <w:jc w:val="both"/>
        <w:rPr>
          <w:rFonts w:asciiTheme="minorHAnsi" w:hAnsiTheme="minorHAnsi" w:cstheme="minorHAnsi"/>
          <w:b/>
        </w:rPr>
      </w:pPr>
      <w:r w:rsidRPr="001A1700">
        <w:rPr>
          <w:rFonts w:asciiTheme="minorHAnsi" w:hAnsiTheme="minorHAnsi" w:cstheme="minorHAnsi"/>
          <w:b/>
        </w:rPr>
        <w:t>Структуриране на отговорите</w:t>
      </w:r>
      <w:r w:rsidR="00377E70" w:rsidRPr="001A1700">
        <w:rPr>
          <w:rFonts w:asciiTheme="minorHAnsi" w:hAnsiTheme="minorHAnsi" w:cstheme="minorHAnsi"/>
          <w:b/>
        </w:rPr>
        <w:t xml:space="preserve"> </w:t>
      </w:r>
    </w:p>
    <w:p w14:paraId="42481883" w14:textId="7AB9252C" w:rsidR="00377E70" w:rsidRPr="001A1700" w:rsidRDefault="005D4225" w:rsidP="003C40DA">
      <w:pPr>
        <w:pStyle w:val="NormalWeb"/>
        <w:shd w:val="clear" w:color="auto" w:fill="FFFFFF"/>
        <w:spacing w:before="0" w:beforeAutospacing="0" w:after="120" w:afterAutospacing="0" w:line="276" w:lineRule="auto"/>
        <w:ind w:firstLine="400"/>
        <w:jc w:val="both"/>
        <w:rPr>
          <w:rFonts w:asciiTheme="minorHAnsi" w:hAnsiTheme="minorHAnsi" w:cstheme="minorHAnsi"/>
        </w:rPr>
      </w:pPr>
      <w:r w:rsidRPr="001A1700">
        <w:rPr>
          <w:rFonts w:asciiTheme="minorHAnsi" w:hAnsiTheme="minorHAnsi" w:cstheme="minorHAnsi"/>
        </w:rPr>
        <w:lastRenderedPageBreak/>
        <w:t xml:space="preserve">Структурата трябва да </w:t>
      </w:r>
      <w:r w:rsidR="00377E70" w:rsidRPr="001A1700">
        <w:rPr>
          <w:rFonts w:asciiTheme="minorHAnsi" w:hAnsiTheme="minorHAnsi" w:cstheme="minorHAnsi"/>
        </w:rPr>
        <w:t>помага да се дефинират нивата на дигитални умения</w:t>
      </w:r>
      <w:r w:rsidR="00B7727C" w:rsidRPr="001A1700">
        <w:rPr>
          <w:rFonts w:asciiTheme="minorHAnsi" w:hAnsiTheme="minorHAnsi" w:cstheme="minorHAnsi"/>
        </w:rPr>
        <w:t>/компетентности</w:t>
      </w:r>
      <w:r w:rsidR="00377E70" w:rsidRPr="001A1700">
        <w:rPr>
          <w:rFonts w:asciiTheme="minorHAnsi" w:hAnsiTheme="minorHAnsi" w:cstheme="minorHAnsi"/>
        </w:rPr>
        <w:t xml:space="preserve"> по DigComp2.1. – основно, средно, напреднал</w:t>
      </w:r>
      <w:r w:rsidR="00B7727C" w:rsidRPr="001A1700">
        <w:rPr>
          <w:rFonts w:asciiTheme="minorHAnsi" w:hAnsiTheme="minorHAnsi" w:cstheme="minorHAnsi"/>
        </w:rPr>
        <w:t>о</w:t>
      </w:r>
      <w:r w:rsidR="00377E70" w:rsidRPr="001A1700">
        <w:rPr>
          <w:rFonts w:asciiTheme="minorHAnsi" w:hAnsiTheme="minorHAnsi" w:cstheme="minorHAnsi"/>
        </w:rPr>
        <w:t>, високо специализирано.</w:t>
      </w:r>
    </w:p>
    <w:p w14:paraId="62E125A4" w14:textId="77777777" w:rsidR="00377E70" w:rsidRPr="001A1700" w:rsidRDefault="00377E70" w:rsidP="003C40DA">
      <w:pPr>
        <w:spacing w:after="120"/>
        <w:ind w:firstLine="400"/>
        <w:jc w:val="both"/>
        <w:rPr>
          <w:rFonts w:cstheme="minorHAnsi"/>
          <w:sz w:val="24"/>
          <w:szCs w:val="24"/>
        </w:rPr>
      </w:pPr>
      <w:r w:rsidRPr="001A1700">
        <w:rPr>
          <w:rFonts w:cstheme="minorHAnsi"/>
          <w:sz w:val="24"/>
          <w:szCs w:val="24"/>
        </w:rPr>
        <w:t xml:space="preserve">Подреждането на отговорите, трябва да следва тяхната логическа последователност. Например те могат да бъдат подредени в хронологична последователност или по азбучен ред. При отговори, свързани с посочване на количество, да има възходящо или низходящо подреждане. </w:t>
      </w:r>
    </w:p>
    <w:p w14:paraId="6CE5DD4E" w14:textId="219F469E" w:rsidR="00123711" w:rsidRPr="001A1700" w:rsidRDefault="00553E85" w:rsidP="003C40DA">
      <w:pPr>
        <w:pStyle w:val="NormalWeb"/>
        <w:numPr>
          <w:ilvl w:val="0"/>
          <w:numId w:val="30"/>
        </w:numPr>
        <w:shd w:val="clear" w:color="auto" w:fill="FFFFFF"/>
        <w:spacing w:before="0" w:beforeAutospacing="0" w:after="120" w:afterAutospacing="0" w:line="276" w:lineRule="auto"/>
        <w:jc w:val="both"/>
        <w:rPr>
          <w:rFonts w:asciiTheme="minorHAnsi" w:hAnsiTheme="minorHAnsi" w:cstheme="minorHAnsi"/>
          <w:b/>
        </w:rPr>
      </w:pPr>
      <w:r w:rsidRPr="001A1700">
        <w:rPr>
          <w:rFonts w:asciiTheme="minorHAnsi" w:hAnsiTheme="minorHAnsi" w:cstheme="minorHAnsi"/>
          <w:b/>
        </w:rPr>
        <w:t>Система на оценка</w:t>
      </w:r>
    </w:p>
    <w:p w14:paraId="07D99BD9" w14:textId="77777777" w:rsidR="00123711" w:rsidRPr="001A1700" w:rsidRDefault="00123711" w:rsidP="003C40DA">
      <w:pPr>
        <w:spacing w:after="120"/>
        <w:ind w:firstLine="400"/>
        <w:jc w:val="both"/>
        <w:rPr>
          <w:rFonts w:cstheme="minorHAnsi"/>
          <w:sz w:val="24"/>
          <w:szCs w:val="24"/>
        </w:rPr>
      </w:pPr>
      <w:r w:rsidRPr="001A1700">
        <w:rPr>
          <w:rFonts w:cstheme="minorHAnsi"/>
          <w:sz w:val="24"/>
          <w:szCs w:val="24"/>
        </w:rPr>
        <w:t>Оценяването е процес на сравняване, съпоставяне на реални достижения на тестваните с предварително предявени към тях изисквания.</w:t>
      </w:r>
    </w:p>
    <w:p w14:paraId="423C8882" w14:textId="208BEBBD" w:rsidR="00123711" w:rsidRPr="001A1700" w:rsidRDefault="00123711" w:rsidP="003C40DA">
      <w:pPr>
        <w:spacing w:after="120"/>
        <w:ind w:firstLine="708"/>
        <w:jc w:val="both"/>
        <w:rPr>
          <w:rFonts w:cstheme="minorHAnsi"/>
          <w:sz w:val="24"/>
          <w:szCs w:val="24"/>
        </w:rPr>
      </w:pPr>
      <w:r w:rsidRPr="001A1700">
        <w:rPr>
          <w:rFonts w:cstheme="minorHAnsi"/>
          <w:sz w:val="24"/>
          <w:szCs w:val="24"/>
        </w:rPr>
        <w:t xml:space="preserve">Оценката е цифрово изразяване на независимо мнение относно количеството на усвоените знания, степента на формиране на уменията и равнището на придобитите </w:t>
      </w:r>
      <w:r w:rsidR="00F53861">
        <w:rPr>
          <w:rFonts w:cstheme="minorHAnsi"/>
          <w:sz w:val="24"/>
          <w:szCs w:val="24"/>
        </w:rPr>
        <w:t>умения/компетентности</w:t>
      </w:r>
      <w:r w:rsidRPr="001A1700">
        <w:rPr>
          <w:rFonts w:cstheme="minorHAnsi"/>
          <w:sz w:val="24"/>
          <w:szCs w:val="24"/>
        </w:rPr>
        <w:t>. Тя има няколко функции:</w:t>
      </w:r>
    </w:p>
    <w:p w14:paraId="274DB14E" w14:textId="6C47677B" w:rsidR="00123711" w:rsidRPr="001A1700" w:rsidRDefault="00123711" w:rsidP="003C40DA">
      <w:pPr>
        <w:pStyle w:val="ListParagraph"/>
        <w:numPr>
          <w:ilvl w:val="0"/>
          <w:numId w:val="45"/>
        </w:numPr>
        <w:spacing w:after="120"/>
        <w:jc w:val="both"/>
        <w:rPr>
          <w:rFonts w:cstheme="minorHAnsi"/>
          <w:sz w:val="24"/>
          <w:szCs w:val="24"/>
        </w:rPr>
      </w:pPr>
      <w:r w:rsidRPr="001A1700">
        <w:rPr>
          <w:rFonts w:cstheme="minorHAnsi"/>
          <w:sz w:val="24"/>
          <w:szCs w:val="24"/>
        </w:rPr>
        <w:t xml:space="preserve">Информативна – за степента на дигитални знанията, уменията и </w:t>
      </w:r>
      <w:r w:rsidR="00F53861">
        <w:rPr>
          <w:rFonts w:cstheme="minorHAnsi"/>
          <w:sz w:val="24"/>
          <w:szCs w:val="24"/>
        </w:rPr>
        <w:t>компетентности</w:t>
      </w:r>
      <w:r w:rsidRPr="001A1700">
        <w:rPr>
          <w:rFonts w:cstheme="minorHAnsi"/>
          <w:sz w:val="24"/>
          <w:szCs w:val="24"/>
        </w:rPr>
        <w:t xml:space="preserve">те. </w:t>
      </w:r>
    </w:p>
    <w:p w14:paraId="6A97BB26" w14:textId="43037195" w:rsidR="00123711" w:rsidRPr="001A1700" w:rsidRDefault="00123711" w:rsidP="003C40DA">
      <w:pPr>
        <w:pStyle w:val="ListParagraph"/>
        <w:numPr>
          <w:ilvl w:val="0"/>
          <w:numId w:val="45"/>
        </w:numPr>
        <w:spacing w:after="120"/>
        <w:jc w:val="both"/>
        <w:rPr>
          <w:rFonts w:cstheme="minorHAnsi"/>
          <w:sz w:val="24"/>
          <w:szCs w:val="24"/>
        </w:rPr>
      </w:pPr>
      <w:r w:rsidRPr="001A1700">
        <w:rPr>
          <w:rFonts w:cstheme="minorHAnsi"/>
          <w:sz w:val="24"/>
          <w:szCs w:val="24"/>
        </w:rPr>
        <w:t xml:space="preserve">Мотивационна – за по-високи постижения и развитие. </w:t>
      </w:r>
    </w:p>
    <w:p w14:paraId="59F39B63" w14:textId="77777777" w:rsidR="00123711" w:rsidRPr="001A1700" w:rsidRDefault="00123711" w:rsidP="003C40DA">
      <w:pPr>
        <w:pStyle w:val="ListParagraph"/>
        <w:numPr>
          <w:ilvl w:val="0"/>
          <w:numId w:val="45"/>
        </w:numPr>
        <w:spacing w:after="120"/>
        <w:jc w:val="both"/>
        <w:rPr>
          <w:rFonts w:cstheme="minorHAnsi"/>
          <w:sz w:val="24"/>
          <w:szCs w:val="24"/>
        </w:rPr>
      </w:pPr>
      <w:r w:rsidRPr="001A1700">
        <w:rPr>
          <w:rFonts w:cstheme="minorHAnsi"/>
          <w:sz w:val="24"/>
          <w:szCs w:val="24"/>
        </w:rPr>
        <w:t xml:space="preserve">Прогностична – за посещение на курсове и програми за обучение. </w:t>
      </w:r>
    </w:p>
    <w:p w14:paraId="719D0518" w14:textId="387943BB" w:rsidR="00123711" w:rsidRPr="001A1700" w:rsidRDefault="00123711" w:rsidP="003C40DA">
      <w:pPr>
        <w:pStyle w:val="ListParagraph"/>
        <w:numPr>
          <w:ilvl w:val="0"/>
          <w:numId w:val="45"/>
        </w:numPr>
        <w:spacing w:after="120"/>
        <w:jc w:val="both"/>
        <w:rPr>
          <w:rFonts w:cstheme="minorHAnsi"/>
          <w:sz w:val="24"/>
          <w:szCs w:val="24"/>
        </w:rPr>
      </w:pPr>
      <w:r w:rsidRPr="001A1700">
        <w:rPr>
          <w:rFonts w:cstheme="minorHAnsi"/>
          <w:sz w:val="24"/>
          <w:szCs w:val="24"/>
        </w:rPr>
        <w:t xml:space="preserve">Селективна –за подбор на персонал въз основа на дигиталните </w:t>
      </w:r>
      <w:r w:rsidR="00F53861">
        <w:rPr>
          <w:rFonts w:cstheme="minorHAnsi"/>
          <w:sz w:val="24"/>
          <w:szCs w:val="24"/>
        </w:rPr>
        <w:t>умения/компетентности</w:t>
      </w:r>
      <w:r w:rsidRPr="001A1700">
        <w:rPr>
          <w:rFonts w:cstheme="minorHAnsi"/>
          <w:sz w:val="24"/>
          <w:szCs w:val="24"/>
        </w:rPr>
        <w:t>.</w:t>
      </w:r>
    </w:p>
    <w:p w14:paraId="0E4BEE32" w14:textId="19E28F81" w:rsidR="00BF6046" w:rsidRPr="001A1700" w:rsidRDefault="00BF6046" w:rsidP="003C40DA">
      <w:pPr>
        <w:spacing w:after="120"/>
        <w:ind w:firstLine="708"/>
        <w:jc w:val="both"/>
        <w:rPr>
          <w:rFonts w:cstheme="minorHAnsi"/>
          <w:sz w:val="24"/>
          <w:szCs w:val="24"/>
        </w:rPr>
      </w:pPr>
      <w:r w:rsidRPr="001A1700">
        <w:rPr>
          <w:rFonts w:cstheme="minorHAnsi"/>
          <w:sz w:val="24"/>
          <w:szCs w:val="24"/>
        </w:rPr>
        <w:t>Изработването на нормативи за оценка зависи от раз</w:t>
      </w:r>
      <w:r w:rsidR="00F15DDA" w:rsidRPr="001A1700">
        <w:rPr>
          <w:rFonts w:cstheme="minorHAnsi"/>
          <w:sz w:val="24"/>
          <w:szCs w:val="24"/>
        </w:rPr>
        <w:t>личните възрастови групи, пол, сектор</w:t>
      </w:r>
      <w:r w:rsidRPr="001A1700">
        <w:rPr>
          <w:rFonts w:cstheme="minorHAnsi"/>
          <w:sz w:val="24"/>
          <w:szCs w:val="24"/>
        </w:rPr>
        <w:t xml:space="preserve"> и т.н. и също е различно. </w:t>
      </w:r>
      <w:r w:rsidR="00F15DDA" w:rsidRPr="001A1700">
        <w:rPr>
          <w:rFonts w:cstheme="minorHAnsi"/>
          <w:sz w:val="24"/>
          <w:szCs w:val="24"/>
        </w:rPr>
        <w:t>Изисква се</w:t>
      </w:r>
      <w:r w:rsidRPr="001A1700">
        <w:rPr>
          <w:rFonts w:cstheme="minorHAnsi"/>
          <w:sz w:val="24"/>
          <w:szCs w:val="24"/>
        </w:rPr>
        <w:t xml:space="preserve"> </w:t>
      </w:r>
      <w:r w:rsidR="00F15DDA" w:rsidRPr="001A1700">
        <w:rPr>
          <w:rFonts w:cstheme="minorHAnsi"/>
          <w:sz w:val="24"/>
          <w:szCs w:val="24"/>
        </w:rPr>
        <w:t>и</w:t>
      </w:r>
      <w:r w:rsidRPr="001A1700">
        <w:rPr>
          <w:rFonts w:cstheme="minorHAnsi"/>
          <w:sz w:val="24"/>
          <w:szCs w:val="24"/>
        </w:rPr>
        <w:t xml:space="preserve"> системн</w:t>
      </w:r>
      <w:r w:rsidR="00F15DDA" w:rsidRPr="001A1700">
        <w:rPr>
          <w:rFonts w:cstheme="minorHAnsi"/>
          <w:sz w:val="24"/>
          <w:szCs w:val="24"/>
        </w:rPr>
        <w:t>а</w:t>
      </w:r>
      <w:r w:rsidRPr="001A1700">
        <w:rPr>
          <w:rFonts w:cstheme="minorHAnsi"/>
          <w:sz w:val="24"/>
          <w:szCs w:val="24"/>
        </w:rPr>
        <w:t xml:space="preserve"> актуализ</w:t>
      </w:r>
      <w:r w:rsidR="00F15DDA" w:rsidRPr="001A1700">
        <w:rPr>
          <w:rFonts w:cstheme="minorHAnsi"/>
          <w:sz w:val="24"/>
          <w:szCs w:val="24"/>
        </w:rPr>
        <w:t>ация</w:t>
      </w:r>
      <w:r w:rsidRPr="001A1700">
        <w:rPr>
          <w:rFonts w:cstheme="minorHAnsi"/>
          <w:sz w:val="24"/>
          <w:szCs w:val="24"/>
        </w:rPr>
        <w:t>.</w:t>
      </w:r>
    </w:p>
    <w:p w14:paraId="11FDB727" w14:textId="77777777" w:rsidR="00BF6046" w:rsidRDefault="00BF6046" w:rsidP="003C40DA">
      <w:pPr>
        <w:spacing w:after="120"/>
        <w:ind w:firstLine="708"/>
        <w:jc w:val="both"/>
        <w:rPr>
          <w:rFonts w:cstheme="minorHAnsi"/>
          <w:sz w:val="24"/>
          <w:szCs w:val="24"/>
        </w:rPr>
      </w:pPr>
      <w:r w:rsidRPr="001A1700">
        <w:rPr>
          <w:rFonts w:cstheme="minorHAnsi"/>
          <w:sz w:val="24"/>
          <w:szCs w:val="24"/>
        </w:rPr>
        <w:t>За да се оцени представянето на тествания, е необходимо да се изчисли съответния процент от общия брой точки за целия тест и да се приравни към съответното ниво.</w:t>
      </w:r>
    </w:p>
    <w:p w14:paraId="7E14085B" w14:textId="7C16967D"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0" w:name="_Toc87497180"/>
      <w:r w:rsidRPr="001A1700">
        <w:rPr>
          <w:rFonts w:asciiTheme="minorHAnsi" w:hAnsiTheme="minorHAnsi"/>
          <w:b/>
          <w:sz w:val="28"/>
        </w:rPr>
        <w:t>Описание на възможностите за комбиниране на различнит</w:t>
      </w:r>
      <w:r w:rsidR="00256999" w:rsidRPr="001A1700">
        <w:rPr>
          <w:rFonts w:asciiTheme="minorHAnsi" w:hAnsiTheme="minorHAnsi"/>
          <w:b/>
          <w:sz w:val="28"/>
        </w:rPr>
        <w:t>е изследователски инструменти</w:t>
      </w:r>
      <w:bookmarkEnd w:id="90"/>
    </w:p>
    <w:p w14:paraId="74CDF130" w14:textId="77777777" w:rsidR="00FE06A7" w:rsidRDefault="00FE06A7" w:rsidP="003C40DA">
      <w:pPr>
        <w:spacing w:after="120"/>
        <w:ind w:firstLine="576"/>
        <w:jc w:val="both"/>
        <w:rPr>
          <w:rFonts w:cstheme="minorHAnsi"/>
          <w:sz w:val="24"/>
          <w:szCs w:val="24"/>
        </w:rPr>
      </w:pPr>
      <w:r>
        <w:rPr>
          <w:rFonts w:cstheme="minorHAnsi"/>
          <w:sz w:val="24"/>
          <w:szCs w:val="24"/>
        </w:rPr>
        <w:t>Тестът успешно се комбинира с всеки един от останалите инструменти.</w:t>
      </w:r>
    </w:p>
    <w:p w14:paraId="0EAD36B0" w14:textId="1BAABC18" w:rsidR="0053757B" w:rsidRPr="001A1700" w:rsidRDefault="0053757B" w:rsidP="003C40DA">
      <w:pPr>
        <w:spacing w:after="120"/>
        <w:ind w:firstLine="576"/>
        <w:jc w:val="both"/>
        <w:rPr>
          <w:rFonts w:cstheme="minorHAnsi"/>
          <w:sz w:val="24"/>
          <w:szCs w:val="24"/>
        </w:rPr>
      </w:pPr>
      <w:r w:rsidRPr="001A1700">
        <w:rPr>
          <w:rFonts w:cstheme="minorHAnsi"/>
          <w:sz w:val="24"/>
          <w:szCs w:val="24"/>
        </w:rPr>
        <w:t>Комбинирането на данни от различни източници/инструменти, дава по-широк поглед върху нивото на дигитализация на изследв</w:t>
      </w:r>
      <w:r w:rsidR="00F12AB4" w:rsidRPr="001A1700">
        <w:rPr>
          <w:rFonts w:cstheme="minorHAnsi"/>
          <w:sz w:val="24"/>
          <w:szCs w:val="24"/>
        </w:rPr>
        <w:t>а</w:t>
      </w:r>
      <w:r w:rsidRPr="001A1700">
        <w:rPr>
          <w:rFonts w:cstheme="minorHAnsi"/>
          <w:sz w:val="24"/>
          <w:szCs w:val="24"/>
        </w:rPr>
        <w:t>ния индивид.</w:t>
      </w:r>
    </w:p>
    <w:p w14:paraId="2708A18E" w14:textId="77777777" w:rsidR="005904CF" w:rsidRPr="001A1700" w:rsidRDefault="005904CF" w:rsidP="003C40DA">
      <w:pPr>
        <w:spacing w:after="120"/>
        <w:jc w:val="both"/>
        <w:rPr>
          <w:rFonts w:eastAsia="Times New Roman" w:cstheme="minorHAnsi"/>
          <w:b/>
          <w:sz w:val="24"/>
          <w:szCs w:val="24"/>
          <w:lang w:eastAsia="bg-BG"/>
        </w:rPr>
      </w:pPr>
      <w:r w:rsidRPr="001A1700">
        <w:rPr>
          <w:rFonts w:eastAsia="Times New Roman" w:cstheme="minorHAnsi"/>
          <w:b/>
          <w:sz w:val="24"/>
          <w:szCs w:val="24"/>
          <w:lang w:eastAsia="bg-BG"/>
        </w:rPr>
        <w:br w:type="page"/>
      </w:r>
    </w:p>
    <w:p w14:paraId="112A8CD2"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91" w:name="_ЧЕК-ЛИСТ"/>
      <w:bookmarkStart w:id="92" w:name="_Toc87497181"/>
      <w:bookmarkEnd w:id="91"/>
      <w:r w:rsidRPr="001A1700">
        <w:rPr>
          <w:rFonts w:asciiTheme="minorHAnsi" w:hAnsiTheme="minorHAnsi"/>
          <w:b/>
        </w:rPr>
        <w:lastRenderedPageBreak/>
        <w:t>ЧЕК-ЛИСТ</w:t>
      </w:r>
      <w:bookmarkEnd w:id="92"/>
    </w:p>
    <w:p w14:paraId="2090DC15"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3" w:name="_Toc87497182"/>
      <w:r w:rsidRPr="001A1700">
        <w:rPr>
          <w:rFonts w:asciiTheme="minorHAnsi" w:hAnsiTheme="minorHAnsi"/>
          <w:b/>
          <w:sz w:val="28"/>
        </w:rPr>
        <w:t>Описание</w:t>
      </w:r>
      <w:bookmarkEnd w:id="93"/>
    </w:p>
    <w:p w14:paraId="5EC8DD8C" w14:textId="40481181" w:rsidR="00DE20CA" w:rsidRPr="001A1700" w:rsidRDefault="00DE20CA" w:rsidP="003C40DA">
      <w:pPr>
        <w:spacing w:after="120"/>
        <w:ind w:firstLine="708"/>
        <w:jc w:val="both"/>
        <w:rPr>
          <w:rFonts w:cstheme="minorHAnsi"/>
          <w:sz w:val="24"/>
          <w:szCs w:val="24"/>
          <w:lang w:eastAsia="bg-BG"/>
        </w:rPr>
      </w:pPr>
      <w:r w:rsidRPr="001A1700">
        <w:rPr>
          <w:rFonts w:cstheme="minorHAnsi"/>
          <w:sz w:val="24"/>
          <w:szCs w:val="24"/>
          <w:lang w:eastAsia="bg-BG"/>
        </w:rPr>
        <w:t>Чек-листът е една по-елементарна форма от въпросниците, представляваща списък от характеристики или въпроси, служещи за пътеводител, при извършването на систематично обследване, в това число и наблюдение. Използва се за оценяване на начина на работа (учебни постижения), професионална годност и качество на труда, отношение към различни ценности, оценка на качествата на продуктите на труда и дейността и пр.</w:t>
      </w:r>
    </w:p>
    <w:p w14:paraId="5AE82BEF" w14:textId="6FA10CCA" w:rsidR="00DE20CA" w:rsidRPr="001A1700" w:rsidRDefault="00DE20CA" w:rsidP="003C40DA">
      <w:pPr>
        <w:spacing w:after="120"/>
        <w:ind w:firstLine="708"/>
        <w:jc w:val="both"/>
        <w:rPr>
          <w:rFonts w:cstheme="minorHAnsi"/>
          <w:sz w:val="24"/>
          <w:szCs w:val="24"/>
        </w:rPr>
      </w:pPr>
      <w:r w:rsidRPr="001A1700">
        <w:rPr>
          <w:rFonts w:cstheme="minorHAnsi"/>
          <w:sz w:val="24"/>
          <w:szCs w:val="24"/>
        </w:rPr>
        <w:t xml:space="preserve">При работа с него се прави пренасяне на теоретичните знания върху практическите задачи - </w:t>
      </w:r>
      <w:r w:rsidR="00AC0B7D" w:rsidRPr="001A1700">
        <w:rPr>
          <w:rFonts w:cstheme="minorHAnsi"/>
          <w:sz w:val="24"/>
          <w:szCs w:val="24"/>
        </w:rPr>
        <w:t>из</w:t>
      </w:r>
      <w:r w:rsidRPr="001A1700">
        <w:rPr>
          <w:rFonts w:cstheme="minorHAnsi"/>
          <w:sz w:val="24"/>
          <w:szCs w:val="24"/>
        </w:rPr>
        <w:t>равн</w:t>
      </w:r>
      <w:r w:rsidR="00AC0B7D" w:rsidRPr="001A1700">
        <w:rPr>
          <w:rFonts w:cstheme="minorHAnsi"/>
          <w:sz w:val="24"/>
          <w:szCs w:val="24"/>
        </w:rPr>
        <w:t>яван</w:t>
      </w:r>
      <w:r w:rsidRPr="001A1700">
        <w:rPr>
          <w:rFonts w:cstheme="minorHAnsi"/>
          <w:sz w:val="24"/>
          <w:szCs w:val="24"/>
        </w:rPr>
        <w:t xml:space="preserve">е на нивото, на което трябва да бъдат участниците </w:t>
      </w:r>
      <w:r w:rsidR="00AC0B7D" w:rsidRPr="001A1700">
        <w:rPr>
          <w:rFonts w:cstheme="minorHAnsi"/>
          <w:sz w:val="24"/>
          <w:szCs w:val="24"/>
        </w:rPr>
        <w:t>с</w:t>
      </w:r>
      <w:r w:rsidRPr="001A1700">
        <w:rPr>
          <w:rFonts w:cstheme="minorHAnsi"/>
          <w:sz w:val="24"/>
          <w:szCs w:val="24"/>
        </w:rPr>
        <w:t xml:space="preserve"> това, на което са.</w:t>
      </w:r>
    </w:p>
    <w:p w14:paraId="13D09CA5" w14:textId="0832F155" w:rsidR="00DE20CA" w:rsidRPr="001A1700" w:rsidRDefault="00DE20CA"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Дигитални</w:t>
      </w:r>
      <w:r w:rsidR="00676AF6">
        <w:rPr>
          <w:rFonts w:asciiTheme="minorHAnsi" w:hAnsiTheme="minorHAnsi" w:cstheme="minorHAnsi"/>
        </w:rPr>
        <w:t>те</w:t>
      </w:r>
      <w:r w:rsidRPr="001A1700">
        <w:rPr>
          <w:rFonts w:asciiTheme="minorHAnsi" w:hAnsiTheme="minorHAnsi" w:cstheme="minorHAnsi"/>
        </w:rPr>
        <w:t xml:space="preserve"> умения</w:t>
      </w:r>
      <w:r w:rsidR="00B7727C" w:rsidRPr="001A1700">
        <w:rPr>
          <w:rFonts w:asciiTheme="minorHAnsi" w:hAnsiTheme="minorHAnsi" w:cstheme="minorHAnsi"/>
        </w:rPr>
        <w:t>/компетентности</w:t>
      </w:r>
      <w:r w:rsidRPr="001A1700">
        <w:rPr>
          <w:rFonts w:asciiTheme="minorHAnsi" w:hAnsiTheme="minorHAnsi" w:cstheme="minorHAnsi"/>
        </w:rPr>
        <w:t xml:space="preserve"> на служителите се проверява</w:t>
      </w:r>
      <w:r w:rsidR="00676AF6">
        <w:rPr>
          <w:rFonts w:asciiTheme="minorHAnsi" w:hAnsiTheme="minorHAnsi" w:cstheme="minorHAnsi"/>
        </w:rPr>
        <w:t>т</w:t>
      </w:r>
      <w:r w:rsidRPr="001A1700">
        <w:rPr>
          <w:rFonts w:asciiTheme="minorHAnsi" w:hAnsiTheme="minorHAnsi" w:cstheme="minorHAnsi"/>
        </w:rPr>
        <w:t xml:space="preserve"> с</w:t>
      </w:r>
      <w:r w:rsidR="00676AF6">
        <w:rPr>
          <w:rFonts w:asciiTheme="minorHAnsi" w:hAnsiTheme="minorHAnsi" w:cstheme="minorHAnsi"/>
        </w:rPr>
        <w:t xml:space="preserve">ъс зададен списък от елементи. </w:t>
      </w:r>
      <w:r w:rsidRPr="001A1700">
        <w:rPr>
          <w:rFonts w:asciiTheme="minorHAnsi" w:hAnsiTheme="minorHAnsi" w:cstheme="minorHAnsi"/>
        </w:rPr>
        <w:t>Например:</w:t>
      </w:r>
    </w:p>
    <w:p w14:paraId="45162E9F" w14:textId="11609E33" w:rsidR="00DE20CA" w:rsidRPr="001A1700" w:rsidRDefault="00DE20CA" w:rsidP="003C40DA">
      <w:pPr>
        <w:pStyle w:val="NormalWeb"/>
        <w:numPr>
          <w:ilvl w:val="0"/>
          <w:numId w:val="5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Проверка за съотве</w:t>
      </w:r>
      <w:r w:rsidR="00AC0B7D" w:rsidRPr="001A1700">
        <w:rPr>
          <w:rFonts w:asciiTheme="minorHAnsi" w:hAnsiTheme="minorHAnsi" w:cstheme="minorHAnsi"/>
        </w:rPr>
        <w:t>т</w:t>
      </w:r>
      <w:r w:rsidRPr="001A1700">
        <w:rPr>
          <w:rFonts w:asciiTheme="minorHAnsi" w:hAnsiTheme="minorHAnsi" w:cstheme="minorHAnsi"/>
        </w:rPr>
        <w:t xml:space="preserve">ствие на действителното състояние на дигиталните </w:t>
      </w:r>
      <w:r w:rsidR="00B30CD3">
        <w:rPr>
          <w:rFonts w:asciiTheme="minorHAnsi" w:hAnsiTheme="minorHAnsi" w:cstheme="minorHAnsi"/>
        </w:rPr>
        <w:t>умения/компетентности</w:t>
      </w:r>
      <w:r w:rsidRPr="001A1700">
        <w:rPr>
          <w:rFonts w:asciiTheme="minorHAnsi" w:hAnsiTheme="minorHAnsi" w:cstheme="minorHAnsi"/>
        </w:rPr>
        <w:t xml:space="preserve"> спрямо изискването на длъжността;</w:t>
      </w:r>
    </w:p>
    <w:p w14:paraId="7F076AF1" w14:textId="5A2257C4" w:rsidR="00DE20CA" w:rsidRPr="001A1700" w:rsidRDefault="00DE20CA" w:rsidP="003C40DA">
      <w:pPr>
        <w:pStyle w:val="NormalWeb"/>
        <w:numPr>
          <w:ilvl w:val="0"/>
          <w:numId w:val="50"/>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Познаване на материя – знания, умения</w:t>
      </w:r>
      <w:r w:rsidRPr="00676AF6">
        <w:rPr>
          <w:rFonts w:asciiTheme="minorHAnsi" w:hAnsiTheme="minorHAnsi" w:cstheme="minorHAnsi"/>
          <w:color w:val="000000" w:themeColor="text1"/>
        </w:rPr>
        <w:t xml:space="preserve">, </w:t>
      </w:r>
      <w:r w:rsidR="00C86913" w:rsidRPr="00676AF6">
        <w:rPr>
          <w:rFonts w:asciiTheme="minorHAnsi" w:hAnsiTheme="minorHAnsi" w:cstheme="minorHAnsi"/>
          <w:color w:val="000000" w:themeColor="text1"/>
        </w:rPr>
        <w:t xml:space="preserve">компетентности  </w:t>
      </w:r>
      <w:r w:rsidRPr="001A1700">
        <w:rPr>
          <w:rFonts w:asciiTheme="minorHAnsi" w:hAnsiTheme="minorHAnsi" w:cstheme="minorHAnsi"/>
        </w:rPr>
        <w:t xml:space="preserve">за работа в дигитална среда и </w:t>
      </w:r>
      <w:r w:rsidR="00B30CD3">
        <w:rPr>
          <w:rFonts w:asciiTheme="minorHAnsi" w:hAnsiTheme="minorHAnsi" w:cstheme="minorHAnsi"/>
        </w:rPr>
        <w:t xml:space="preserve">с </w:t>
      </w:r>
      <w:r w:rsidRPr="001A1700">
        <w:rPr>
          <w:rFonts w:asciiTheme="minorHAnsi" w:hAnsiTheme="minorHAnsi" w:cstheme="minorHAnsi"/>
        </w:rPr>
        <w:t>дигитални технологии</w:t>
      </w:r>
      <w:r w:rsidR="00C86913">
        <w:rPr>
          <w:rFonts w:asciiTheme="minorHAnsi" w:hAnsiTheme="minorHAnsi" w:cstheme="minorHAnsi"/>
        </w:rPr>
        <w:t>;</w:t>
      </w:r>
    </w:p>
    <w:p w14:paraId="5A9E8FF1" w14:textId="77777777" w:rsidR="00DE20CA" w:rsidRPr="001A1700" w:rsidRDefault="00DE20CA"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sidRPr="001A1700">
        <w:rPr>
          <w:rFonts w:asciiTheme="minorHAnsi" w:hAnsiTheme="minorHAnsi" w:cstheme="minorHAnsi"/>
        </w:rPr>
        <w:t>Във всеки чек лист има основни твърдения към дадено правило, в рамките на които има индивидуални твърдения, които се оценяват по тристепенна скала:</w:t>
      </w:r>
    </w:p>
    <w:p w14:paraId="1004FC13" w14:textId="77777777" w:rsidR="00DE20CA" w:rsidRPr="001A1700" w:rsidRDefault="00DE20CA" w:rsidP="003C40DA">
      <w:pPr>
        <w:pStyle w:val="NormalWeb"/>
        <w:shd w:val="clear" w:color="auto" w:fill="FFFFFF"/>
        <w:spacing w:before="0" w:beforeAutospacing="0" w:after="120" w:afterAutospacing="0" w:line="276" w:lineRule="auto"/>
        <w:jc w:val="both"/>
        <w:rPr>
          <w:rFonts w:asciiTheme="minorHAnsi" w:hAnsiTheme="minorHAnsi" w:cstheme="minorHAnsi"/>
        </w:rPr>
      </w:pPr>
      <w:r w:rsidRPr="001A1700">
        <w:rPr>
          <w:rStyle w:val="Strong"/>
          <w:rFonts w:asciiTheme="minorHAnsi" w:hAnsiTheme="minorHAnsi" w:cstheme="minorHAnsi"/>
          <w:color w:val="00B050"/>
          <w:bdr w:val="none" w:sz="0" w:space="0" w:color="auto" w:frame="1"/>
        </w:rPr>
        <w:t>ЗЕЛЕНО</w:t>
      </w:r>
      <w:r w:rsidRPr="001A1700">
        <w:rPr>
          <w:rStyle w:val="Strong"/>
          <w:rFonts w:asciiTheme="minorHAnsi" w:hAnsiTheme="minorHAnsi" w:cstheme="minorHAnsi"/>
          <w:bdr w:val="none" w:sz="0" w:space="0" w:color="auto" w:frame="1"/>
        </w:rPr>
        <w:t>:</w:t>
      </w:r>
      <w:r w:rsidRPr="001A1700">
        <w:rPr>
          <w:rFonts w:asciiTheme="minorHAnsi" w:hAnsiTheme="minorHAnsi" w:cstheme="minorHAnsi"/>
        </w:rPr>
        <w:t xml:space="preserve"> Напълно изпълнено</w:t>
      </w:r>
    </w:p>
    <w:p w14:paraId="2A47317B" w14:textId="77777777" w:rsidR="00DE20CA" w:rsidRPr="001A1700" w:rsidRDefault="00DE20CA" w:rsidP="003C40DA">
      <w:pPr>
        <w:pStyle w:val="NormalWeb"/>
        <w:shd w:val="clear" w:color="auto" w:fill="FFFFFF"/>
        <w:spacing w:before="0" w:beforeAutospacing="0" w:after="120" w:afterAutospacing="0" w:line="276" w:lineRule="auto"/>
        <w:jc w:val="both"/>
        <w:rPr>
          <w:rFonts w:asciiTheme="minorHAnsi" w:hAnsiTheme="minorHAnsi" w:cstheme="minorHAnsi"/>
        </w:rPr>
      </w:pPr>
      <w:r w:rsidRPr="001A1700">
        <w:rPr>
          <w:rStyle w:val="Strong"/>
          <w:rFonts w:asciiTheme="minorHAnsi" w:hAnsiTheme="minorHAnsi" w:cstheme="minorHAnsi"/>
          <w:color w:val="FFD966" w:themeColor="accent4" w:themeTint="99"/>
          <w:bdr w:val="none" w:sz="0" w:space="0" w:color="auto" w:frame="1"/>
        </w:rPr>
        <w:t>ЖЪЛТО</w:t>
      </w:r>
      <w:r w:rsidRPr="001A1700">
        <w:rPr>
          <w:rStyle w:val="Strong"/>
          <w:rFonts w:asciiTheme="minorHAnsi" w:hAnsiTheme="minorHAnsi" w:cstheme="minorHAnsi"/>
          <w:bdr w:val="none" w:sz="0" w:space="0" w:color="auto" w:frame="1"/>
        </w:rPr>
        <w:t>:</w:t>
      </w:r>
      <w:r w:rsidRPr="001A1700">
        <w:rPr>
          <w:rFonts w:asciiTheme="minorHAnsi" w:hAnsiTheme="minorHAnsi" w:cstheme="minorHAnsi"/>
        </w:rPr>
        <w:t xml:space="preserve"> Възможно е подобрение</w:t>
      </w:r>
    </w:p>
    <w:p w14:paraId="08420797" w14:textId="77777777" w:rsidR="00DE20CA" w:rsidRPr="001A1700" w:rsidRDefault="00DE20CA" w:rsidP="003C40DA">
      <w:pPr>
        <w:pStyle w:val="NormalWeb"/>
        <w:shd w:val="clear" w:color="auto" w:fill="FFFFFF"/>
        <w:spacing w:before="0" w:beforeAutospacing="0" w:after="120" w:afterAutospacing="0" w:line="276" w:lineRule="auto"/>
        <w:jc w:val="both"/>
        <w:rPr>
          <w:rFonts w:asciiTheme="minorHAnsi" w:hAnsiTheme="minorHAnsi" w:cstheme="minorHAnsi"/>
        </w:rPr>
      </w:pPr>
      <w:r w:rsidRPr="001A1700">
        <w:rPr>
          <w:rStyle w:val="Strong"/>
          <w:rFonts w:asciiTheme="minorHAnsi" w:hAnsiTheme="minorHAnsi" w:cstheme="minorHAnsi"/>
          <w:color w:val="FF0000"/>
          <w:bdr w:val="none" w:sz="0" w:space="0" w:color="auto" w:frame="1"/>
        </w:rPr>
        <w:t>ЧЕРВЕНО</w:t>
      </w:r>
      <w:r w:rsidRPr="001A1700">
        <w:rPr>
          <w:rStyle w:val="Strong"/>
          <w:rFonts w:asciiTheme="minorHAnsi" w:hAnsiTheme="minorHAnsi" w:cstheme="minorHAnsi"/>
          <w:bdr w:val="none" w:sz="0" w:space="0" w:color="auto" w:frame="1"/>
        </w:rPr>
        <w:t>:</w:t>
      </w:r>
      <w:r w:rsidRPr="001A1700">
        <w:rPr>
          <w:rFonts w:asciiTheme="minorHAnsi" w:hAnsiTheme="minorHAnsi" w:cstheme="minorHAnsi"/>
        </w:rPr>
        <w:t xml:space="preserve"> Необходимо е действие</w:t>
      </w:r>
    </w:p>
    <w:p w14:paraId="6829DF67" w14:textId="6406B00C" w:rsidR="00DE20CA" w:rsidRPr="001A1700" w:rsidRDefault="00676AF6" w:rsidP="003C40DA">
      <w:pPr>
        <w:pStyle w:val="NormalWeb"/>
        <w:shd w:val="clear" w:color="auto" w:fill="FFFFFF"/>
        <w:spacing w:before="0" w:beforeAutospacing="0" w:after="120" w:afterAutospacing="0" w:line="276" w:lineRule="auto"/>
        <w:ind w:firstLine="708"/>
        <w:jc w:val="both"/>
        <w:rPr>
          <w:rFonts w:asciiTheme="minorHAnsi" w:hAnsiTheme="minorHAnsi" w:cstheme="minorHAnsi"/>
        </w:rPr>
      </w:pPr>
      <w:r>
        <w:rPr>
          <w:rFonts w:asciiTheme="minorHAnsi" w:hAnsiTheme="minorHAnsi" w:cstheme="minorHAnsi"/>
        </w:rPr>
        <w:t>След индивидуалната оценка</w:t>
      </w:r>
      <w:r w:rsidR="00DE20CA" w:rsidRPr="001A1700">
        <w:rPr>
          <w:rFonts w:asciiTheme="minorHAnsi" w:hAnsiTheme="minorHAnsi" w:cstheme="minorHAnsi"/>
        </w:rPr>
        <w:t xml:space="preserve"> е допустимо да се оцени като цяло основното твърдение. Практиката показва, че цялостната класация за основно твърдение се определя изключително субективно, тъй като не е наличен алгоритъм за достигане до нея, ако в </w:t>
      </w:r>
      <w:r w:rsidR="00F12AB4" w:rsidRPr="001A1700">
        <w:rPr>
          <w:rFonts w:asciiTheme="minorHAnsi" w:hAnsiTheme="minorHAnsi" w:cstheme="minorHAnsi"/>
        </w:rPr>
        <w:t>индивидуалните</w:t>
      </w:r>
      <w:r w:rsidR="00DE20CA" w:rsidRPr="001A1700">
        <w:rPr>
          <w:rFonts w:asciiTheme="minorHAnsi" w:hAnsiTheme="minorHAnsi" w:cstheme="minorHAnsi"/>
        </w:rPr>
        <w:t xml:space="preserve"> твърдения има различни оценки.</w:t>
      </w:r>
    </w:p>
    <w:p w14:paraId="26FAA6EA" w14:textId="410E6483" w:rsidR="00960ED8" w:rsidRPr="001A1700" w:rsidRDefault="00DE20CA" w:rsidP="003C40DA">
      <w:pPr>
        <w:spacing w:after="120"/>
        <w:ind w:firstLine="708"/>
        <w:rPr>
          <w:rFonts w:cstheme="minorHAnsi"/>
          <w:sz w:val="24"/>
          <w:lang w:eastAsia="bg-BG"/>
        </w:rPr>
      </w:pPr>
      <w:r w:rsidRPr="001A1700">
        <w:rPr>
          <w:rFonts w:cstheme="minorHAnsi"/>
          <w:sz w:val="24"/>
          <w:lang w:eastAsia="bg-BG"/>
        </w:rPr>
        <w:t>Различими са няколко типа чек-лист:</w:t>
      </w:r>
    </w:p>
    <w:tbl>
      <w:tblPr>
        <w:tblStyle w:val="TableGrid"/>
        <w:tblW w:w="0" w:type="auto"/>
        <w:tblLook w:val="04A0" w:firstRow="1" w:lastRow="0" w:firstColumn="1" w:lastColumn="0" w:noHBand="0" w:noVBand="1"/>
      </w:tblPr>
      <w:tblGrid>
        <w:gridCol w:w="2216"/>
        <w:gridCol w:w="6800"/>
      </w:tblGrid>
      <w:tr w:rsidR="00556A6B" w:rsidRPr="001A1700" w14:paraId="189896C2" w14:textId="77777777" w:rsidTr="00B30CD3">
        <w:tc>
          <w:tcPr>
            <w:tcW w:w="2235" w:type="dxa"/>
          </w:tcPr>
          <w:p w14:paraId="37D62F20" w14:textId="77777777" w:rsidR="00DE20CA" w:rsidRPr="001A1700" w:rsidRDefault="00DE20CA" w:rsidP="003C40DA">
            <w:pPr>
              <w:spacing w:after="120"/>
              <w:jc w:val="both"/>
              <w:rPr>
                <w:rStyle w:val="Strong"/>
                <w:rFonts w:asciiTheme="minorHAnsi" w:hAnsiTheme="minorHAnsi" w:cstheme="minorHAnsi"/>
                <w:bdr w:val="none" w:sz="0" w:space="0" w:color="auto" w:frame="1"/>
                <w:lang w:val="bg-BG"/>
              </w:rPr>
            </w:pPr>
            <w:r w:rsidRPr="001A1700">
              <w:rPr>
                <w:rStyle w:val="Strong"/>
                <w:rFonts w:asciiTheme="minorHAnsi" w:hAnsiTheme="minorHAnsi" w:cstheme="minorHAnsi"/>
                <w:bdr w:val="none" w:sz="0" w:space="0" w:color="auto" w:frame="1"/>
                <w:lang w:val="bg-BG"/>
              </w:rPr>
              <w:t>Вид</w:t>
            </w:r>
          </w:p>
        </w:tc>
        <w:tc>
          <w:tcPr>
            <w:tcW w:w="6977" w:type="dxa"/>
          </w:tcPr>
          <w:p w14:paraId="2EDABD30" w14:textId="77777777" w:rsidR="00DE20CA" w:rsidRPr="001A1700" w:rsidRDefault="00DE20CA" w:rsidP="003C40DA">
            <w:pPr>
              <w:spacing w:after="120"/>
              <w:jc w:val="both"/>
              <w:rPr>
                <w:rStyle w:val="Strong"/>
                <w:rFonts w:asciiTheme="minorHAnsi" w:hAnsiTheme="minorHAnsi" w:cstheme="minorHAnsi"/>
                <w:bdr w:val="none" w:sz="0" w:space="0" w:color="auto" w:frame="1"/>
                <w:lang w:val="bg-BG"/>
              </w:rPr>
            </w:pPr>
            <w:r w:rsidRPr="001A1700">
              <w:rPr>
                <w:rStyle w:val="Strong"/>
                <w:rFonts w:asciiTheme="minorHAnsi" w:hAnsiTheme="minorHAnsi" w:cstheme="minorHAnsi"/>
                <w:bdr w:val="none" w:sz="0" w:space="0" w:color="auto" w:frame="1"/>
                <w:lang w:val="bg-BG"/>
              </w:rPr>
              <w:t>Описание</w:t>
            </w:r>
          </w:p>
        </w:tc>
      </w:tr>
      <w:tr w:rsidR="00556A6B" w:rsidRPr="001A1700" w14:paraId="7511C918" w14:textId="77777777" w:rsidTr="00B30CD3">
        <w:tc>
          <w:tcPr>
            <w:tcW w:w="2235" w:type="dxa"/>
          </w:tcPr>
          <w:p w14:paraId="30DC4C6C" w14:textId="77777777" w:rsidR="00DE20CA" w:rsidRPr="001A1700" w:rsidRDefault="00DE20CA" w:rsidP="003C40DA">
            <w:pPr>
              <w:spacing w:after="120"/>
              <w:jc w:val="both"/>
              <w:rPr>
                <w:rStyle w:val="Strong"/>
                <w:rFonts w:asciiTheme="minorHAnsi" w:hAnsiTheme="minorHAnsi" w:cstheme="minorHAnsi"/>
                <w:bdr w:val="none" w:sz="0" w:space="0" w:color="auto" w:frame="1"/>
                <w:lang w:val="bg-BG"/>
              </w:rPr>
            </w:pPr>
            <w:r w:rsidRPr="001A1700">
              <w:rPr>
                <w:rStyle w:val="Strong"/>
                <w:rFonts w:asciiTheme="minorHAnsi" w:hAnsiTheme="minorHAnsi" w:cstheme="minorHAnsi"/>
                <w:bdr w:val="none" w:sz="0" w:space="0" w:color="auto" w:frame="1"/>
                <w:lang w:val="bg-BG"/>
              </w:rPr>
              <w:t>Табличен</w:t>
            </w:r>
          </w:p>
        </w:tc>
        <w:tc>
          <w:tcPr>
            <w:tcW w:w="6977" w:type="dxa"/>
          </w:tcPr>
          <w:p w14:paraId="0E6C8AB4" w14:textId="2DDED9AE" w:rsidR="00DE20CA" w:rsidRPr="001A1700" w:rsidRDefault="00054699" w:rsidP="003C40DA">
            <w:pPr>
              <w:spacing w:after="120"/>
              <w:jc w:val="both"/>
              <w:rPr>
                <w:rStyle w:val="Strong"/>
                <w:rFonts w:asciiTheme="minorHAnsi" w:hAnsiTheme="minorHAnsi" w:cstheme="minorHAnsi"/>
                <w:bdr w:val="none" w:sz="0" w:space="0" w:color="auto" w:frame="1"/>
                <w:lang w:val="bg-BG"/>
              </w:rPr>
            </w:pPr>
            <w:r w:rsidRPr="001A1700">
              <w:rPr>
                <w:rFonts w:asciiTheme="minorHAnsi" w:hAnsiTheme="minorHAnsi" w:cstheme="minorHAnsi"/>
                <w:lang w:val="bg-BG"/>
              </w:rPr>
              <w:t>Съ</w:t>
            </w:r>
            <w:r w:rsidR="00DE20CA" w:rsidRPr="001A1700">
              <w:rPr>
                <w:rFonts w:asciiTheme="minorHAnsi" w:hAnsiTheme="minorHAnsi" w:cstheme="minorHAnsi"/>
                <w:lang w:val="bg-BG"/>
              </w:rPr>
              <w:t>биране на данни за дигиталн</w:t>
            </w:r>
            <w:r w:rsidR="00B30CD3">
              <w:rPr>
                <w:rFonts w:asciiTheme="minorHAnsi" w:hAnsiTheme="minorHAnsi" w:cstheme="minorHAnsi"/>
                <w:lang w:val="bg-BG"/>
              </w:rPr>
              <w:t>и умения/</w:t>
            </w:r>
            <w:r w:rsidR="00DE20CA" w:rsidRPr="001A1700">
              <w:rPr>
                <w:rFonts w:asciiTheme="minorHAnsi" w:hAnsiTheme="minorHAnsi" w:cstheme="minorHAnsi"/>
                <w:lang w:val="bg-BG"/>
              </w:rPr>
              <w:t>компетентност</w:t>
            </w:r>
            <w:r w:rsidR="00B30CD3">
              <w:rPr>
                <w:rFonts w:asciiTheme="minorHAnsi" w:hAnsiTheme="minorHAnsi" w:cstheme="minorHAnsi"/>
                <w:lang w:val="bg-BG"/>
              </w:rPr>
              <w:t>и</w:t>
            </w:r>
            <w:r w:rsidR="00DE20CA" w:rsidRPr="001A1700">
              <w:rPr>
                <w:rFonts w:asciiTheme="minorHAnsi" w:hAnsiTheme="minorHAnsi" w:cstheme="minorHAnsi"/>
                <w:lang w:val="bg-BG"/>
              </w:rPr>
              <w:t xml:space="preserve"> и определяне нивата на служителите </w:t>
            </w:r>
          </w:p>
        </w:tc>
      </w:tr>
      <w:tr w:rsidR="00556A6B" w:rsidRPr="001A1700" w14:paraId="742C7631" w14:textId="77777777" w:rsidTr="00B30CD3">
        <w:tc>
          <w:tcPr>
            <w:tcW w:w="2235" w:type="dxa"/>
          </w:tcPr>
          <w:p w14:paraId="465C9647" w14:textId="77777777" w:rsidR="00DE20CA" w:rsidRPr="001A1700" w:rsidRDefault="00DE20CA" w:rsidP="003C40DA">
            <w:pPr>
              <w:spacing w:after="120"/>
              <w:jc w:val="both"/>
              <w:rPr>
                <w:rStyle w:val="Strong"/>
                <w:rFonts w:asciiTheme="minorHAnsi" w:hAnsiTheme="minorHAnsi" w:cstheme="minorHAnsi"/>
                <w:bdr w:val="none" w:sz="0" w:space="0" w:color="auto" w:frame="1"/>
                <w:lang w:val="bg-BG"/>
              </w:rPr>
            </w:pPr>
            <w:r w:rsidRPr="001A1700">
              <w:rPr>
                <w:rStyle w:val="Strong"/>
                <w:rFonts w:asciiTheme="minorHAnsi" w:hAnsiTheme="minorHAnsi" w:cstheme="minorHAnsi"/>
                <w:bdr w:val="none" w:sz="0" w:space="0" w:color="auto" w:frame="1"/>
                <w:lang w:val="bg-BG"/>
              </w:rPr>
              <w:t>За местоположение</w:t>
            </w:r>
          </w:p>
        </w:tc>
        <w:tc>
          <w:tcPr>
            <w:tcW w:w="6977" w:type="dxa"/>
          </w:tcPr>
          <w:p w14:paraId="68FE05AC" w14:textId="2DAB7FA2" w:rsidR="00DE20CA" w:rsidRPr="001A1700" w:rsidRDefault="00B30CD3" w:rsidP="003C40DA">
            <w:pPr>
              <w:spacing w:after="120"/>
              <w:jc w:val="both"/>
              <w:rPr>
                <w:rStyle w:val="Strong"/>
                <w:rFonts w:asciiTheme="minorHAnsi" w:hAnsiTheme="minorHAnsi" w:cstheme="minorHAnsi"/>
                <w:bdr w:val="none" w:sz="0" w:space="0" w:color="auto" w:frame="1"/>
                <w:lang w:val="bg-BG"/>
              </w:rPr>
            </w:pPr>
            <w:r>
              <w:rPr>
                <w:rFonts w:asciiTheme="minorHAnsi" w:hAnsiTheme="minorHAnsi" w:cstheme="minorHAnsi"/>
                <w:lang w:val="bg-BG"/>
              </w:rPr>
              <w:t>П</w:t>
            </w:r>
            <w:r w:rsidR="00DE20CA" w:rsidRPr="001A1700">
              <w:rPr>
                <w:rFonts w:asciiTheme="minorHAnsi" w:hAnsiTheme="minorHAnsi" w:cstheme="minorHAnsi"/>
                <w:lang w:val="bg-BG"/>
              </w:rPr>
              <w:t xml:space="preserve">редставяне на проблемите въз основа на диаграма. </w:t>
            </w:r>
          </w:p>
        </w:tc>
      </w:tr>
      <w:tr w:rsidR="00556A6B" w:rsidRPr="001A1700" w14:paraId="75608745" w14:textId="77777777" w:rsidTr="00B30CD3">
        <w:tc>
          <w:tcPr>
            <w:tcW w:w="2235" w:type="dxa"/>
          </w:tcPr>
          <w:p w14:paraId="68BF266A" w14:textId="77777777" w:rsidR="00DE20CA" w:rsidRPr="001A1700" w:rsidRDefault="00DE20CA" w:rsidP="003C40DA">
            <w:pPr>
              <w:spacing w:after="120"/>
              <w:jc w:val="both"/>
              <w:rPr>
                <w:rStyle w:val="Strong"/>
                <w:rFonts w:asciiTheme="minorHAnsi" w:hAnsiTheme="minorHAnsi" w:cstheme="minorHAnsi"/>
                <w:bdr w:val="none" w:sz="0" w:space="0" w:color="auto" w:frame="1"/>
                <w:lang w:val="bg-BG"/>
              </w:rPr>
            </w:pPr>
            <w:r w:rsidRPr="001A1700">
              <w:rPr>
                <w:rStyle w:val="Strong"/>
                <w:rFonts w:asciiTheme="minorHAnsi" w:hAnsiTheme="minorHAnsi" w:cstheme="minorHAnsi"/>
                <w:bdr w:val="none" w:sz="0" w:space="0" w:color="auto" w:frame="1"/>
                <w:lang w:val="bg-BG"/>
              </w:rPr>
              <w:lastRenderedPageBreak/>
              <w:t>Графичен лист</w:t>
            </w:r>
          </w:p>
        </w:tc>
        <w:tc>
          <w:tcPr>
            <w:tcW w:w="6977" w:type="dxa"/>
          </w:tcPr>
          <w:p w14:paraId="0831B103" w14:textId="2A7314A2" w:rsidR="00DE20CA" w:rsidRPr="001A1700" w:rsidRDefault="00CD4962" w:rsidP="003C40DA">
            <w:pPr>
              <w:spacing w:after="120"/>
              <w:jc w:val="both"/>
              <w:rPr>
                <w:rStyle w:val="Strong"/>
                <w:rFonts w:asciiTheme="minorHAnsi" w:hAnsiTheme="minorHAnsi" w:cstheme="minorHAnsi"/>
                <w:bdr w:val="none" w:sz="0" w:space="0" w:color="auto" w:frame="1"/>
                <w:lang w:val="bg-BG"/>
              </w:rPr>
            </w:pPr>
            <w:r w:rsidRPr="001A1700">
              <w:rPr>
                <w:rFonts w:asciiTheme="minorHAnsi" w:hAnsiTheme="minorHAnsi" w:cstheme="minorHAnsi"/>
                <w:lang w:val="bg-BG"/>
              </w:rPr>
              <w:t>И</w:t>
            </w:r>
            <w:r w:rsidR="00DE20CA" w:rsidRPr="001A1700">
              <w:rPr>
                <w:rFonts w:asciiTheme="minorHAnsi" w:hAnsiTheme="minorHAnsi" w:cstheme="minorHAnsi"/>
                <w:lang w:val="bg-BG"/>
              </w:rPr>
              <w:t xml:space="preserve">зползва </w:t>
            </w:r>
            <w:r w:rsidRPr="001A1700">
              <w:rPr>
                <w:rFonts w:asciiTheme="minorHAnsi" w:hAnsiTheme="minorHAnsi" w:cstheme="minorHAnsi"/>
                <w:lang w:val="bg-BG"/>
              </w:rPr>
              <w:t xml:space="preserve">се </w:t>
            </w:r>
            <w:r w:rsidR="00DE20CA" w:rsidRPr="001A1700">
              <w:rPr>
                <w:rFonts w:asciiTheme="minorHAnsi" w:hAnsiTheme="minorHAnsi" w:cstheme="minorHAnsi"/>
                <w:lang w:val="bg-BG"/>
              </w:rPr>
              <w:t xml:space="preserve">графична форма на представяне, така че да </w:t>
            </w:r>
            <w:r w:rsidR="00B30CD3">
              <w:rPr>
                <w:rFonts w:asciiTheme="minorHAnsi" w:hAnsiTheme="minorHAnsi" w:cstheme="minorHAnsi"/>
                <w:lang w:val="bg-BG"/>
              </w:rPr>
              <w:t>могат</w:t>
            </w:r>
            <w:r w:rsidR="00DE20CA" w:rsidRPr="001A1700">
              <w:rPr>
                <w:rFonts w:asciiTheme="minorHAnsi" w:hAnsiTheme="minorHAnsi" w:cstheme="minorHAnsi"/>
                <w:lang w:val="bg-BG"/>
              </w:rPr>
              <w:t xml:space="preserve"> да </w:t>
            </w:r>
            <w:r w:rsidR="00B30CD3">
              <w:rPr>
                <w:rFonts w:asciiTheme="minorHAnsi" w:hAnsiTheme="minorHAnsi" w:cstheme="minorHAnsi"/>
                <w:lang w:val="bg-BG"/>
              </w:rPr>
              <w:t xml:space="preserve">се </w:t>
            </w:r>
            <w:r w:rsidR="00DE20CA" w:rsidRPr="001A1700">
              <w:rPr>
                <w:rFonts w:asciiTheme="minorHAnsi" w:hAnsiTheme="minorHAnsi" w:cstheme="minorHAnsi"/>
                <w:lang w:val="bg-BG"/>
              </w:rPr>
              <w:t>събира</w:t>
            </w:r>
            <w:r w:rsidR="00B30CD3">
              <w:rPr>
                <w:rFonts w:asciiTheme="minorHAnsi" w:hAnsiTheme="minorHAnsi" w:cstheme="minorHAnsi"/>
                <w:lang w:val="bg-BG"/>
              </w:rPr>
              <w:t>т</w:t>
            </w:r>
            <w:r w:rsidR="00DE20CA" w:rsidRPr="001A1700">
              <w:rPr>
                <w:rFonts w:asciiTheme="minorHAnsi" w:hAnsiTheme="minorHAnsi" w:cstheme="minorHAnsi"/>
                <w:lang w:val="bg-BG"/>
              </w:rPr>
              <w:t xml:space="preserve"> данни и да </w:t>
            </w:r>
            <w:r w:rsidR="00B30CD3">
              <w:rPr>
                <w:rFonts w:asciiTheme="minorHAnsi" w:hAnsiTheme="minorHAnsi" w:cstheme="minorHAnsi"/>
                <w:lang w:val="bg-BG"/>
              </w:rPr>
              <w:t xml:space="preserve">се </w:t>
            </w:r>
            <w:r w:rsidR="00DE20CA" w:rsidRPr="001A1700">
              <w:rPr>
                <w:rFonts w:asciiTheme="minorHAnsi" w:hAnsiTheme="minorHAnsi" w:cstheme="minorHAnsi"/>
                <w:lang w:val="bg-BG"/>
              </w:rPr>
              <w:t xml:space="preserve">визуализира разпределението </w:t>
            </w:r>
            <w:r w:rsidRPr="001A1700">
              <w:rPr>
                <w:rFonts w:asciiTheme="minorHAnsi" w:hAnsiTheme="minorHAnsi" w:cstheme="minorHAnsi"/>
                <w:lang w:val="bg-BG"/>
              </w:rPr>
              <w:t>им</w:t>
            </w:r>
            <w:r w:rsidR="00DE20CA" w:rsidRPr="001A1700">
              <w:rPr>
                <w:rFonts w:asciiTheme="minorHAnsi" w:hAnsiTheme="minorHAnsi" w:cstheme="minorHAnsi"/>
                <w:lang w:val="bg-BG"/>
              </w:rPr>
              <w:t>.</w:t>
            </w:r>
          </w:p>
        </w:tc>
      </w:tr>
    </w:tbl>
    <w:p w14:paraId="0E776436" w14:textId="77777777" w:rsidR="001F1792" w:rsidRPr="001A1700" w:rsidRDefault="001F1792" w:rsidP="003C40DA">
      <w:pPr>
        <w:spacing w:after="120"/>
        <w:jc w:val="both"/>
        <w:rPr>
          <w:rFonts w:cstheme="minorHAnsi"/>
          <w:sz w:val="24"/>
          <w:szCs w:val="24"/>
        </w:rPr>
      </w:pPr>
    </w:p>
    <w:p w14:paraId="19B3DC83" w14:textId="7156E1FA" w:rsidR="001F1792" w:rsidRPr="001A1700" w:rsidRDefault="001F1792" w:rsidP="003C40DA">
      <w:pPr>
        <w:spacing w:after="120"/>
        <w:ind w:firstLine="708"/>
        <w:jc w:val="both"/>
        <w:rPr>
          <w:rFonts w:cstheme="minorHAnsi"/>
          <w:sz w:val="24"/>
          <w:szCs w:val="24"/>
        </w:rPr>
      </w:pPr>
      <w:r w:rsidRPr="001A1700">
        <w:rPr>
          <w:rFonts w:cstheme="minorHAnsi"/>
          <w:sz w:val="24"/>
          <w:szCs w:val="24"/>
        </w:rPr>
        <w:t xml:space="preserve">Подходящо проектиран, чек-листът може да обхваща и </w:t>
      </w:r>
      <w:r w:rsidR="001A2521" w:rsidRPr="001A1700">
        <w:rPr>
          <w:rFonts w:cstheme="minorHAnsi"/>
          <w:sz w:val="24"/>
          <w:szCs w:val="24"/>
        </w:rPr>
        <w:t>оценява</w:t>
      </w:r>
      <w:r w:rsidRPr="001A1700">
        <w:rPr>
          <w:rFonts w:cstheme="minorHAnsi"/>
          <w:sz w:val="24"/>
          <w:szCs w:val="24"/>
        </w:rPr>
        <w:t xml:space="preserve"> различни нива на компетентности от петте области на Европейската рамка за дигитална компетентност </w:t>
      </w:r>
      <w:hyperlink w:anchor="_Изисквания_за_оценка" w:history="1">
        <w:r w:rsidRPr="001A1700">
          <w:rPr>
            <w:rStyle w:val="Hyperlink"/>
            <w:rFonts w:cstheme="minorHAnsi"/>
            <w:color w:val="2E74B5" w:themeColor="accent1" w:themeShade="BF"/>
            <w:sz w:val="24"/>
            <w:szCs w:val="24"/>
          </w:rPr>
          <w:t>DigComp 2.1</w:t>
        </w:r>
      </w:hyperlink>
    </w:p>
    <w:p w14:paraId="5CB32A8A" w14:textId="61025B65" w:rsidR="00D32B4C" w:rsidRDefault="00D32B4C" w:rsidP="003C40DA">
      <w:pPr>
        <w:pStyle w:val="NoSpacing"/>
        <w:spacing w:after="120" w:line="276" w:lineRule="auto"/>
        <w:ind w:firstLine="708"/>
        <w:jc w:val="both"/>
        <w:rPr>
          <w:rFonts w:cstheme="minorHAnsi"/>
          <w:sz w:val="24"/>
          <w:szCs w:val="24"/>
        </w:rPr>
      </w:pPr>
      <w:r w:rsidRPr="001A1700">
        <w:rPr>
          <w:rFonts w:cstheme="minorHAnsi"/>
          <w:sz w:val="24"/>
          <w:szCs w:val="24"/>
        </w:rPr>
        <w:t>Данните могат непрекъснато да се наблюдават и събират на едно и също място от едно и също лице.</w:t>
      </w:r>
    </w:p>
    <w:p w14:paraId="7057CCF8"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4" w:name="_Toc87497183"/>
      <w:r w:rsidRPr="001A1700">
        <w:rPr>
          <w:rFonts w:asciiTheme="minorHAnsi" w:hAnsiTheme="minorHAnsi"/>
          <w:b/>
          <w:sz w:val="28"/>
        </w:rPr>
        <w:t>Предимства и недостатъци на инструмента</w:t>
      </w:r>
      <w:bookmarkEnd w:id="94"/>
    </w:p>
    <w:tbl>
      <w:tblPr>
        <w:tblStyle w:val="TableGrid"/>
        <w:tblW w:w="0" w:type="auto"/>
        <w:tblLook w:val="04A0" w:firstRow="1" w:lastRow="0" w:firstColumn="1" w:lastColumn="0" w:noHBand="0" w:noVBand="1"/>
      </w:tblPr>
      <w:tblGrid>
        <w:gridCol w:w="4510"/>
        <w:gridCol w:w="4506"/>
      </w:tblGrid>
      <w:tr w:rsidR="00556A6B" w:rsidRPr="001A1700" w14:paraId="561AF7C8" w14:textId="77777777" w:rsidTr="000A2116">
        <w:tc>
          <w:tcPr>
            <w:tcW w:w="4606" w:type="dxa"/>
          </w:tcPr>
          <w:p w14:paraId="1D3AD69A" w14:textId="77777777" w:rsidR="00DB5FCD" w:rsidRPr="001A1700" w:rsidRDefault="00DB5FCD" w:rsidP="003C40DA">
            <w:pPr>
              <w:pStyle w:val="NoSpacing"/>
              <w:spacing w:after="120" w:line="276" w:lineRule="auto"/>
              <w:rPr>
                <w:rFonts w:asciiTheme="minorHAnsi" w:hAnsiTheme="minorHAnsi" w:cstheme="minorHAnsi"/>
                <w:lang w:val="bg-BG" w:eastAsia="bg-BG"/>
              </w:rPr>
            </w:pPr>
            <w:r w:rsidRPr="001A1700">
              <w:rPr>
                <w:rFonts w:asciiTheme="minorHAnsi" w:hAnsiTheme="minorHAnsi" w:cstheme="minorHAnsi"/>
                <w:lang w:val="bg-BG" w:eastAsia="bg-BG"/>
              </w:rPr>
              <w:t>Предимства</w:t>
            </w:r>
          </w:p>
        </w:tc>
        <w:tc>
          <w:tcPr>
            <w:tcW w:w="4606" w:type="dxa"/>
          </w:tcPr>
          <w:p w14:paraId="7547948E" w14:textId="77777777" w:rsidR="00DB5FCD" w:rsidRPr="001A1700" w:rsidRDefault="00DB5FCD" w:rsidP="003C40DA">
            <w:pPr>
              <w:pStyle w:val="NoSpacing"/>
              <w:spacing w:after="120" w:line="276" w:lineRule="auto"/>
              <w:rPr>
                <w:rFonts w:asciiTheme="minorHAnsi" w:hAnsiTheme="minorHAnsi" w:cstheme="minorHAnsi"/>
                <w:lang w:val="bg-BG" w:eastAsia="bg-BG"/>
              </w:rPr>
            </w:pPr>
            <w:r w:rsidRPr="001A1700">
              <w:rPr>
                <w:rFonts w:asciiTheme="minorHAnsi" w:hAnsiTheme="minorHAnsi" w:cstheme="minorHAnsi"/>
                <w:lang w:val="bg-BG" w:eastAsia="bg-BG"/>
              </w:rPr>
              <w:t>Недостатъци</w:t>
            </w:r>
          </w:p>
        </w:tc>
      </w:tr>
      <w:tr w:rsidR="00556A6B" w:rsidRPr="001A1700" w14:paraId="15E455D7" w14:textId="77777777" w:rsidTr="000A2116">
        <w:tc>
          <w:tcPr>
            <w:tcW w:w="4606" w:type="dxa"/>
          </w:tcPr>
          <w:p w14:paraId="63A09895"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значително по-малък разход на време и средства;</w:t>
            </w:r>
          </w:p>
          <w:p w14:paraId="230A7FAC"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универсалност;</w:t>
            </w:r>
          </w:p>
          <w:p w14:paraId="64D0A068"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удобството при изследване на еднотипни лица;</w:t>
            </w:r>
          </w:p>
          <w:p w14:paraId="32A69517"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леко приложение;</w:t>
            </w:r>
          </w:p>
          <w:p w14:paraId="3BB26EFE"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леката статистическа обработка (особено на стандартизиран вариант);</w:t>
            </w:r>
          </w:p>
          <w:p w14:paraId="4758E5BB" w14:textId="403A7DD6"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възможност за оперативно изследване на големи групи хора.</w:t>
            </w:r>
          </w:p>
        </w:tc>
        <w:tc>
          <w:tcPr>
            <w:tcW w:w="4606" w:type="dxa"/>
          </w:tcPr>
          <w:p w14:paraId="38722082"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субективност на информацията</w:t>
            </w:r>
          </w:p>
          <w:p w14:paraId="0D55F272" w14:textId="77777777" w:rsidR="00DB5FCD" w:rsidRPr="001A1700" w:rsidRDefault="00DB5FCD"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надеждност на контролните листове</w:t>
            </w:r>
          </w:p>
          <w:p w14:paraId="3542C360" w14:textId="77777777" w:rsidR="00DB5FCD" w:rsidRPr="001A1700" w:rsidRDefault="00DB5FCD" w:rsidP="003C40DA">
            <w:pPr>
              <w:spacing w:after="120"/>
              <w:jc w:val="both"/>
              <w:rPr>
                <w:rFonts w:asciiTheme="minorHAnsi" w:hAnsiTheme="minorHAnsi" w:cstheme="minorHAnsi"/>
                <w:b/>
                <w:bCs/>
                <w:lang w:val="bg-BG" w:eastAsia="bg-BG"/>
              </w:rPr>
            </w:pPr>
            <w:r w:rsidRPr="001A1700">
              <w:rPr>
                <w:rFonts w:asciiTheme="minorHAnsi" w:hAnsiTheme="minorHAnsi" w:cstheme="minorHAnsi"/>
                <w:lang w:val="bg-BG" w:eastAsia="bg-BG"/>
              </w:rPr>
              <w:t>- голяма степен на субективност</w:t>
            </w:r>
          </w:p>
          <w:p w14:paraId="5D4E0A0C" w14:textId="29FC5508" w:rsidR="00DB5FCD" w:rsidRPr="001A1700" w:rsidRDefault="007B25F8"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зависимост от човешкия интелект</w:t>
            </w:r>
          </w:p>
        </w:tc>
      </w:tr>
    </w:tbl>
    <w:p w14:paraId="70AA38B2" w14:textId="77777777" w:rsidR="00B30CD3" w:rsidRPr="00402AC2" w:rsidRDefault="00B30CD3" w:rsidP="003C40DA">
      <w:pPr>
        <w:spacing w:after="120"/>
        <w:rPr>
          <w:sz w:val="2"/>
          <w:szCs w:val="2"/>
        </w:rPr>
      </w:pPr>
    </w:p>
    <w:p w14:paraId="735F40E6"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5" w:name="_Toc87497184"/>
      <w:r w:rsidRPr="001A1700">
        <w:rPr>
          <w:rFonts w:asciiTheme="minorHAnsi" w:hAnsiTheme="minorHAnsi"/>
          <w:b/>
          <w:sz w:val="28"/>
        </w:rPr>
        <w:t>Препоръки за приложимостта на инструмента</w:t>
      </w:r>
      <w:bookmarkEnd w:id="95"/>
      <w:r w:rsidRPr="001A1700">
        <w:rPr>
          <w:rFonts w:asciiTheme="minorHAnsi" w:hAnsiTheme="minorHAnsi"/>
          <w:b/>
          <w:sz w:val="28"/>
        </w:rPr>
        <w:t xml:space="preserve"> </w:t>
      </w:r>
    </w:p>
    <w:p w14:paraId="4E5CD602" w14:textId="6BA4B546" w:rsidR="007B25F8" w:rsidRPr="001A1700" w:rsidRDefault="007B25F8" w:rsidP="003C40DA">
      <w:pPr>
        <w:pStyle w:val="NoSpacing"/>
        <w:spacing w:after="120" w:line="276" w:lineRule="auto"/>
        <w:ind w:firstLine="708"/>
        <w:jc w:val="both"/>
        <w:rPr>
          <w:rFonts w:cstheme="minorHAnsi"/>
          <w:sz w:val="24"/>
          <w:szCs w:val="24"/>
        </w:rPr>
      </w:pPr>
      <w:r w:rsidRPr="001A1700">
        <w:rPr>
          <w:rFonts w:cstheme="minorHAnsi"/>
          <w:sz w:val="24"/>
          <w:szCs w:val="24"/>
        </w:rPr>
        <w:t>Приложимостта на чек-листа обикновено се свързва със служебни задачи за записване на събития; може да бъде от полза за записване на очаквани елементи в процеса, показване на ефективността на процеса, идентифициране на причините за липсата на дигитални умения</w:t>
      </w:r>
      <w:r w:rsidR="00601A80" w:rsidRPr="001A1700">
        <w:rPr>
          <w:rFonts w:cstheme="minorHAnsi"/>
          <w:sz w:val="24"/>
          <w:szCs w:val="24"/>
        </w:rPr>
        <w:t>/компетентности</w:t>
      </w:r>
      <w:r w:rsidRPr="001A1700">
        <w:rPr>
          <w:rFonts w:cstheme="minorHAnsi"/>
          <w:sz w:val="24"/>
          <w:szCs w:val="24"/>
        </w:rPr>
        <w:t xml:space="preserve"> и разкриване на тенденции в процеса на дигитализацията или модели на прилагане на налични дигитални знания, умения и </w:t>
      </w:r>
      <w:r w:rsidR="00F53861">
        <w:rPr>
          <w:rFonts w:cstheme="minorHAnsi"/>
          <w:sz w:val="24"/>
          <w:szCs w:val="24"/>
        </w:rPr>
        <w:t>компетентности</w:t>
      </w:r>
      <w:r w:rsidRPr="001A1700">
        <w:rPr>
          <w:rFonts w:cstheme="minorHAnsi"/>
          <w:sz w:val="24"/>
          <w:szCs w:val="24"/>
        </w:rPr>
        <w:t>.</w:t>
      </w:r>
    </w:p>
    <w:p w14:paraId="16D4DBAC" w14:textId="6F477781" w:rsidR="00AE5182" w:rsidRPr="001A1700" w:rsidRDefault="00AE5182" w:rsidP="003C40DA">
      <w:pPr>
        <w:pStyle w:val="NoSpacing"/>
        <w:spacing w:after="120" w:line="276" w:lineRule="auto"/>
        <w:ind w:firstLine="708"/>
        <w:jc w:val="both"/>
        <w:rPr>
          <w:rFonts w:cstheme="minorHAnsi"/>
          <w:sz w:val="24"/>
          <w:szCs w:val="24"/>
        </w:rPr>
      </w:pPr>
      <w:r w:rsidRPr="001A1700">
        <w:rPr>
          <w:rFonts w:cstheme="minorHAnsi"/>
          <w:sz w:val="24"/>
          <w:szCs w:val="24"/>
        </w:rPr>
        <w:t>Може да се използва периодично за самооценка и като индикация за работодателя за подобряване/повишаване на дигиталните знания, умения и компетентности на персонала</w:t>
      </w:r>
      <w:r w:rsidR="00C842AF">
        <w:rPr>
          <w:rFonts w:cstheme="minorHAnsi"/>
          <w:sz w:val="24"/>
          <w:szCs w:val="24"/>
        </w:rPr>
        <w:t>.</w:t>
      </w:r>
    </w:p>
    <w:p w14:paraId="2849ACAB"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6" w:name="_Toc87497185"/>
      <w:r w:rsidRPr="001A1700">
        <w:rPr>
          <w:rFonts w:asciiTheme="minorHAnsi" w:hAnsiTheme="minorHAnsi"/>
          <w:b/>
          <w:sz w:val="28"/>
        </w:rPr>
        <w:t>Стъпки за изработване и прилагане на инструмента</w:t>
      </w:r>
      <w:bookmarkEnd w:id="96"/>
    </w:p>
    <w:p w14:paraId="7DB9D480" w14:textId="15AFC60B" w:rsidR="000A2116" w:rsidRPr="001A1700" w:rsidRDefault="000A2116"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Дефиниране на </w:t>
      </w:r>
      <w:r w:rsidR="00187891" w:rsidRPr="001A1700">
        <w:rPr>
          <w:rFonts w:cstheme="minorHAnsi"/>
          <w:sz w:val="24"/>
          <w:szCs w:val="24"/>
        </w:rPr>
        <w:t>област</w:t>
      </w:r>
      <w:r w:rsidRPr="001A1700">
        <w:rPr>
          <w:rFonts w:cstheme="minorHAnsi"/>
          <w:sz w:val="24"/>
          <w:szCs w:val="24"/>
        </w:rPr>
        <w:t>, ко</w:t>
      </w:r>
      <w:r w:rsidR="00187891" w:rsidRPr="001A1700">
        <w:rPr>
          <w:rFonts w:cstheme="minorHAnsi"/>
          <w:sz w:val="24"/>
          <w:szCs w:val="24"/>
        </w:rPr>
        <w:t>я</w:t>
      </w:r>
      <w:r w:rsidRPr="001A1700">
        <w:rPr>
          <w:rFonts w:cstheme="minorHAnsi"/>
          <w:sz w:val="24"/>
          <w:szCs w:val="24"/>
        </w:rPr>
        <w:t xml:space="preserve">то трябва да бъде </w:t>
      </w:r>
      <w:r w:rsidR="00187891" w:rsidRPr="001A1700">
        <w:rPr>
          <w:rFonts w:cstheme="minorHAnsi"/>
          <w:sz w:val="24"/>
          <w:szCs w:val="24"/>
        </w:rPr>
        <w:t>изследвана</w:t>
      </w:r>
    </w:p>
    <w:p w14:paraId="0DAB0D31" w14:textId="7625CF70" w:rsidR="00452EC2" w:rsidRPr="001A1700" w:rsidRDefault="00452EC2" w:rsidP="003C40DA">
      <w:pPr>
        <w:pStyle w:val="ListParagraph"/>
        <w:numPr>
          <w:ilvl w:val="0"/>
          <w:numId w:val="29"/>
        </w:numPr>
        <w:spacing w:after="120"/>
        <w:jc w:val="both"/>
        <w:rPr>
          <w:rFonts w:cstheme="minorHAnsi"/>
          <w:sz w:val="24"/>
          <w:szCs w:val="24"/>
        </w:rPr>
      </w:pPr>
      <w:r w:rsidRPr="001A1700">
        <w:rPr>
          <w:rFonts w:cstheme="minorHAnsi"/>
          <w:sz w:val="24"/>
          <w:szCs w:val="24"/>
        </w:rPr>
        <w:t>Определяне на целева група</w:t>
      </w:r>
    </w:p>
    <w:p w14:paraId="5D1A2C1B" w14:textId="4940D3F8" w:rsidR="000A2116" w:rsidRPr="001A1700" w:rsidRDefault="000A2116" w:rsidP="003C40DA">
      <w:pPr>
        <w:pStyle w:val="ListParagraph"/>
        <w:numPr>
          <w:ilvl w:val="0"/>
          <w:numId w:val="29"/>
        </w:numPr>
        <w:spacing w:after="120"/>
        <w:jc w:val="both"/>
        <w:rPr>
          <w:rFonts w:cstheme="minorHAnsi"/>
          <w:sz w:val="24"/>
          <w:szCs w:val="24"/>
        </w:rPr>
      </w:pPr>
      <w:r w:rsidRPr="001A1700">
        <w:rPr>
          <w:rFonts w:cstheme="minorHAnsi"/>
          <w:sz w:val="24"/>
          <w:szCs w:val="24"/>
        </w:rPr>
        <w:t>Изграждане оперативната дефиниция на проблема</w:t>
      </w:r>
    </w:p>
    <w:p w14:paraId="501B0084" w14:textId="61A8B134" w:rsidR="000A2116" w:rsidRPr="001A1700" w:rsidRDefault="000A2116" w:rsidP="003C40DA">
      <w:pPr>
        <w:pStyle w:val="ListParagraph"/>
        <w:numPr>
          <w:ilvl w:val="0"/>
          <w:numId w:val="29"/>
        </w:numPr>
        <w:spacing w:after="120"/>
        <w:jc w:val="both"/>
        <w:rPr>
          <w:rFonts w:cstheme="minorHAnsi"/>
          <w:sz w:val="24"/>
          <w:szCs w:val="24"/>
        </w:rPr>
      </w:pPr>
      <w:r w:rsidRPr="001A1700">
        <w:rPr>
          <w:rFonts w:cstheme="minorHAnsi"/>
          <w:sz w:val="24"/>
          <w:szCs w:val="24"/>
        </w:rPr>
        <w:lastRenderedPageBreak/>
        <w:t xml:space="preserve">Определяне на </w:t>
      </w:r>
      <w:r w:rsidR="00452EC2" w:rsidRPr="001A1700">
        <w:rPr>
          <w:rFonts w:cstheme="minorHAnsi"/>
          <w:sz w:val="24"/>
          <w:szCs w:val="24"/>
        </w:rPr>
        <w:t>време/</w:t>
      </w:r>
      <w:r w:rsidRPr="001A1700">
        <w:rPr>
          <w:rFonts w:cstheme="minorHAnsi"/>
          <w:sz w:val="24"/>
          <w:szCs w:val="24"/>
        </w:rPr>
        <w:t>период – кога се започва и</w:t>
      </w:r>
      <w:r w:rsidR="00C842AF">
        <w:rPr>
          <w:rFonts w:cstheme="minorHAnsi"/>
          <w:sz w:val="24"/>
          <w:szCs w:val="24"/>
        </w:rPr>
        <w:t xml:space="preserve"> колко дълго се събират данните</w:t>
      </w:r>
    </w:p>
    <w:p w14:paraId="2EE88E50" w14:textId="2AA87226" w:rsidR="00187891" w:rsidRPr="001A1700" w:rsidRDefault="00187891" w:rsidP="003C40DA">
      <w:pPr>
        <w:pStyle w:val="ListParagraph"/>
        <w:numPr>
          <w:ilvl w:val="0"/>
          <w:numId w:val="29"/>
        </w:numPr>
        <w:spacing w:after="120"/>
        <w:jc w:val="both"/>
        <w:rPr>
          <w:rFonts w:cstheme="minorHAnsi"/>
          <w:sz w:val="24"/>
          <w:szCs w:val="24"/>
        </w:rPr>
      </w:pPr>
      <w:r w:rsidRPr="001A1700">
        <w:rPr>
          <w:rFonts w:cstheme="minorHAnsi"/>
          <w:sz w:val="24"/>
          <w:szCs w:val="24"/>
        </w:rPr>
        <w:t>Избор на контрольор (в случай, че чек-листа не е за самооценка)</w:t>
      </w:r>
    </w:p>
    <w:p w14:paraId="1B2FE28A" w14:textId="3DCEC24E" w:rsidR="00187891" w:rsidRPr="001A1700" w:rsidRDefault="00187891" w:rsidP="003C40DA">
      <w:pPr>
        <w:pStyle w:val="ListParagraph"/>
        <w:numPr>
          <w:ilvl w:val="1"/>
          <w:numId w:val="29"/>
        </w:numPr>
        <w:spacing w:after="120"/>
        <w:jc w:val="both"/>
        <w:rPr>
          <w:rFonts w:cstheme="minorHAnsi"/>
          <w:sz w:val="24"/>
          <w:szCs w:val="24"/>
        </w:rPr>
      </w:pPr>
      <w:r w:rsidRPr="001A1700">
        <w:rPr>
          <w:rFonts w:cstheme="minorHAnsi"/>
          <w:sz w:val="24"/>
          <w:szCs w:val="24"/>
        </w:rPr>
        <w:t>Определяне на количеството контрольори</w:t>
      </w:r>
    </w:p>
    <w:p w14:paraId="17128D98" w14:textId="40010C1E" w:rsidR="00187891" w:rsidRPr="001A1700" w:rsidRDefault="00187891" w:rsidP="003C40DA">
      <w:pPr>
        <w:pStyle w:val="ListParagraph"/>
        <w:numPr>
          <w:ilvl w:val="1"/>
          <w:numId w:val="29"/>
        </w:numPr>
        <w:spacing w:after="120"/>
        <w:jc w:val="both"/>
        <w:rPr>
          <w:rFonts w:cstheme="minorHAnsi"/>
          <w:sz w:val="24"/>
          <w:szCs w:val="24"/>
        </w:rPr>
      </w:pPr>
      <w:r w:rsidRPr="001A1700">
        <w:rPr>
          <w:rFonts w:cstheme="minorHAnsi"/>
          <w:sz w:val="24"/>
          <w:szCs w:val="24"/>
        </w:rPr>
        <w:t>Определяне необходимата квалификация на контрольора (ако е приложимо)</w:t>
      </w:r>
    </w:p>
    <w:p w14:paraId="7E70E59D" w14:textId="76E55DEB" w:rsidR="00187891" w:rsidRPr="001A1700" w:rsidRDefault="000A2116" w:rsidP="003C40DA">
      <w:pPr>
        <w:pStyle w:val="ListParagraph"/>
        <w:numPr>
          <w:ilvl w:val="0"/>
          <w:numId w:val="29"/>
        </w:numPr>
        <w:spacing w:after="120"/>
        <w:jc w:val="both"/>
        <w:rPr>
          <w:rFonts w:cstheme="minorHAnsi"/>
          <w:sz w:val="24"/>
          <w:szCs w:val="24"/>
        </w:rPr>
      </w:pPr>
      <w:r w:rsidRPr="001A1700">
        <w:rPr>
          <w:rFonts w:cstheme="minorHAnsi"/>
          <w:sz w:val="24"/>
          <w:szCs w:val="24"/>
        </w:rPr>
        <w:t xml:space="preserve">Проектиране на </w:t>
      </w:r>
      <w:r w:rsidR="002234B7" w:rsidRPr="001A1700">
        <w:rPr>
          <w:rFonts w:cstheme="minorHAnsi"/>
          <w:sz w:val="24"/>
          <w:szCs w:val="24"/>
        </w:rPr>
        <w:t>бланка за чек-лист</w:t>
      </w:r>
    </w:p>
    <w:p w14:paraId="175D2973" w14:textId="417EEAE1" w:rsidR="00AE5182" w:rsidRPr="001A1700" w:rsidRDefault="00AE5182" w:rsidP="003C40DA">
      <w:pPr>
        <w:pStyle w:val="ListParagraph"/>
        <w:numPr>
          <w:ilvl w:val="1"/>
          <w:numId w:val="29"/>
        </w:numPr>
        <w:spacing w:after="120"/>
        <w:jc w:val="both"/>
        <w:rPr>
          <w:rFonts w:cstheme="minorHAnsi"/>
          <w:sz w:val="24"/>
          <w:szCs w:val="24"/>
        </w:rPr>
      </w:pPr>
      <w:r w:rsidRPr="001A1700">
        <w:rPr>
          <w:rFonts w:cstheme="minorHAnsi"/>
          <w:sz w:val="24"/>
          <w:szCs w:val="24"/>
        </w:rPr>
        <w:t xml:space="preserve">Избор на тип </w:t>
      </w:r>
      <w:r w:rsidR="004336C2" w:rsidRPr="001A1700">
        <w:rPr>
          <w:rFonts w:cstheme="minorHAnsi"/>
          <w:sz w:val="24"/>
          <w:szCs w:val="24"/>
        </w:rPr>
        <w:t xml:space="preserve">проверка – </w:t>
      </w:r>
      <w:r w:rsidRPr="001A1700">
        <w:rPr>
          <w:rFonts w:cstheme="minorHAnsi"/>
          <w:sz w:val="24"/>
          <w:szCs w:val="24"/>
        </w:rPr>
        <w:t>въпрос</w:t>
      </w:r>
      <w:r w:rsidR="004336C2" w:rsidRPr="001A1700">
        <w:rPr>
          <w:rFonts w:cstheme="minorHAnsi"/>
          <w:sz w:val="24"/>
          <w:szCs w:val="24"/>
        </w:rPr>
        <w:t xml:space="preserve"> или твърдение</w:t>
      </w:r>
    </w:p>
    <w:p w14:paraId="3CB7B89D" w14:textId="1DD9E164" w:rsidR="00AE5182" w:rsidRPr="001A1700" w:rsidRDefault="00AE5182" w:rsidP="003C40DA">
      <w:pPr>
        <w:pStyle w:val="ListParagraph"/>
        <w:numPr>
          <w:ilvl w:val="1"/>
          <w:numId w:val="29"/>
        </w:numPr>
        <w:spacing w:after="120"/>
        <w:jc w:val="both"/>
        <w:rPr>
          <w:rFonts w:cstheme="minorHAnsi"/>
          <w:sz w:val="24"/>
          <w:szCs w:val="24"/>
        </w:rPr>
      </w:pPr>
      <w:r w:rsidRPr="001A1700">
        <w:rPr>
          <w:rFonts w:cstheme="minorHAnsi"/>
          <w:sz w:val="24"/>
          <w:szCs w:val="24"/>
        </w:rPr>
        <w:t>Формат на отговор</w:t>
      </w:r>
    </w:p>
    <w:p w14:paraId="51D2403A" w14:textId="5A913843" w:rsidR="00187891" w:rsidRPr="001A1700" w:rsidRDefault="00187891" w:rsidP="003C40DA">
      <w:pPr>
        <w:pStyle w:val="ListParagraph"/>
        <w:numPr>
          <w:ilvl w:val="0"/>
          <w:numId w:val="29"/>
        </w:numPr>
        <w:spacing w:after="120"/>
        <w:jc w:val="both"/>
        <w:rPr>
          <w:rFonts w:cstheme="minorHAnsi"/>
          <w:sz w:val="24"/>
          <w:szCs w:val="24"/>
        </w:rPr>
      </w:pPr>
      <w:r w:rsidRPr="001A1700">
        <w:rPr>
          <w:rFonts w:cstheme="minorHAnsi"/>
          <w:sz w:val="24"/>
          <w:szCs w:val="24"/>
        </w:rPr>
        <w:t>Създаване на инструкция за работа с чек-лист</w:t>
      </w:r>
    </w:p>
    <w:p w14:paraId="25B3B12A" w14:textId="7F7373D7" w:rsidR="000A2116" w:rsidRPr="001A1700" w:rsidRDefault="000A2116" w:rsidP="003C40DA">
      <w:pPr>
        <w:pStyle w:val="ListParagraph"/>
        <w:numPr>
          <w:ilvl w:val="0"/>
          <w:numId w:val="29"/>
        </w:numPr>
        <w:spacing w:after="120"/>
        <w:jc w:val="both"/>
        <w:rPr>
          <w:rFonts w:cstheme="minorHAnsi"/>
          <w:sz w:val="24"/>
          <w:szCs w:val="24"/>
        </w:rPr>
      </w:pPr>
      <w:r w:rsidRPr="001A1700">
        <w:rPr>
          <w:rFonts w:cstheme="minorHAnsi"/>
          <w:sz w:val="24"/>
          <w:szCs w:val="24"/>
        </w:rPr>
        <w:t>Про</w:t>
      </w:r>
      <w:r w:rsidR="00C842AF">
        <w:rPr>
          <w:rFonts w:cstheme="minorHAnsi"/>
          <w:sz w:val="24"/>
          <w:szCs w:val="24"/>
        </w:rPr>
        <w:t>верка чрез кратък пробен период</w:t>
      </w:r>
    </w:p>
    <w:p w14:paraId="7AE43433" w14:textId="77777777" w:rsidR="00C3716D" w:rsidRPr="001A1700" w:rsidRDefault="00C3716D" w:rsidP="003C40DA">
      <w:pPr>
        <w:pStyle w:val="ListParagraph"/>
        <w:numPr>
          <w:ilvl w:val="0"/>
          <w:numId w:val="29"/>
        </w:numPr>
        <w:spacing w:after="120"/>
        <w:jc w:val="both"/>
        <w:rPr>
          <w:rFonts w:cstheme="minorHAnsi"/>
          <w:sz w:val="24"/>
          <w:szCs w:val="24"/>
        </w:rPr>
      </w:pPr>
      <w:r w:rsidRPr="001A1700">
        <w:rPr>
          <w:rFonts w:cstheme="minorHAnsi"/>
          <w:sz w:val="24"/>
          <w:szCs w:val="24"/>
        </w:rPr>
        <w:t>Провеждане на изследването</w:t>
      </w:r>
    </w:p>
    <w:p w14:paraId="5F758E57" w14:textId="77777777" w:rsidR="00C3716D" w:rsidRPr="001A1700" w:rsidRDefault="00C3716D" w:rsidP="003C40DA">
      <w:pPr>
        <w:pStyle w:val="ListParagraph"/>
        <w:numPr>
          <w:ilvl w:val="0"/>
          <w:numId w:val="29"/>
        </w:numPr>
        <w:spacing w:after="120"/>
        <w:jc w:val="both"/>
        <w:rPr>
          <w:rFonts w:cstheme="minorHAnsi"/>
          <w:sz w:val="24"/>
          <w:szCs w:val="24"/>
        </w:rPr>
      </w:pPr>
      <w:r w:rsidRPr="001A1700">
        <w:rPr>
          <w:rFonts w:cstheme="minorHAnsi"/>
          <w:sz w:val="24"/>
          <w:szCs w:val="24"/>
        </w:rPr>
        <w:t>Обработване, анализ и интерпретация на събраната информация</w:t>
      </w:r>
    </w:p>
    <w:p w14:paraId="79A06761" w14:textId="7D22E3F7" w:rsidR="000A2116" w:rsidRDefault="00C3716D" w:rsidP="003C40DA">
      <w:pPr>
        <w:pStyle w:val="ListParagraph"/>
        <w:numPr>
          <w:ilvl w:val="0"/>
          <w:numId w:val="29"/>
        </w:numPr>
        <w:spacing w:after="120"/>
        <w:jc w:val="both"/>
        <w:rPr>
          <w:rFonts w:cstheme="minorHAnsi"/>
          <w:sz w:val="24"/>
          <w:szCs w:val="24"/>
        </w:rPr>
      </w:pPr>
      <w:r w:rsidRPr="001A1700">
        <w:rPr>
          <w:rFonts w:cstheme="minorHAnsi"/>
          <w:sz w:val="24"/>
          <w:szCs w:val="24"/>
        </w:rPr>
        <w:t>Представяне на обработената информация – резулат</w:t>
      </w:r>
      <w:r w:rsidR="00F12AB4" w:rsidRPr="001A1700">
        <w:rPr>
          <w:rFonts w:cstheme="minorHAnsi"/>
          <w:sz w:val="24"/>
          <w:szCs w:val="24"/>
        </w:rPr>
        <w:t>ат</w:t>
      </w:r>
      <w:r w:rsidRPr="001A1700">
        <w:rPr>
          <w:rFonts w:cstheme="minorHAnsi"/>
          <w:sz w:val="24"/>
          <w:szCs w:val="24"/>
        </w:rPr>
        <w:t>ите могат да се представят в графичен формат, който е по-удобен за потребителите</w:t>
      </w:r>
      <w:r w:rsidR="000A2116" w:rsidRPr="001A1700">
        <w:rPr>
          <w:rFonts w:cstheme="minorHAnsi"/>
          <w:sz w:val="24"/>
          <w:szCs w:val="24"/>
        </w:rPr>
        <w:t>.</w:t>
      </w:r>
    </w:p>
    <w:p w14:paraId="2D71F25D" w14:textId="1358BD24"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7" w:name="_Toc87497186"/>
      <w:r w:rsidRPr="001A1700">
        <w:rPr>
          <w:rFonts w:asciiTheme="minorHAnsi" w:hAnsiTheme="minorHAnsi"/>
          <w:b/>
          <w:sz w:val="28"/>
        </w:rPr>
        <w:t>Конкретни изисквания към съдържанието</w:t>
      </w:r>
      <w:bookmarkEnd w:id="97"/>
      <w:r w:rsidRPr="001A1700">
        <w:rPr>
          <w:rFonts w:asciiTheme="minorHAnsi" w:hAnsiTheme="minorHAnsi"/>
          <w:b/>
          <w:sz w:val="28"/>
        </w:rPr>
        <w:t xml:space="preserve"> </w:t>
      </w:r>
    </w:p>
    <w:p w14:paraId="30E7A60E" w14:textId="1D8AABC6" w:rsidR="00AE5182" w:rsidRPr="001A1700" w:rsidRDefault="00676A89" w:rsidP="003C40DA">
      <w:pPr>
        <w:spacing w:after="120"/>
        <w:ind w:firstLine="708"/>
        <w:jc w:val="both"/>
        <w:rPr>
          <w:rFonts w:cstheme="minorHAnsi"/>
          <w:sz w:val="24"/>
          <w:szCs w:val="24"/>
        </w:rPr>
      </w:pPr>
      <w:r w:rsidRPr="001A1700">
        <w:rPr>
          <w:rFonts w:cstheme="minorHAnsi"/>
          <w:sz w:val="24"/>
          <w:szCs w:val="24"/>
        </w:rPr>
        <w:t>За да бъде успешен анализът чрез чек-лист е необходимо да се направи п</w:t>
      </w:r>
      <w:r w:rsidR="00AE5182" w:rsidRPr="001A1700">
        <w:rPr>
          <w:rFonts w:cstheme="minorHAnsi"/>
          <w:sz w:val="24"/>
          <w:szCs w:val="24"/>
        </w:rPr>
        <w:t>одбор на въпроси</w:t>
      </w:r>
      <w:r w:rsidRPr="001A1700">
        <w:rPr>
          <w:rFonts w:cstheme="minorHAnsi"/>
          <w:sz w:val="24"/>
          <w:szCs w:val="24"/>
        </w:rPr>
        <w:t>те</w:t>
      </w:r>
      <w:r w:rsidR="004336C2" w:rsidRPr="001A1700">
        <w:rPr>
          <w:rFonts w:cstheme="minorHAnsi"/>
          <w:sz w:val="24"/>
          <w:szCs w:val="24"/>
        </w:rPr>
        <w:t>/твърденията</w:t>
      </w:r>
      <w:r w:rsidRPr="001A1700">
        <w:rPr>
          <w:rFonts w:cstheme="minorHAnsi"/>
          <w:sz w:val="24"/>
          <w:szCs w:val="24"/>
        </w:rPr>
        <w:t>.</w:t>
      </w:r>
    </w:p>
    <w:p w14:paraId="6BC68E19" w14:textId="5E277904" w:rsidR="00676A89" w:rsidRPr="001A1700" w:rsidRDefault="00676A89" w:rsidP="003C40DA">
      <w:pPr>
        <w:spacing w:after="120"/>
        <w:ind w:firstLine="708"/>
        <w:jc w:val="both"/>
        <w:rPr>
          <w:rFonts w:cstheme="minorHAnsi"/>
          <w:sz w:val="24"/>
          <w:szCs w:val="24"/>
        </w:rPr>
      </w:pPr>
      <w:r w:rsidRPr="001A1700">
        <w:rPr>
          <w:rFonts w:cstheme="minorHAnsi"/>
          <w:sz w:val="24"/>
          <w:szCs w:val="24"/>
        </w:rPr>
        <w:t xml:space="preserve">За </w:t>
      </w:r>
      <w:r w:rsidR="004336C2" w:rsidRPr="001A1700">
        <w:rPr>
          <w:rFonts w:cstheme="minorHAnsi"/>
          <w:sz w:val="24"/>
          <w:szCs w:val="24"/>
        </w:rPr>
        <w:t>правилно</w:t>
      </w:r>
      <w:r w:rsidRPr="001A1700">
        <w:rPr>
          <w:rFonts w:cstheme="minorHAnsi"/>
          <w:sz w:val="24"/>
          <w:szCs w:val="24"/>
        </w:rPr>
        <w:t xml:space="preserve"> прилагане на инструмента и за отчитане на дигиталните компетентности, най-подходящи въпроси</w:t>
      </w:r>
      <w:r w:rsidR="009877AC" w:rsidRPr="001A1700">
        <w:rPr>
          <w:rFonts w:cstheme="minorHAnsi"/>
          <w:sz w:val="24"/>
          <w:szCs w:val="24"/>
        </w:rPr>
        <w:t>/твърдения</w:t>
      </w:r>
      <w:r w:rsidRPr="001A1700">
        <w:rPr>
          <w:rFonts w:cstheme="minorHAnsi"/>
          <w:sz w:val="24"/>
          <w:szCs w:val="24"/>
        </w:rPr>
        <w:t xml:space="preserve"> биха били: </w:t>
      </w:r>
    </w:p>
    <w:p w14:paraId="41DA3948" w14:textId="127D08B3" w:rsidR="00AE5182" w:rsidRPr="001A1700" w:rsidRDefault="00AE5182" w:rsidP="003C40DA">
      <w:pPr>
        <w:pStyle w:val="ListParagraph"/>
        <w:numPr>
          <w:ilvl w:val="1"/>
          <w:numId w:val="21"/>
        </w:numPr>
        <w:spacing w:after="120"/>
        <w:ind w:left="993"/>
        <w:jc w:val="both"/>
        <w:rPr>
          <w:rFonts w:cstheme="minorHAnsi"/>
          <w:sz w:val="24"/>
          <w:szCs w:val="24"/>
        </w:rPr>
      </w:pPr>
      <w:r w:rsidRPr="001A1700">
        <w:rPr>
          <w:rFonts w:cstheme="minorHAnsi"/>
          <w:sz w:val="24"/>
          <w:szCs w:val="24"/>
        </w:rPr>
        <w:t xml:space="preserve">Отворени </w:t>
      </w:r>
    </w:p>
    <w:p w14:paraId="6BD462F5" w14:textId="79E8A690" w:rsidR="00AE5182" w:rsidRPr="001A1700" w:rsidRDefault="00AE5182" w:rsidP="003C40DA">
      <w:pPr>
        <w:pStyle w:val="ListParagraph"/>
        <w:numPr>
          <w:ilvl w:val="1"/>
          <w:numId w:val="21"/>
        </w:numPr>
        <w:spacing w:after="120"/>
        <w:ind w:left="993"/>
        <w:jc w:val="both"/>
        <w:rPr>
          <w:rFonts w:cstheme="minorHAnsi"/>
          <w:sz w:val="24"/>
          <w:szCs w:val="24"/>
        </w:rPr>
      </w:pPr>
      <w:r w:rsidRPr="001A1700">
        <w:rPr>
          <w:rFonts w:cstheme="minorHAnsi"/>
          <w:sz w:val="24"/>
          <w:szCs w:val="24"/>
        </w:rPr>
        <w:t>Затворени</w:t>
      </w:r>
      <w:r w:rsidR="004336C2" w:rsidRPr="001A1700">
        <w:rPr>
          <w:rFonts w:cstheme="minorHAnsi"/>
          <w:sz w:val="24"/>
          <w:szCs w:val="24"/>
        </w:rPr>
        <w:t>, вкл. таблични</w:t>
      </w:r>
    </w:p>
    <w:p w14:paraId="4DE54F1C" w14:textId="77777777" w:rsidR="00AE5182" w:rsidRPr="001A1700" w:rsidRDefault="00AE5182" w:rsidP="003C40DA">
      <w:pPr>
        <w:pStyle w:val="ListParagraph"/>
        <w:numPr>
          <w:ilvl w:val="1"/>
          <w:numId w:val="21"/>
        </w:numPr>
        <w:spacing w:after="120"/>
        <w:ind w:left="993"/>
        <w:jc w:val="both"/>
        <w:rPr>
          <w:rFonts w:cstheme="minorHAnsi"/>
          <w:sz w:val="24"/>
          <w:szCs w:val="24"/>
        </w:rPr>
      </w:pPr>
      <w:r w:rsidRPr="001A1700">
        <w:rPr>
          <w:rFonts w:cstheme="minorHAnsi"/>
          <w:sz w:val="24"/>
          <w:szCs w:val="24"/>
        </w:rPr>
        <w:t>Полузатворени - вариантите за отговор са указани предварително, но има възможност да се дописва под формата на „Друго ... “ или „Още...“. (отговор с аргументация)</w:t>
      </w:r>
    </w:p>
    <w:p w14:paraId="7118B39E" w14:textId="2B5A6718" w:rsidR="00AE5182" w:rsidRPr="001A1700" w:rsidRDefault="00676A89" w:rsidP="003C40DA">
      <w:pPr>
        <w:spacing w:after="120"/>
        <w:ind w:firstLine="708"/>
        <w:jc w:val="both"/>
        <w:rPr>
          <w:rFonts w:cstheme="minorHAnsi"/>
          <w:sz w:val="24"/>
          <w:szCs w:val="24"/>
        </w:rPr>
      </w:pPr>
      <w:r w:rsidRPr="001A1700">
        <w:rPr>
          <w:rFonts w:cstheme="minorHAnsi"/>
          <w:sz w:val="24"/>
          <w:szCs w:val="24"/>
        </w:rPr>
        <w:t>Препоръчва се въпросите</w:t>
      </w:r>
      <w:r w:rsidR="009877AC" w:rsidRPr="001A1700">
        <w:rPr>
          <w:rFonts w:cstheme="minorHAnsi"/>
          <w:sz w:val="24"/>
          <w:szCs w:val="24"/>
        </w:rPr>
        <w:t>/твърденията</w:t>
      </w:r>
      <w:r w:rsidRPr="001A1700">
        <w:rPr>
          <w:rFonts w:cstheme="minorHAnsi"/>
          <w:sz w:val="24"/>
          <w:szCs w:val="24"/>
        </w:rPr>
        <w:t xml:space="preserve"> да се комбинират, като най-добър вариант за това са въпросите от затворен</w:t>
      </w:r>
      <w:r w:rsidR="004336C2" w:rsidRPr="001A1700">
        <w:rPr>
          <w:rFonts w:cstheme="minorHAnsi"/>
          <w:sz w:val="24"/>
          <w:szCs w:val="24"/>
        </w:rPr>
        <w:t>, табличен</w:t>
      </w:r>
      <w:r w:rsidRPr="001A1700">
        <w:rPr>
          <w:rFonts w:cstheme="minorHAnsi"/>
          <w:sz w:val="24"/>
          <w:szCs w:val="24"/>
        </w:rPr>
        <w:t xml:space="preserve"> и полузатворен тип. Отворен тип въпроси се използва основн</w:t>
      </w:r>
      <w:r w:rsidR="004336C2" w:rsidRPr="001A1700">
        <w:rPr>
          <w:rFonts w:cstheme="minorHAnsi"/>
          <w:sz w:val="24"/>
          <w:szCs w:val="24"/>
        </w:rPr>
        <w:t>о</w:t>
      </w:r>
      <w:r w:rsidRPr="001A1700">
        <w:rPr>
          <w:rFonts w:cstheme="minorHAnsi"/>
          <w:sz w:val="24"/>
          <w:szCs w:val="24"/>
        </w:rPr>
        <w:t xml:space="preserve"> по преценка на съставителя, като препоръката е</w:t>
      </w:r>
      <w:r w:rsidR="004336C2" w:rsidRPr="001A1700">
        <w:rPr>
          <w:rFonts w:cstheme="minorHAnsi"/>
          <w:sz w:val="24"/>
          <w:szCs w:val="24"/>
        </w:rPr>
        <w:t xml:space="preserve"> да са ограничен брой.</w:t>
      </w:r>
    </w:p>
    <w:p w14:paraId="675D0C89" w14:textId="13667001" w:rsidR="004336C2" w:rsidRPr="001A1700" w:rsidRDefault="004336C2" w:rsidP="003C40DA">
      <w:pPr>
        <w:spacing w:after="120"/>
        <w:ind w:firstLine="708"/>
        <w:jc w:val="both"/>
        <w:rPr>
          <w:rFonts w:eastAsia="Times New Roman" w:cstheme="minorHAnsi"/>
          <w:sz w:val="24"/>
          <w:szCs w:val="24"/>
          <w:lang w:eastAsia="bg-BG"/>
        </w:rPr>
      </w:pPr>
      <w:r w:rsidRPr="001A1700">
        <w:rPr>
          <w:rFonts w:cstheme="minorHAnsi"/>
          <w:sz w:val="24"/>
          <w:szCs w:val="24"/>
        </w:rPr>
        <w:t>Целта на въпросите</w:t>
      </w:r>
      <w:r w:rsidR="009877AC" w:rsidRPr="001A1700">
        <w:rPr>
          <w:rFonts w:cstheme="minorHAnsi"/>
          <w:sz w:val="24"/>
          <w:szCs w:val="24"/>
        </w:rPr>
        <w:t>/твърденията</w:t>
      </w:r>
      <w:r w:rsidRPr="001A1700">
        <w:rPr>
          <w:rFonts w:cstheme="minorHAnsi"/>
          <w:sz w:val="24"/>
          <w:szCs w:val="24"/>
        </w:rPr>
        <w:t xml:space="preserve"> е да </w:t>
      </w:r>
      <w:r w:rsidRPr="001A1700">
        <w:rPr>
          <w:rFonts w:eastAsia="Times New Roman" w:cstheme="minorHAnsi"/>
          <w:sz w:val="24"/>
          <w:szCs w:val="24"/>
          <w:lang w:eastAsia="bg-BG"/>
        </w:rPr>
        <w:t>помогнат да се дефинират нивата на дигитални умения</w:t>
      </w:r>
      <w:r w:rsidR="00601A80" w:rsidRPr="001A1700">
        <w:rPr>
          <w:rFonts w:eastAsia="Times New Roman" w:cstheme="minorHAnsi"/>
          <w:sz w:val="24"/>
          <w:szCs w:val="24"/>
          <w:lang w:eastAsia="bg-BG"/>
        </w:rPr>
        <w:t>/компетентности</w:t>
      </w:r>
      <w:r w:rsidRPr="001A1700">
        <w:rPr>
          <w:rFonts w:eastAsia="Times New Roman" w:cstheme="minorHAnsi"/>
          <w:sz w:val="24"/>
          <w:szCs w:val="24"/>
          <w:lang w:eastAsia="bg-BG"/>
        </w:rPr>
        <w:t xml:space="preserve"> по DigComp2.1. – основно, средно, напреднал</w:t>
      </w:r>
      <w:r w:rsidR="00601A80" w:rsidRPr="001A1700">
        <w:rPr>
          <w:rFonts w:eastAsia="Times New Roman" w:cstheme="minorHAnsi"/>
          <w:sz w:val="24"/>
          <w:szCs w:val="24"/>
          <w:lang w:eastAsia="bg-BG"/>
        </w:rPr>
        <w:t>о</w:t>
      </w:r>
      <w:r w:rsidRPr="001A1700">
        <w:rPr>
          <w:rFonts w:eastAsia="Times New Roman" w:cstheme="minorHAnsi"/>
          <w:sz w:val="24"/>
          <w:szCs w:val="24"/>
          <w:lang w:eastAsia="bg-BG"/>
        </w:rPr>
        <w:t>, високо специализирано.</w:t>
      </w:r>
    </w:p>
    <w:p w14:paraId="66CF1FA2" w14:textId="77777777" w:rsidR="007C5F84" w:rsidRPr="001A1700" w:rsidRDefault="007C5F84" w:rsidP="003C40DA">
      <w:pPr>
        <w:pStyle w:val="NoSpacing"/>
        <w:spacing w:after="120" w:line="276" w:lineRule="auto"/>
        <w:ind w:firstLine="708"/>
        <w:jc w:val="both"/>
        <w:rPr>
          <w:rFonts w:cstheme="minorHAnsi"/>
          <w:sz w:val="24"/>
        </w:rPr>
      </w:pPr>
      <w:r w:rsidRPr="001A1700">
        <w:rPr>
          <w:rFonts w:cstheme="minorHAnsi"/>
          <w:sz w:val="24"/>
        </w:rPr>
        <w:t>Някои от общите точки, които обикновено се включват във формата на чек-листа, са както следва:</w:t>
      </w:r>
    </w:p>
    <w:p w14:paraId="32FD7DFE" w14:textId="77777777" w:rsidR="007C5F84" w:rsidRPr="001A1700" w:rsidRDefault="007C5F84" w:rsidP="003C40DA">
      <w:pPr>
        <w:pStyle w:val="NoSpacing"/>
        <w:numPr>
          <w:ilvl w:val="0"/>
          <w:numId w:val="62"/>
        </w:numPr>
        <w:spacing w:after="120" w:line="276" w:lineRule="auto"/>
        <w:ind w:left="567"/>
        <w:jc w:val="both"/>
        <w:rPr>
          <w:rFonts w:cstheme="minorHAnsi"/>
          <w:sz w:val="24"/>
        </w:rPr>
      </w:pPr>
      <w:r w:rsidRPr="001A1700">
        <w:rPr>
          <w:rFonts w:cstheme="minorHAnsi"/>
          <w:sz w:val="24"/>
        </w:rPr>
        <w:t>Име на оператора</w:t>
      </w:r>
    </w:p>
    <w:p w14:paraId="41D74194" w14:textId="77777777" w:rsidR="007C5F84" w:rsidRPr="001A1700" w:rsidRDefault="007C5F84" w:rsidP="003C40DA">
      <w:pPr>
        <w:pStyle w:val="NoSpacing"/>
        <w:numPr>
          <w:ilvl w:val="0"/>
          <w:numId w:val="62"/>
        </w:numPr>
        <w:spacing w:after="120" w:line="276" w:lineRule="auto"/>
        <w:ind w:left="567"/>
        <w:jc w:val="both"/>
        <w:rPr>
          <w:rFonts w:cstheme="minorHAnsi"/>
          <w:sz w:val="24"/>
        </w:rPr>
      </w:pPr>
      <w:r w:rsidRPr="001A1700">
        <w:rPr>
          <w:rFonts w:cstheme="minorHAnsi"/>
          <w:sz w:val="24"/>
        </w:rPr>
        <w:t>Тип на данните, които се събират</w:t>
      </w:r>
    </w:p>
    <w:p w14:paraId="79FBAF77" w14:textId="77777777" w:rsidR="007C5F84" w:rsidRPr="001A1700" w:rsidRDefault="007C5F84" w:rsidP="003C40DA">
      <w:pPr>
        <w:pStyle w:val="NoSpacing"/>
        <w:numPr>
          <w:ilvl w:val="0"/>
          <w:numId w:val="62"/>
        </w:numPr>
        <w:spacing w:after="120" w:line="276" w:lineRule="auto"/>
        <w:ind w:left="567"/>
        <w:jc w:val="both"/>
        <w:rPr>
          <w:rFonts w:cstheme="minorHAnsi"/>
          <w:sz w:val="24"/>
        </w:rPr>
      </w:pPr>
      <w:r w:rsidRPr="001A1700">
        <w:rPr>
          <w:rFonts w:cstheme="minorHAnsi"/>
          <w:sz w:val="24"/>
        </w:rPr>
        <w:lastRenderedPageBreak/>
        <w:t>Местоположение, където данните се събират</w:t>
      </w:r>
    </w:p>
    <w:p w14:paraId="47876D3A" w14:textId="77777777" w:rsidR="007C5F84" w:rsidRPr="001A1700" w:rsidRDefault="007C5F84" w:rsidP="003C40DA">
      <w:pPr>
        <w:pStyle w:val="NoSpacing"/>
        <w:numPr>
          <w:ilvl w:val="0"/>
          <w:numId w:val="62"/>
        </w:numPr>
        <w:spacing w:after="120" w:line="276" w:lineRule="auto"/>
        <w:ind w:left="567"/>
        <w:jc w:val="both"/>
        <w:rPr>
          <w:rFonts w:cstheme="minorHAnsi"/>
          <w:sz w:val="24"/>
        </w:rPr>
      </w:pPr>
      <w:r w:rsidRPr="001A1700">
        <w:rPr>
          <w:rFonts w:cstheme="minorHAnsi"/>
          <w:sz w:val="24"/>
        </w:rPr>
        <w:t>График за събиране на данни</w:t>
      </w:r>
    </w:p>
    <w:p w14:paraId="317633CC" w14:textId="77777777" w:rsidR="007C5F84" w:rsidRPr="001A1700" w:rsidRDefault="007C5F84" w:rsidP="003C40DA">
      <w:pPr>
        <w:pStyle w:val="NoSpacing"/>
        <w:numPr>
          <w:ilvl w:val="0"/>
          <w:numId w:val="62"/>
        </w:numPr>
        <w:spacing w:after="120" w:line="276" w:lineRule="auto"/>
        <w:ind w:left="567" w:hanging="357"/>
        <w:contextualSpacing/>
        <w:jc w:val="both"/>
        <w:rPr>
          <w:rFonts w:cstheme="minorHAnsi"/>
          <w:sz w:val="24"/>
        </w:rPr>
      </w:pPr>
      <w:r w:rsidRPr="001A1700">
        <w:rPr>
          <w:rFonts w:cstheme="minorHAnsi"/>
          <w:sz w:val="24"/>
        </w:rPr>
        <w:t>Целта на събирането на данни</w:t>
      </w:r>
    </w:p>
    <w:p w14:paraId="0EBA81EF" w14:textId="47389F34" w:rsidR="004336C2" w:rsidRPr="001A1700" w:rsidRDefault="00FB46AD" w:rsidP="003C40DA">
      <w:pPr>
        <w:spacing w:after="120"/>
        <w:ind w:firstLine="708"/>
        <w:contextualSpacing/>
        <w:jc w:val="both"/>
        <w:rPr>
          <w:rFonts w:cstheme="minorHAnsi"/>
          <w:sz w:val="24"/>
          <w:szCs w:val="24"/>
        </w:rPr>
      </w:pPr>
      <w:r w:rsidRPr="001A1700">
        <w:rPr>
          <w:rFonts w:eastAsia="Times New Roman" w:cstheme="minorHAnsi"/>
          <w:sz w:val="24"/>
          <w:szCs w:val="24"/>
          <w:lang w:eastAsia="bg-BG"/>
        </w:rPr>
        <w:t>С</w:t>
      </w:r>
      <w:r w:rsidR="007C5F84" w:rsidRPr="001A1700">
        <w:rPr>
          <w:rFonts w:eastAsia="Times New Roman" w:cstheme="minorHAnsi"/>
          <w:sz w:val="24"/>
          <w:szCs w:val="24"/>
          <w:lang w:eastAsia="bg-BG"/>
        </w:rPr>
        <w:t>ледващите въпроси</w:t>
      </w:r>
      <w:r w:rsidR="004336C2" w:rsidRPr="001A1700">
        <w:rPr>
          <w:rFonts w:eastAsia="Times New Roman" w:cstheme="minorHAnsi"/>
          <w:sz w:val="24"/>
          <w:szCs w:val="24"/>
          <w:lang w:eastAsia="bg-BG"/>
        </w:rPr>
        <w:t xml:space="preserve"> трябва да </w:t>
      </w:r>
      <w:r w:rsidR="007C5F84" w:rsidRPr="001A1700">
        <w:rPr>
          <w:rFonts w:eastAsia="Times New Roman" w:cstheme="minorHAnsi"/>
          <w:sz w:val="24"/>
          <w:szCs w:val="24"/>
          <w:lang w:eastAsia="bg-BG"/>
        </w:rPr>
        <w:t>се подчиняват на</w:t>
      </w:r>
      <w:r w:rsidR="004336C2" w:rsidRPr="001A1700">
        <w:rPr>
          <w:rFonts w:eastAsia="Times New Roman" w:cstheme="minorHAnsi"/>
          <w:sz w:val="24"/>
          <w:szCs w:val="24"/>
          <w:lang w:eastAsia="bg-BG"/>
        </w:rPr>
        <w:t xml:space="preserve"> определена логическа подредба – от лесно към трудно; от общо, към конкретно; от просто към сложно.</w:t>
      </w:r>
    </w:p>
    <w:p w14:paraId="5BAFBB6B" w14:textId="35848F9D" w:rsidR="00AE5182" w:rsidRPr="001A1700" w:rsidRDefault="009877AC" w:rsidP="003C40DA">
      <w:pPr>
        <w:spacing w:after="120"/>
        <w:jc w:val="both"/>
        <w:rPr>
          <w:rFonts w:cstheme="minorHAnsi"/>
          <w:sz w:val="24"/>
          <w:szCs w:val="24"/>
        </w:rPr>
      </w:pPr>
      <w:r w:rsidRPr="001A1700">
        <w:rPr>
          <w:rFonts w:cstheme="minorHAnsi"/>
          <w:sz w:val="24"/>
          <w:szCs w:val="24"/>
        </w:rPr>
        <w:t>В тази връзка, избор за с</w:t>
      </w:r>
      <w:r w:rsidR="00AE5182" w:rsidRPr="001A1700">
        <w:rPr>
          <w:rFonts w:cstheme="minorHAnsi"/>
          <w:sz w:val="24"/>
          <w:szCs w:val="24"/>
        </w:rPr>
        <w:t>труктура на отговорите</w:t>
      </w:r>
      <w:r w:rsidRPr="001A1700">
        <w:rPr>
          <w:rFonts w:cstheme="minorHAnsi"/>
          <w:sz w:val="24"/>
          <w:szCs w:val="24"/>
        </w:rPr>
        <w:t xml:space="preserve"> би могла да бъде:</w:t>
      </w:r>
    </w:p>
    <w:p w14:paraId="7FB5DDFF" w14:textId="77777777" w:rsidR="00AE5182" w:rsidRPr="001A1700" w:rsidRDefault="00AE5182" w:rsidP="003C40DA">
      <w:pPr>
        <w:pStyle w:val="ListParagraph"/>
        <w:numPr>
          <w:ilvl w:val="0"/>
          <w:numId w:val="51"/>
        </w:numPr>
        <w:spacing w:after="120"/>
        <w:jc w:val="both"/>
        <w:rPr>
          <w:rFonts w:cstheme="minorHAnsi"/>
          <w:sz w:val="24"/>
          <w:szCs w:val="24"/>
        </w:rPr>
      </w:pPr>
      <w:r w:rsidRPr="001A1700">
        <w:rPr>
          <w:rFonts w:cstheme="minorHAnsi"/>
          <w:sz w:val="24"/>
          <w:szCs w:val="24"/>
        </w:rPr>
        <w:t>Правилен/Неправилен отговор</w:t>
      </w:r>
    </w:p>
    <w:p w14:paraId="7F126F93" w14:textId="77777777" w:rsidR="00AE5182" w:rsidRPr="001A1700" w:rsidRDefault="00AE5182" w:rsidP="003C40DA">
      <w:pPr>
        <w:pStyle w:val="ListParagraph"/>
        <w:spacing w:after="120"/>
        <w:ind w:left="0"/>
        <w:jc w:val="both"/>
        <w:rPr>
          <w:rFonts w:cstheme="minorHAnsi"/>
          <w:i/>
          <w:sz w:val="24"/>
          <w:szCs w:val="24"/>
        </w:rPr>
      </w:pPr>
      <w:r w:rsidRPr="001A1700">
        <w:rPr>
          <w:rFonts w:cstheme="minorHAnsi"/>
          <w:i/>
          <w:sz w:val="24"/>
          <w:szCs w:val="24"/>
        </w:rPr>
        <w:t>„вярно” – „невярно”; „правилно” – „неправилно”; „да” – „не”; “истина” – “лъжа”</w:t>
      </w:r>
    </w:p>
    <w:p w14:paraId="014F68FF" w14:textId="0F82EA0F" w:rsidR="00AE5182" w:rsidRPr="001A1700" w:rsidRDefault="004E482B" w:rsidP="003C40DA">
      <w:pPr>
        <w:pStyle w:val="ListParagraph"/>
        <w:numPr>
          <w:ilvl w:val="0"/>
          <w:numId w:val="51"/>
        </w:numPr>
        <w:spacing w:after="120"/>
        <w:jc w:val="both"/>
        <w:rPr>
          <w:rFonts w:cstheme="minorHAnsi"/>
          <w:sz w:val="24"/>
          <w:szCs w:val="24"/>
        </w:rPr>
      </w:pPr>
      <w:r w:rsidRPr="001A1700">
        <w:rPr>
          <w:rFonts w:cstheme="minorHAnsi"/>
          <w:sz w:val="24"/>
          <w:szCs w:val="24"/>
        </w:rPr>
        <w:t>Ли</w:t>
      </w:r>
      <w:r w:rsidR="00AE5182" w:rsidRPr="001A1700">
        <w:rPr>
          <w:rFonts w:cstheme="minorHAnsi"/>
          <w:sz w:val="24"/>
          <w:szCs w:val="24"/>
        </w:rPr>
        <w:t>кертова скала</w:t>
      </w:r>
    </w:p>
    <w:p w14:paraId="5E7BA539" w14:textId="5BE39274" w:rsidR="00AE5182" w:rsidRPr="001A1700" w:rsidRDefault="00AE5182" w:rsidP="003C40DA">
      <w:pPr>
        <w:pStyle w:val="NoSpacing"/>
        <w:spacing w:after="120" w:line="276" w:lineRule="auto"/>
        <w:jc w:val="both"/>
        <w:rPr>
          <w:rFonts w:cstheme="minorHAnsi"/>
          <w:i/>
          <w:sz w:val="24"/>
          <w:szCs w:val="24"/>
        </w:rPr>
      </w:pPr>
      <w:r w:rsidRPr="001A1700">
        <w:rPr>
          <w:rFonts w:cstheme="minorHAnsi"/>
          <w:i/>
          <w:sz w:val="24"/>
          <w:szCs w:val="24"/>
        </w:rPr>
        <w:t>Изобщо не е вярно за мен – няма дигитални умения</w:t>
      </w:r>
      <w:r w:rsidR="00601A80" w:rsidRPr="001A1700">
        <w:rPr>
          <w:rFonts w:cstheme="minorHAnsi"/>
          <w:i/>
          <w:sz w:val="24"/>
          <w:szCs w:val="24"/>
        </w:rPr>
        <w:t>/компетентности</w:t>
      </w:r>
      <w:r w:rsidRPr="001A1700">
        <w:rPr>
          <w:rFonts w:cstheme="minorHAnsi"/>
          <w:i/>
          <w:sz w:val="24"/>
          <w:szCs w:val="24"/>
        </w:rPr>
        <w:t xml:space="preserve">; </w:t>
      </w:r>
    </w:p>
    <w:p w14:paraId="487E6A74" w14:textId="77777777" w:rsidR="00AE5182" w:rsidRPr="001A1700" w:rsidRDefault="00AE5182" w:rsidP="003C40DA">
      <w:pPr>
        <w:pStyle w:val="NoSpacing"/>
        <w:spacing w:after="120" w:line="276" w:lineRule="auto"/>
        <w:jc w:val="both"/>
        <w:rPr>
          <w:rFonts w:cstheme="minorHAnsi"/>
          <w:i/>
          <w:sz w:val="24"/>
          <w:szCs w:val="24"/>
        </w:rPr>
      </w:pPr>
      <w:r w:rsidRPr="001A1700">
        <w:rPr>
          <w:rFonts w:cstheme="minorHAnsi"/>
          <w:i/>
          <w:sz w:val="24"/>
          <w:szCs w:val="24"/>
        </w:rPr>
        <w:t>По-скоро не е вярно за мен – основно ниво</w:t>
      </w:r>
    </w:p>
    <w:p w14:paraId="34C6B4EA" w14:textId="77777777" w:rsidR="00AE5182" w:rsidRPr="001A1700" w:rsidRDefault="00AE5182" w:rsidP="003C40DA">
      <w:pPr>
        <w:pStyle w:val="NoSpacing"/>
        <w:spacing w:after="120" w:line="276" w:lineRule="auto"/>
        <w:jc w:val="both"/>
        <w:rPr>
          <w:rFonts w:cstheme="minorHAnsi"/>
          <w:i/>
          <w:sz w:val="24"/>
          <w:szCs w:val="24"/>
        </w:rPr>
      </w:pPr>
      <w:r w:rsidRPr="001A1700">
        <w:rPr>
          <w:rFonts w:cstheme="minorHAnsi"/>
          <w:i/>
          <w:sz w:val="24"/>
          <w:szCs w:val="24"/>
        </w:rPr>
        <w:t>Нито е вярно, нито не е вярно – средно ниво</w:t>
      </w:r>
    </w:p>
    <w:p w14:paraId="46174781" w14:textId="001ACBA1" w:rsidR="00AE5182" w:rsidRPr="001A1700" w:rsidRDefault="00AE5182" w:rsidP="003C40DA">
      <w:pPr>
        <w:pStyle w:val="NoSpacing"/>
        <w:spacing w:after="120" w:line="276" w:lineRule="auto"/>
        <w:jc w:val="both"/>
        <w:rPr>
          <w:rFonts w:cstheme="minorHAnsi"/>
          <w:i/>
          <w:sz w:val="24"/>
          <w:szCs w:val="24"/>
        </w:rPr>
      </w:pPr>
      <w:r w:rsidRPr="001A1700">
        <w:rPr>
          <w:rFonts w:cstheme="minorHAnsi"/>
          <w:i/>
          <w:sz w:val="24"/>
          <w:szCs w:val="24"/>
        </w:rPr>
        <w:t>По-скоро е вярно за мен – напреднал</w:t>
      </w:r>
      <w:r w:rsidR="007C296E" w:rsidRPr="001A1700">
        <w:rPr>
          <w:rFonts w:cstheme="minorHAnsi"/>
          <w:i/>
          <w:sz w:val="24"/>
          <w:szCs w:val="24"/>
        </w:rPr>
        <w:t>о</w:t>
      </w:r>
    </w:p>
    <w:p w14:paraId="061EF92F" w14:textId="77777777" w:rsidR="00AE5182" w:rsidRPr="001A1700" w:rsidRDefault="00AE5182" w:rsidP="003C40DA">
      <w:pPr>
        <w:pStyle w:val="NoSpacing"/>
        <w:spacing w:after="120" w:line="276" w:lineRule="auto"/>
        <w:jc w:val="both"/>
        <w:rPr>
          <w:rFonts w:cstheme="minorHAnsi"/>
          <w:i/>
          <w:sz w:val="24"/>
          <w:szCs w:val="24"/>
        </w:rPr>
      </w:pPr>
      <w:r w:rsidRPr="001A1700">
        <w:rPr>
          <w:rFonts w:cstheme="minorHAnsi"/>
          <w:i/>
          <w:sz w:val="24"/>
          <w:szCs w:val="24"/>
        </w:rPr>
        <w:t>Напълно вярно е за мен – високо специализирано ниво.</w:t>
      </w:r>
    </w:p>
    <w:p w14:paraId="7FC8C397" w14:textId="77777777" w:rsidR="006977F8" w:rsidRPr="001A1700" w:rsidRDefault="009877AC" w:rsidP="003C40DA">
      <w:pPr>
        <w:pStyle w:val="ListParagraph"/>
        <w:spacing w:after="120"/>
        <w:ind w:left="0" w:firstLine="708"/>
        <w:jc w:val="both"/>
        <w:rPr>
          <w:rFonts w:cstheme="minorHAnsi"/>
          <w:sz w:val="24"/>
          <w:szCs w:val="24"/>
        </w:rPr>
      </w:pPr>
      <w:r w:rsidRPr="001A1700">
        <w:rPr>
          <w:rFonts w:cstheme="minorHAnsi"/>
          <w:sz w:val="24"/>
          <w:szCs w:val="24"/>
        </w:rPr>
        <w:t xml:space="preserve">Изискването е отговорите да могат да се записват бързо. Затова трябва да се подбере подходящият формат за вписването им. </w:t>
      </w:r>
    </w:p>
    <w:p w14:paraId="2B013873" w14:textId="50BE89C0" w:rsidR="009877AC" w:rsidRPr="001A1700" w:rsidRDefault="009877AC" w:rsidP="003C40DA">
      <w:pPr>
        <w:pStyle w:val="ListParagraph"/>
        <w:spacing w:after="120"/>
        <w:ind w:left="0" w:firstLine="708"/>
        <w:jc w:val="both"/>
        <w:rPr>
          <w:rFonts w:cstheme="minorHAnsi"/>
          <w:sz w:val="24"/>
          <w:szCs w:val="24"/>
        </w:rPr>
      </w:pPr>
      <w:r w:rsidRPr="001A1700">
        <w:rPr>
          <w:rFonts w:cstheme="minorHAnsi"/>
          <w:sz w:val="24"/>
          <w:szCs w:val="24"/>
        </w:rPr>
        <w:t>За затворените въпроси, такъв формат може да бъде квадратчетата за отметка, предоставени в съседство с типа дигитална ко</w:t>
      </w:r>
      <w:r w:rsidR="00C842AF">
        <w:rPr>
          <w:rFonts w:cstheme="minorHAnsi"/>
          <w:sz w:val="24"/>
          <w:szCs w:val="24"/>
        </w:rPr>
        <w:t xml:space="preserve">мпетентност, която се изследва. </w:t>
      </w:r>
      <w:r w:rsidRPr="001A1700">
        <w:rPr>
          <w:rFonts w:cstheme="minorHAnsi"/>
          <w:sz w:val="24"/>
          <w:szCs w:val="24"/>
        </w:rPr>
        <w:t xml:space="preserve">Препоръчва се използването на отметки (˅ </w:t>
      </w:r>
      <w:r w:rsidRPr="001A1700">
        <w:rPr>
          <w:rFonts w:cstheme="minorHAnsi"/>
          <w:sz w:val="24"/>
          <w:szCs w:val="24"/>
        </w:rPr>
        <w:sym w:font="Wingdings" w:char="F078"/>
      </w:r>
      <w:r w:rsidRPr="001A1700">
        <w:rPr>
          <w:rFonts w:cstheme="minorHAnsi"/>
          <w:sz w:val="24"/>
          <w:szCs w:val="24"/>
        </w:rPr>
        <w:t xml:space="preserve"> √)</w:t>
      </w:r>
      <w:r w:rsidR="006977F8" w:rsidRPr="001A1700">
        <w:rPr>
          <w:rFonts w:cstheme="minorHAnsi"/>
          <w:sz w:val="24"/>
          <w:szCs w:val="24"/>
        </w:rPr>
        <w:t xml:space="preserve"> или подобни символи.</w:t>
      </w:r>
    </w:p>
    <w:p w14:paraId="43470A26" w14:textId="73C51F42" w:rsidR="00AE5182" w:rsidRDefault="006977F8" w:rsidP="003C40DA">
      <w:pPr>
        <w:pStyle w:val="ListParagraph"/>
        <w:spacing w:after="120"/>
        <w:ind w:left="0" w:firstLine="576"/>
        <w:jc w:val="both"/>
        <w:rPr>
          <w:rFonts w:cstheme="minorHAnsi"/>
          <w:sz w:val="24"/>
          <w:szCs w:val="24"/>
        </w:rPr>
      </w:pPr>
      <w:r w:rsidRPr="001A1700">
        <w:rPr>
          <w:rFonts w:cstheme="minorHAnsi"/>
          <w:sz w:val="24"/>
          <w:szCs w:val="24"/>
        </w:rPr>
        <w:t xml:space="preserve">За отворените въпроси и за полузатворените е необходимо да се предвиди свободно място за </w:t>
      </w:r>
      <w:r w:rsidR="00AE5182" w:rsidRPr="001A1700">
        <w:rPr>
          <w:rFonts w:cstheme="minorHAnsi"/>
          <w:sz w:val="24"/>
          <w:szCs w:val="24"/>
        </w:rPr>
        <w:t>(до)писване на отговори</w:t>
      </w:r>
    </w:p>
    <w:p w14:paraId="076BB640" w14:textId="7E64D70F"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98" w:name="_Toc87497187"/>
      <w:r w:rsidRPr="001A1700">
        <w:rPr>
          <w:rFonts w:asciiTheme="minorHAnsi" w:hAnsiTheme="minorHAnsi"/>
          <w:b/>
          <w:sz w:val="28"/>
        </w:rPr>
        <w:t>Описание на възможностите за комбиниране на различните изследователски инструменти</w:t>
      </w:r>
      <w:bookmarkEnd w:id="98"/>
      <w:r w:rsidRPr="001A1700">
        <w:rPr>
          <w:rFonts w:asciiTheme="minorHAnsi" w:hAnsiTheme="minorHAnsi"/>
          <w:b/>
          <w:sz w:val="28"/>
        </w:rPr>
        <w:t xml:space="preserve"> </w:t>
      </w:r>
    </w:p>
    <w:p w14:paraId="338C1919" w14:textId="77777777" w:rsidR="000E7218" w:rsidRPr="001A1700" w:rsidRDefault="000E7218" w:rsidP="003C40DA">
      <w:pPr>
        <w:spacing w:after="120"/>
        <w:ind w:firstLine="708"/>
        <w:jc w:val="both"/>
        <w:rPr>
          <w:rFonts w:cstheme="minorHAnsi"/>
          <w:sz w:val="24"/>
          <w:szCs w:val="24"/>
        </w:rPr>
      </w:pPr>
      <w:r w:rsidRPr="001A1700">
        <w:rPr>
          <w:rFonts w:cstheme="minorHAnsi"/>
          <w:sz w:val="24"/>
          <w:szCs w:val="24"/>
        </w:rPr>
        <w:t>Комбинира се успешно с почти всички инструменти, например фокус-група, за отчитане на резултатите или като допълващ наблюдението инструмент.</w:t>
      </w:r>
    </w:p>
    <w:p w14:paraId="4A3B6E45" w14:textId="20AB938C" w:rsidR="005904CF" w:rsidRPr="001A1700" w:rsidRDefault="005904CF" w:rsidP="003C40DA">
      <w:pPr>
        <w:spacing w:after="120"/>
        <w:jc w:val="both"/>
        <w:rPr>
          <w:rFonts w:eastAsia="Times New Roman" w:cstheme="minorHAnsi"/>
          <w:b/>
          <w:sz w:val="24"/>
          <w:szCs w:val="24"/>
          <w:lang w:eastAsia="bg-BG"/>
        </w:rPr>
      </w:pPr>
      <w:r w:rsidRPr="001A1700">
        <w:rPr>
          <w:rFonts w:eastAsia="Times New Roman" w:cstheme="minorHAnsi"/>
          <w:b/>
          <w:sz w:val="24"/>
          <w:szCs w:val="24"/>
          <w:lang w:eastAsia="bg-BG"/>
        </w:rPr>
        <w:br w:type="page"/>
      </w:r>
    </w:p>
    <w:p w14:paraId="65022FAC"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99" w:name="_КОНТЕНТ-АНАЛИЗ"/>
      <w:bookmarkStart w:id="100" w:name="_Toc87497188"/>
      <w:bookmarkEnd w:id="99"/>
      <w:r w:rsidRPr="001A1700">
        <w:rPr>
          <w:rFonts w:asciiTheme="minorHAnsi" w:hAnsiTheme="minorHAnsi"/>
          <w:b/>
        </w:rPr>
        <w:lastRenderedPageBreak/>
        <w:t>КОНТЕНТ-АНАЛИЗ</w:t>
      </w:r>
      <w:bookmarkEnd w:id="100"/>
    </w:p>
    <w:p w14:paraId="70B5E5DA"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1" w:name="_Toc87497189"/>
      <w:r w:rsidRPr="001A1700">
        <w:rPr>
          <w:rFonts w:asciiTheme="minorHAnsi" w:hAnsiTheme="minorHAnsi"/>
          <w:b/>
          <w:sz w:val="28"/>
        </w:rPr>
        <w:t>Описание</w:t>
      </w:r>
      <w:bookmarkEnd w:id="101"/>
    </w:p>
    <w:p w14:paraId="5690A10A" w14:textId="77777777" w:rsidR="00BE3196" w:rsidRPr="001A1700" w:rsidRDefault="00A425B8" w:rsidP="003C40DA">
      <w:pPr>
        <w:spacing w:after="120"/>
        <w:ind w:firstLine="708"/>
        <w:jc w:val="both"/>
        <w:rPr>
          <w:rFonts w:cstheme="minorHAnsi"/>
          <w:sz w:val="24"/>
          <w:szCs w:val="24"/>
          <w:lang w:eastAsia="bg-BG"/>
        </w:rPr>
      </w:pPr>
      <w:r w:rsidRPr="001A1700">
        <w:rPr>
          <w:rFonts w:cstheme="minorHAnsi"/>
          <w:sz w:val="24"/>
          <w:szCs w:val="24"/>
          <w:lang w:eastAsia="bg-BG"/>
        </w:rPr>
        <w:t xml:space="preserve">Контент-анализ е метод за анализ съдържанието на документи чрез различни умствени операции за интерпретация от определена (дигитална) гледна точка. </w:t>
      </w:r>
      <w:r w:rsidR="00BE3196" w:rsidRPr="001A1700">
        <w:rPr>
          <w:rFonts w:cstheme="minorHAnsi"/>
          <w:sz w:val="24"/>
          <w:szCs w:val="24"/>
          <w:shd w:val="clear" w:color="auto" w:fill="FFFFFF"/>
        </w:rPr>
        <w:t>Х</w:t>
      </w:r>
      <w:r w:rsidR="00BE3196" w:rsidRPr="001A1700">
        <w:rPr>
          <w:rFonts w:cstheme="minorHAnsi"/>
          <w:sz w:val="24"/>
          <w:szCs w:val="24"/>
          <w:lang w:eastAsia="bg-BG"/>
        </w:rPr>
        <w:t xml:space="preserve">арактеризира се като „изкуство да се чете между редовете“, т.е. в резултат от анализа се достига до разкриване на смисъла, който авторът е вложил съзнателно в текста, но без ясно да го е отразил. </w:t>
      </w:r>
    </w:p>
    <w:p w14:paraId="092AF5A2" w14:textId="057ECE02" w:rsidR="00A425B8" w:rsidRPr="001A1700" w:rsidRDefault="00A425B8" w:rsidP="003C40DA">
      <w:pPr>
        <w:spacing w:after="120"/>
        <w:ind w:firstLine="708"/>
        <w:jc w:val="both"/>
        <w:rPr>
          <w:rFonts w:cstheme="minorHAnsi"/>
          <w:sz w:val="24"/>
          <w:szCs w:val="24"/>
          <w:lang w:eastAsia="bg-BG"/>
        </w:rPr>
      </w:pPr>
      <w:r w:rsidRPr="001A1700">
        <w:rPr>
          <w:rFonts w:cstheme="minorHAnsi"/>
          <w:sz w:val="24"/>
          <w:szCs w:val="24"/>
          <w:lang w:eastAsia="bg-BG"/>
        </w:rPr>
        <w:t xml:space="preserve">Изследват се различни нива на елементи в текста: заглавия и/или статии в медии, публикации в социалните медии, изображения на уебсайтове, билбордове и т.н. Контент-анализът се разглежда като “изследователска техника”, “изследователски инструмент”, “диагностичен инструмент” и др. </w:t>
      </w:r>
    </w:p>
    <w:p w14:paraId="51408751" w14:textId="77777777" w:rsidR="00E22FE3" w:rsidRPr="001A1700" w:rsidRDefault="00E22FE3" w:rsidP="003C40DA">
      <w:pPr>
        <w:spacing w:after="120"/>
        <w:ind w:firstLine="708"/>
        <w:jc w:val="both"/>
        <w:rPr>
          <w:rFonts w:cstheme="minorHAnsi"/>
          <w:sz w:val="24"/>
          <w:szCs w:val="24"/>
          <w:lang w:eastAsia="bg-BG"/>
        </w:rPr>
      </w:pPr>
      <w:r w:rsidRPr="001A1700">
        <w:rPr>
          <w:rFonts w:cstheme="minorHAnsi"/>
          <w:sz w:val="24"/>
          <w:szCs w:val="24"/>
          <w:lang w:eastAsia="bg-BG"/>
        </w:rPr>
        <w:t xml:space="preserve">Смисловото съдържание на текста може да се анализира както в качествен аспект (наличието или отсъствието на даден атрибут), така и чрез количествено съпоставяне на отношенията на различните елементи на текста един към друг и към целия обем информация. </w:t>
      </w:r>
    </w:p>
    <w:p w14:paraId="47E7B78C" w14:textId="77777777" w:rsidR="00DB5872" w:rsidRPr="001A1700" w:rsidRDefault="00DB5872" w:rsidP="003C40DA">
      <w:pPr>
        <w:spacing w:after="120"/>
        <w:ind w:firstLine="708"/>
        <w:jc w:val="both"/>
        <w:rPr>
          <w:rFonts w:cstheme="minorHAnsi"/>
          <w:sz w:val="24"/>
          <w:szCs w:val="24"/>
          <w:lang w:eastAsia="bg-BG"/>
        </w:rPr>
      </w:pPr>
      <w:r w:rsidRPr="001A1700">
        <w:rPr>
          <w:rFonts w:cstheme="minorHAnsi"/>
          <w:sz w:val="24"/>
          <w:szCs w:val="24"/>
          <w:shd w:val="clear" w:color="auto" w:fill="FFFFFF"/>
        </w:rPr>
        <w:t xml:space="preserve">Прилага се за </w:t>
      </w:r>
      <w:r w:rsidRPr="001A1700">
        <w:rPr>
          <w:rFonts w:cstheme="minorHAnsi"/>
          <w:bCs/>
          <w:sz w:val="24"/>
          <w:szCs w:val="24"/>
          <w:shd w:val="clear" w:color="auto" w:fill="FFFFFF"/>
        </w:rPr>
        <w:t>изследване характеристиките</w:t>
      </w:r>
      <w:r w:rsidRPr="001A1700">
        <w:rPr>
          <w:rFonts w:cstheme="minorHAnsi"/>
          <w:sz w:val="24"/>
          <w:szCs w:val="24"/>
          <w:shd w:val="clear" w:color="auto" w:fill="FFFFFF"/>
        </w:rPr>
        <w:t xml:space="preserve"> на самата информация и за изучаване на свързаните с нея социални обекти и явления.</w:t>
      </w:r>
      <w:r w:rsidRPr="001A1700">
        <w:rPr>
          <w:rFonts w:cstheme="minorHAnsi"/>
          <w:sz w:val="24"/>
          <w:szCs w:val="24"/>
          <w:lang w:eastAsia="bg-BG"/>
        </w:rPr>
        <w:t xml:space="preserve"> Целта е откриване или измерване на компетентности.</w:t>
      </w:r>
    </w:p>
    <w:p w14:paraId="3D510D0C" w14:textId="77777777" w:rsidR="00DB5872" w:rsidRPr="001A1700" w:rsidRDefault="00DB5872" w:rsidP="003C40DA">
      <w:pPr>
        <w:spacing w:after="120"/>
        <w:ind w:firstLine="491"/>
        <w:jc w:val="both"/>
        <w:rPr>
          <w:rFonts w:cstheme="minorHAnsi"/>
          <w:sz w:val="24"/>
          <w:szCs w:val="24"/>
          <w:lang w:eastAsia="bg-BG"/>
        </w:rPr>
      </w:pPr>
      <w:r w:rsidRPr="001A1700">
        <w:rPr>
          <w:rFonts w:cstheme="minorHAnsi"/>
          <w:sz w:val="24"/>
          <w:szCs w:val="24"/>
          <w:lang w:eastAsia="bg-BG"/>
        </w:rPr>
        <w:t>Видове контент-анализ:</w:t>
      </w:r>
    </w:p>
    <w:tbl>
      <w:tblPr>
        <w:tblStyle w:val="TableGrid"/>
        <w:tblW w:w="0" w:type="auto"/>
        <w:tblLook w:val="04A0" w:firstRow="1" w:lastRow="0" w:firstColumn="1" w:lastColumn="0" w:noHBand="0" w:noVBand="1"/>
      </w:tblPr>
      <w:tblGrid>
        <w:gridCol w:w="1932"/>
        <w:gridCol w:w="7084"/>
      </w:tblGrid>
      <w:tr w:rsidR="00556A6B" w:rsidRPr="001A1700" w14:paraId="2D424C79" w14:textId="77777777" w:rsidTr="00081A56">
        <w:tc>
          <w:tcPr>
            <w:tcW w:w="1951" w:type="dxa"/>
          </w:tcPr>
          <w:p w14:paraId="696E6D35"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Вид</w:t>
            </w:r>
          </w:p>
        </w:tc>
        <w:tc>
          <w:tcPr>
            <w:tcW w:w="7261" w:type="dxa"/>
          </w:tcPr>
          <w:p w14:paraId="4C608104"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Описание</w:t>
            </w:r>
          </w:p>
        </w:tc>
      </w:tr>
      <w:tr w:rsidR="00556A6B" w:rsidRPr="001A1700" w14:paraId="10D06ABA" w14:textId="77777777" w:rsidTr="00081A56">
        <w:tc>
          <w:tcPr>
            <w:tcW w:w="1951" w:type="dxa"/>
          </w:tcPr>
          <w:p w14:paraId="637C8583"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дедуктивен</w:t>
            </w:r>
          </w:p>
        </w:tc>
        <w:tc>
          <w:tcPr>
            <w:tcW w:w="7261" w:type="dxa"/>
          </w:tcPr>
          <w:p w14:paraId="3B1ADE56" w14:textId="77777777" w:rsidR="00DB5872" w:rsidRPr="001A1700" w:rsidRDefault="00DB5872"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проверява се определена хипотеза</w:t>
            </w:r>
          </w:p>
        </w:tc>
      </w:tr>
      <w:tr w:rsidR="00556A6B" w:rsidRPr="001A1700" w14:paraId="6E5E87B1" w14:textId="77777777" w:rsidTr="00081A56">
        <w:tc>
          <w:tcPr>
            <w:tcW w:w="1951" w:type="dxa"/>
          </w:tcPr>
          <w:p w14:paraId="269B211D"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индуктивен</w:t>
            </w:r>
          </w:p>
        </w:tc>
        <w:tc>
          <w:tcPr>
            <w:tcW w:w="7261" w:type="dxa"/>
          </w:tcPr>
          <w:p w14:paraId="28520A36" w14:textId="77777777" w:rsidR="00DB5872" w:rsidRPr="001A1700" w:rsidRDefault="00DB5872"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няма хипотези, интересува се от определен тип документи (обяви, съобщения и др.), без да се търси нищо конкретно, търсят се елементи и се анализират</w:t>
            </w:r>
          </w:p>
        </w:tc>
      </w:tr>
      <w:tr w:rsidR="00556A6B" w:rsidRPr="001A1700" w14:paraId="60DE34EC" w14:textId="77777777" w:rsidTr="00081A56">
        <w:tc>
          <w:tcPr>
            <w:tcW w:w="1951" w:type="dxa"/>
          </w:tcPr>
          <w:p w14:paraId="3B88757B"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 xml:space="preserve">качествен  </w:t>
            </w:r>
          </w:p>
        </w:tc>
        <w:tc>
          <w:tcPr>
            <w:tcW w:w="7261" w:type="dxa"/>
          </w:tcPr>
          <w:p w14:paraId="7D0FC3F9" w14:textId="77777777" w:rsidR="00DB5872" w:rsidRPr="001A1700" w:rsidRDefault="00DB5872"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съди се какво е имал предвид авторът, като резултат се формира хипотеза</w:t>
            </w:r>
          </w:p>
        </w:tc>
      </w:tr>
      <w:tr w:rsidR="00556A6B" w:rsidRPr="001A1700" w14:paraId="2D8E7DCB" w14:textId="77777777" w:rsidTr="00081A56">
        <w:tc>
          <w:tcPr>
            <w:tcW w:w="1951" w:type="dxa"/>
          </w:tcPr>
          <w:p w14:paraId="47A1192D" w14:textId="77777777" w:rsidR="00DB5872" w:rsidRPr="001A1700" w:rsidRDefault="00DB5872"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количествен</w:t>
            </w:r>
          </w:p>
        </w:tc>
        <w:tc>
          <w:tcPr>
            <w:tcW w:w="7261" w:type="dxa"/>
          </w:tcPr>
          <w:p w14:paraId="0A4FAC37" w14:textId="77777777" w:rsidR="00DB5872" w:rsidRPr="001A1700" w:rsidRDefault="00DB5872"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анализира се колко често се появява в текста определена единица (изброяване на ключови думи, изрази, брой засегнати теми и т.н.)</w:t>
            </w:r>
          </w:p>
        </w:tc>
      </w:tr>
    </w:tbl>
    <w:p w14:paraId="4E7C96FB" w14:textId="77777777" w:rsidR="00DB5872" w:rsidRPr="00402AC2" w:rsidRDefault="00DB5872" w:rsidP="003C40DA">
      <w:pPr>
        <w:spacing w:after="120"/>
        <w:jc w:val="both"/>
        <w:rPr>
          <w:rFonts w:cstheme="minorHAnsi"/>
          <w:sz w:val="16"/>
          <w:szCs w:val="24"/>
          <w:lang w:eastAsia="bg-BG"/>
        </w:rPr>
      </w:pPr>
    </w:p>
    <w:p w14:paraId="57979D73" w14:textId="77777777" w:rsidR="00A97EAF" w:rsidRPr="001A1700" w:rsidRDefault="00A97EAF" w:rsidP="003C40DA">
      <w:pPr>
        <w:spacing w:after="120"/>
        <w:ind w:firstLine="708"/>
        <w:jc w:val="both"/>
        <w:rPr>
          <w:rFonts w:cstheme="minorHAnsi"/>
          <w:sz w:val="24"/>
          <w:szCs w:val="24"/>
          <w:lang w:eastAsia="bg-BG"/>
        </w:rPr>
      </w:pPr>
      <w:r w:rsidRPr="001A1700">
        <w:rPr>
          <w:rFonts w:cstheme="minorHAnsi"/>
          <w:sz w:val="24"/>
          <w:szCs w:val="24"/>
          <w:lang w:eastAsia="bg-BG"/>
        </w:rPr>
        <w:t>В зависимост от формата на представяне, документите се класифицират основно в три групи със съответни подвидове:</w:t>
      </w:r>
    </w:p>
    <w:p w14:paraId="6E8037A4" w14:textId="0063A8CA" w:rsidR="00A97EAF" w:rsidRPr="001A1700" w:rsidRDefault="00A97EAF" w:rsidP="003C40DA">
      <w:pPr>
        <w:pStyle w:val="ListParagraph"/>
        <w:numPr>
          <w:ilvl w:val="0"/>
          <w:numId w:val="52"/>
        </w:numPr>
        <w:spacing w:after="120"/>
        <w:jc w:val="both"/>
        <w:rPr>
          <w:rFonts w:cstheme="minorHAnsi"/>
          <w:sz w:val="24"/>
          <w:szCs w:val="24"/>
          <w:lang w:eastAsia="bg-BG"/>
        </w:rPr>
      </w:pPr>
      <w:r w:rsidRPr="001A1700">
        <w:rPr>
          <w:rFonts w:cstheme="minorHAnsi"/>
          <w:sz w:val="24"/>
          <w:szCs w:val="24"/>
          <w:lang w:eastAsia="bg-BG"/>
        </w:rPr>
        <w:t xml:space="preserve">Писмени (текст), </w:t>
      </w:r>
    </w:p>
    <w:p w14:paraId="47E379E0" w14:textId="78AC45D6" w:rsidR="00A97EAF" w:rsidRPr="001A1700" w:rsidRDefault="00A97EAF" w:rsidP="003C40DA">
      <w:pPr>
        <w:pStyle w:val="ListParagraph"/>
        <w:numPr>
          <w:ilvl w:val="0"/>
          <w:numId w:val="52"/>
        </w:numPr>
        <w:spacing w:after="120"/>
        <w:jc w:val="both"/>
        <w:rPr>
          <w:rFonts w:cstheme="minorHAnsi"/>
          <w:sz w:val="24"/>
          <w:szCs w:val="24"/>
          <w:lang w:eastAsia="bg-BG"/>
        </w:rPr>
      </w:pPr>
      <w:r w:rsidRPr="001A1700">
        <w:rPr>
          <w:rFonts w:cstheme="minorHAnsi"/>
          <w:sz w:val="24"/>
          <w:szCs w:val="24"/>
          <w:lang w:eastAsia="bg-BG"/>
        </w:rPr>
        <w:t>Иконографски (изображение),</w:t>
      </w:r>
    </w:p>
    <w:p w14:paraId="7CC76468" w14:textId="71D10FCE" w:rsidR="00A97EAF" w:rsidRPr="001A1700" w:rsidRDefault="00A97EAF" w:rsidP="003C40DA">
      <w:pPr>
        <w:pStyle w:val="ListParagraph"/>
        <w:numPr>
          <w:ilvl w:val="0"/>
          <w:numId w:val="52"/>
        </w:numPr>
        <w:spacing w:after="120"/>
        <w:jc w:val="both"/>
        <w:rPr>
          <w:rFonts w:cstheme="minorHAnsi"/>
          <w:sz w:val="24"/>
          <w:szCs w:val="24"/>
          <w:lang w:eastAsia="bg-BG"/>
        </w:rPr>
      </w:pPr>
      <w:r w:rsidRPr="001A1700">
        <w:rPr>
          <w:rFonts w:cstheme="minorHAnsi"/>
          <w:sz w:val="24"/>
          <w:szCs w:val="24"/>
          <w:lang w:eastAsia="bg-BG"/>
        </w:rPr>
        <w:t>Фонографски (звук).</w:t>
      </w:r>
    </w:p>
    <w:p w14:paraId="0FD69F7B" w14:textId="77777777" w:rsidR="00777E39" w:rsidRPr="001A1700" w:rsidRDefault="00777E39" w:rsidP="003C40DA">
      <w:pPr>
        <w:spacing w:after="120"/>
        <w:ind w:firstLine="708"/>
        <w:jc w:val="both"/>
        <w:rPr>
          <w:rFonts w:cstheme="minorHAnsi"/>
          <w:sz w:val="24"/>
          <w:lang w:eastAsia="bg-BG"/>
        </w:rPr>
      </w:pPr>
      <w:r w:rsidRPr="001A1700">
        <w:rPr>
          <w:rFonts w:cstheme="minorHAnsi"/>
          <w:sz w:val="24"/>
          <w:lang w:eastAsia="bg-BG"/>
        </w:rPr>
        <w:lastRenderedPageBreak/>
        <w:t>За успешно прилагане на инструмента е необходимо към документите, от които се подбира информацията за анализ, да се приложат конкретни изисквания:</w:t>
      </w:r>
    </w:p>
    <w:p w14:paraId="37B0F485" w14:textId="77777777" w:rsidR="00777E39" w:rsidRPr="001A1700" w:rsidRDefault="00777E39" w:rsidP="003C40DA">
      <w:pPr>
        <w:pStyle w:val="NormalWeb"/>
        <w:numPr>
          <w:ilvl w:val="1"/>
          <w:numId w:val="53"/>
        </w:numPr>
        <w:tabs>
          <w:tab w:val="clear" w:pos="2520"/>
          <w:tab w:val="num" w:pos="567"/>
        </w:tabs>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b/>
        </w:rPr>
        <w:t>Достоверност</w:t>
      </w:r>
      <w:r w:rsidRPr="001A1700">
        <w:rPr>
          <w:rFonts w:asciiTheme="minorHAnsi" w:hAnsiTheme="minorHAnsi" w:cstheme="minorHAnsi"/>
        </w:rPr>
        <w:t xml:space="preserve"> – заслужава ли предложения документ доверие, дали е оригинал или фалшификат. </w:t>
      </w:r>
    </w:p>
    <w:p w14:paraId="1AA16D0F" w14:textId="77777777" w:rsidR="00777E39" w:rsidRPr="001A1700" w:rsidRDefault="00777E39" w:rsidP="003C40DA">
      <w:pPr>
        <w:pStyle w:val="NormalWeb"/>
        <w:numPr>
          <w:ilvl w:val="1"/>
          <w:numId w:val="53"/>
        </w:numPr>
        <w:tabs>
          <w:tab w:val="clear" w:pos="2520"/>
          <w:tab w:val="num" w:pos="567"/>
        </w:tabs>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b/>
          <w:bCs/>
        </w:rPr>
        <w:t xml:space="preserve">Обективност - </w:t>
      </w:r>
      <w:r w:rsidRPr="001A1700">
        <w:rPr>
          <w:rFonts w:asciiTheme="minorHAnsi" w:hAnsiTheme="minorHAnsi" w:cstheme="minorHAnsi"/>
        </w:rPr>
        <w:t xml:space="preserve">доколко е обективна, съответстваща на фактите информацията, намерила място в документа или е плод на вижданията на автора на документа, на отношението му към събитията. </w:t>
      </w:r>
    </w:p>
    <w:p w14:paraId="3DE18AA7" w14:textId="2395489B" w:rsidR="00777E39" w:rsidRDefault="00777E39" w:rsidP="003C40DA">
      <w:pPr>
        <w:pStyle w:val="NormalWeb"/>
        <w:numPr>
          <w:ilvl w:val="1"/>
          <w:numId w:val="53"/>
        </w:numPr>
        <w:tabs>
          <w:tab w:val="clear" w:pos="2520"/>
          <w:tab w:val="num" w:pos="567"/>
        </w:tabs>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b/>
          <w:bCs/>
        </w:rPr>
        <w:t xml:space="preserve">Валидност - </w:t>
      </w:r>
      <w:r w:rsidRPr="001A1700">
        <w:rPr>
          <w:rFonts w:asciiTheme="minorHAnsi" w:hAnsiTheme="minorHAnsi" w:cstheme="minorHAnsi"/>
        </w:rPr>
        <w:t>вписва ли се даден документ в обекта на изследването, спомага ли за доказване на хипотезата.</w:t>
      </w:r>
    </w:p>
    <w:p w14:paraId="0D3FD848"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2" w:name="_Toc87497190"/>
      <w:r w:rsidRPr="001A1700">
        <w:rPr>
          <w:rFonts w:asciiTheme="minorHAnsi" w:hAnsiTheme="minorHAnsi"/>
          <w:b/>
          <w:sz w:val="28"/>
        </w:rPr>
        <w:t>Предимства и недостатъци на инструмента</w:t>
      </w:r>
      <w:bookmarkEnd w:id="102"/>
    </w:p>
    <w:tbl>
      <w:tblPr>
        <w:tblStyle w:val="TableGrid"/>
        <w:tblW w:w="0" w:type="auto"/>
        <w:tblLook w:val="04A0" w:firstRow="1" w:lastRow="0" w:firstColumn="1" w:lastColumn="0" w:noHBand="0" w:noVBand="1"/>
      </w:tblPr>
      <w:tblGrid>
        <w:gridCol w:w="4510"/>
        <w:gridCol w:w="4506"/>
      </w:tblGrid>
      <w:tr w:rsidR="00556A6B" w:rsidRPr="001A1700" w14:paraId="1D86916C" w14:textId="77777777" w:rsidTr="00081A56">
        <w:tc>
          <w:tcPr>
            <w:tcW w:w="4606" w:type="dxa"/>
          </w:tcPr>
          <w:p w14:paraId="3538A503" w14:textId="77777777" w:rsidR="00A97EAF" w:rsidRPr="001A1700" w:rsidRDefault="00A97EAF"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Предимства</w:t>
            </w:r>
          </w:p>
        </w:tc>
        <w:tc>
          <w:tcPr>
            <w:tcW w:w="4606" w:type="dxa"/>
          </w:tcPr>
          <w:p w14:paraId="591F36CF" w14:textId="77777777" w:rsidR="00A97EAF" w:rsidRPr="001A1700" w:rsidRDefault="00A97EAF"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Недостатъци</w:t>
            </w:r>
          </w:p>
        </w:tc>
      </w:tr>
      <w:tr w:rsidR="00556A6B" w:rsidRPr="001A1700" w14:paraId="0F419DBD" w14:textId="77777777" w:rsidTr="00081A56">
        <w:tc>
          <w:tcPr>
            <w:tcW w:w="4606" w:type="dxa"/>
          </w:tcPr>
          <w:p w14:paraId="4E859721" w14:textId="7D0C87CB"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Висока обективност - елиминира се ефекта от присъствието на наблюдател;</w:t>
            </w:r>
          </w:p>
          <w:p w14:paraId="76039DFC"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Висока степен на надеждност - документите са най-удобни за верификация;</w:t>
            </w:r>
          </w:p>
          <w:p w14:paraId="03D0B3F4"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Възможност за многократно повторение на изследването;</w:t>
            </w:r>
          </w:p>
          <w:p w14:paraId="78943E3A"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Възможност за контрол от независим изследовател;</w:t>
            </w:r>
          </w:p>
          <w:p w14:paraId="6A2425D0" w14:textId="77777777" w:rsidR="00A97EAF" w:rsidRPr="001A1700" w:rsidRDefault="00A97EAF"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Възможност за изследване в исторически план и за лонгитюдна (продължителна във времето) процедура.</w:t>
            </w:r>
          </w:p>
        </w:tc>
        <w:tc>
          <w:tcPr>
            <w:tcW w:w="4606" w:type="dxa"/>
          </w:tcPr>
          <w:p w14:paraId="07CB8863"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Изисква високо ниво на експертност;</w:t>
            </w:r>
          </w:p>
          <w:p w14:paraId="263C000E"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Недостатъчна надеждност;</w:t>
            </w:r>
          </w:p>
          <w:p w14:paraId="66DAD481"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Възможни са пропуски;</w:t>
            </w:r>
          </w:p>
          <w:p w14:paraId="74173446"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Един от най-сложните методи за изследване;</w:t>
            </w:r>
          </w:p>
          <w:p w14:paraId="393D5259"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Ограничена възможност за преобразуване на определени текстове в числова система;</w:t>
            </w:r>
          </w:p>
          <w:p w14:paraId="008CEFFC"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Фокусът е върху съдържанието, а не върху възприемането от аудиторията;</w:t>
            </w:r>
          </w:p>
          <w:p w14:paraId="39DF4D3F"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Възможен е субективизъм при кодиране;</w:t>
            </w:r>
          </w:p>
          <w:p w14:paraId="46A3344B" w14:textId="7777777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Обикновено не се използва като самостоятелен метод, а в комбинация с други методи;</w:t>
            </w:r>
          </w:p>
          <w:p w14:paraId="43D9A2A6" w14:textId="5AD92247" w:rsidR="00A97EAF" w:rsidRPr="001A1700" w:rsidRDefault="00A97EAF"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Изисква много време и усилия.</w:t>
            </w:r>
          </w:p>
        </w:tc>
      </w:tr>
    </w:tbl>
    <w:p w14:paraId="1C459A2E" w14:textId="77777777" w:rsidR="00A97EAF" w:rsidRPr="00402AC2" w:rsidRDefault="00A97EAF" w:rsidP="003C40DA">
      <w:pPr>
        <w:spacing w:after="120"/>
        <w:rPr>
          <w:rFonts w:cstheme="minorHAnsi"/>
          <w:sz w:val="2"/>
          <w:szCs w:val="2"/>
          <w:lang w:eastAsia="bg-BG"/>
        </w:rPr>
      </w:pPr>
    </w:p>
    <w:p w14:paraId="6558EDD6"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3" w:name="_Toc87497191"/>
      <w:r w:rsidRPr="001A1700">
        <w:rPr>
          <w:rFonts w:asciiTheme="minorHAnsi" w:hAnsiTheme="minorHAnsi"/>
          <w:b/>
          <w:sz w:val="28"/>
        </w:rPr>
        <w:t>Препоръки за приложимостта на инструмента</w:t>
      </w:r>
      <w:bookmarkEnd w:id="103"/>
      <w:r w:rsidRPr="001A1700">
        <w:rPr>
          <w:rFonts w:asciiTheme="minorHAnsi" w:hAnsiTheme="minorHAnsi"/>
          <w:b/>
          <w:sz w:val="28"/>
        </w:rPr>
        <w:t xml:space="preserve"> </w:t>
      </w:r>
    </w:p>
    <w:p w14:paraId="76F4C7CD" w14:textId="5C326169" w:rsidR="002047F3" w:rsidRPr="001A1700" w:rsidRDefault="002047F3" w:rsidP="003C40DA">
      <w:pPr>
        <w:pStyle w:val="NoSpacing"/>
        <w:autoSpaceDE w:val="0"/>
        <w:autoSpaceDN w:val="0"/>
        <w:adjustRightInd w:val="0"/>
        <w:spacing w:after="120" w:line="276" w:lineRule="auto"/>
        <w:ind w:firstLine="491"/>
        <w:jc w:val="both"/>
        <w:rPr>
          <w:rFonts w:cstheme="minorHAnsi"/>
          <w:bCs/>
          <w:sz w:val="24"/>
          <w:szCs w:val="24"/>
        </w:rPr>
      </w:pPr>
      <w:r w:rsidRPr="001A1700">
        <w:rPr>
          <w:rFonts w:cstheme="minorHAnsi"/>
          <w:bCs/>
          <w:sz w:val="24"/>
          <w:szCs w:val="24"/>
        </w:rPr>
        <w:t xml:space="preserve">Инструментът е сравнително по-сложен за използване и обработка на получената информация, което го </w:t>
      </w:r>
      <w:r w:rsidR="0055082E" w:rsidRPr="001A1700">
        <w:rPr>
          <w:rFonts w:cstheme="minorHAnsi"/>
          <w:bCs/>
          <w:sz w:val="24"/>
          <w:szCs w:val="24"/>
        </w:rPr>
        <w:t>поставя в позиция</w:t>
      </w:r>
      <w:r w:rsidRPr="001A1700">
        <w:rPr>
          <w:rFonts w:cstheme="minorHAnsi"/>
          <w:bCs/>
          <w:sz w:val="24"/>
          <w:szCs w:val="24"/>
        </w:rPr>
        <w:t xml:space="preserve"> за оценка на дигитални </w:t>
      </w:r>
      <w:r w:rsidR="0001182B">
        <w:rPr>
          <w:rFonts w:cstheme="minorHAnsi"/>
          <w:bCs/>
          <w:sz w:val="24"/>
          <w:szCs w:val="24"/>
        </w:rPr>
        <w:t>умения/компетентности</w:t>
      </w:r>
      <w:r w:rsidRPr="001A1700">
        <w:rPr>
          <w:rFonts w:cstheme="minorHAnsi"/>
          <w:bCs/>
          <w:sz w:val="24"/>
          <w:szCs w:val="24"/>
        </w:rPr>
        <w:t xml:space="preserve"> на </w:t>
      </w:r>
      <w:r w:rsidR="0055082E" w:rsidRPr="001A1700">
        <w:rPr>
          <w:rFonts w:cstheme="minorHAnsi"/>
          <w:bCs/>
          <w:sz w:val="24"/>
          <w:szCs w:val="24"/>
        </w:rPr>
        <w:t>определени</w:t>
      </w:r>
      <w:r w:rsidRPr="001A1700">
        <w:rPr>
          <w:rFonts w:cstheme="minorHAnsi"/>
          <w:bCs/>
          <w:sz w:val="24"/>
          <w:szCs w:val="24"/>
        </w:rPr>
        <w:t xml:space="preserve"> йерархични нива</w:t>
      </w:r>
      <w:r w:rsidR="0055082E" w:rsidRPr="001A1700">
        <w:rPr>
          <w:rFonts w:cstheme="minorHAnsi"/>
          <w:bCs/>
          <w:sz w:val="24"/>
          <w:szCs w:val="24"/>
        </w:rPr>
        <w:t xml:space="preserve"> </w:t>
      </w:r>
      <w:r w:rsidRPr="001A1700">
        <w:rPr>
          <w:rFonts w:cstheme="minorHAnsi"/>
          <w:bCs/>
          <w:sz w:val="24"/>
          <w:szCs w:val="24"/>
        </w:rPr>
        <w:t xml:space="preserve">и професии/длъжности. </w:t>
      </w:r>
    </w:p>
    <w:p w14:paraId="5704D323" w14:textId="627B25DA" w:rsidR="00A97EAF" w:rsidRDefault="0055082E" w:rsidP="003C40DA">
      <w:pPr>
        <w:spacing w:after="120"/>
        <w:ind w:firstLine="491"/>
        <w:jc w:val="both"/>
        <w:rPr>
          <w:rFonts w:cstheme="minorHAnsi"/>
          <w:sz w:val="24"/>
          <w:lang w:eastAsia="bg-BG"/>
        </w:rPr>
      </w:pPr>
      <w:r w:rsidRPr="001A1700">
        <w:rPr>
          <w:rFonts w:cstheme="minorHAnsi"/>
          <w:sz w:val="24"/>
          <w:lang w:eastAsia="bg-BG"/>
        </w:rPr>
        <w:t>Подходящ е като допълващ метод към други инструменти за потвърждаване</w:t>
      </w:r>
      <w:r w:rsidR="0069710E" w:rsidRPr="001A1700">
        <w:rPr>
          <w:rFonts w:cstheme="minorHAnsi"/>
          <w:sz w:val="24"/>
          <w:lang w:eastAsia="bg-BG"/>
        </w:rPr>
        <w:t xml:space="preserve"> определеното вече</w:t>
      </w:r>
      <w:r w:rsidRPr="001A1700">
        <w:rPr>
          <w:rFonts w:cstheme="minorHAnsi"/>
          <w:sz w:val="24"/>
          <w:lang w:eastAsia="bg-BG"/>
        </w:rPr>
        <w:t xml:space="preserve"> нивото на дигитална компетентност.</w:t>
      </w:r>
    </w:p>
    <w:p w14:paraId="1FA926FA"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4" w:name="_Toc87497192"/>
      <w:r w:rsidRPr="001A1700">
        <w:rPr>
          <w:rFonts w:asciiTheme="minorHAnsi" w:hAnsiTheme="minorHAnsi"/>
          <w:b/>
          <w:sz w:val="28"/>
        </w:rPr>
        <w:t>Стъпки за изработване и прилагане на инструмента</w:t>
      </w:r>
      <w:bookmarkEnd w:id="104"/>
    </w:p>
    <w:p w14:paraId="59C844C0" w14:textId="77777777" w:rsidR="00A97EAF" w:rsidRPr="001A1700"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sz w:val="24"/>
          <w:szCs w:val="24"/>
          <w:shd w:val="clear" w:color="auto" w:fill="FFFFFF"/>
        </w:rPr>
        <w:t>Определяне въпрос за анализ</w:t>
      </w:r>
    </w:p>
    <w:p w14:paraId="73026EB6" w14:textId="70E475BB"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lastRenderedPageBreak/>
        <w:t>Определяне на темата, целите задачите, научните въпроси и хипотези на изследването, чрез които ще се отговори на въпроса</w:t>
      </w:r>
    </w:p>
    <w:p w14:paraId="3F5E2AB6" w14:textId="77777777"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Определяне на ограничителни условия</w:t>
      </w:r>
    </w:p>
    <w:p w14:paraId="1A9965DB" w14:textId="77777777"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Определяне периода на изследваната информация</w:t>
      </w:r>
    </w:p>
    <w:p w14:paraId="09E53EF4" w14:textId="595E2EA8"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Формиране на не</w:t>
      </w:r>
      <w:r w:rsidR="00C842AF">
        <w:rPr>
          <w:rFonts w:cstheme="minorHAnsi"/>
          <w:sz w:val="24"/>
          <w:szCs w:val="24"/>
          <w:shd w:val="clear" w:color="auto" w:fill="FFFFFF"/>
        </w:rPr>
        <w:t>обходимата извадка от документи</w:t>
      </w:r>
    </w:p>
    <w:p w14:paraId="3AACD98D" w14:textId="64C8655C"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Определян</w:t>
      </w:r>
      <w:r w:rsidR="00C842AF">
        <w:rPr>
          <w:rFonts w:cstheme="minorHAnsi"/>
          <w:sz w:val="24"/>
          <w:szCs w:val="24"/>
          <w:shd w:val="clear" w:color="auto" w:fill="FFFFFF"/>
        </w:rPr>
        <w:t>е на принципите за класификация</w:t>
      </w:r>
    </w:p>
    <w:p w14:paraId="1422D7EF" w14:textId="3D3AA9B6"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Определяне на категориите на анализа</w:t>
      </w:r>
    </w:p>
    <w:p w14:paraId="17C299E8" w14:textId="417842DD"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Определяне на единиците на анализа</w:t>
      </w:r>
    </w:p>
    <w:p w14:paraId="04E4B135" w14:textId="2126576B" w:rsidR="00A97EAF" w:rsidRPr="0001182B" w:rsidRDefault="0001182B"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01182B">
        <w:rPr>
          <w:rFonts w:cstheme="minorHAnsi"/>
          <w:sz w:val="24"/>
          <w:szCs w:val="24"/>
          <w:shd w:val="clear" w:color="auto" w:fill="FFFFFF"/>
        </w:rPr>
        <w:t xml:space="preserve">Избиране типа анализ - </w:t>
      </w:r>
      <w:r w:rsidR="00A97EAF" w:rsidRPr="0001182B">
        <w:rPr>
          <w:rFonts w:cstheme="minorHAnsi"/>
          <w:sz w:val="24"/>
          <w:szCs w:val="24"/>
          <w:shd w:val="clear" w:color="auto" w:fill="FFFFFF"/>
        </w:rPr>
        <w:t>Присъствие; честота; интензивност или</w:t>
      </w:r>
      <w:r w:rsidR="00C842AF">
        <w:rPr>
          <w:rFonts w:cstheme="minorHAnsi"/>
          <w:sz w:val="24"/>
          <w:szCs w:val="24"/>
          <w:shd w:val="clear" w:color="auto" w:fill="FFFFFF"/>
        </w:rPr>
        <w:t xml:space="preserve"> време-пространство</w:t>
      </w:r>
    </w:p>
    <w:p w14:paraId="546EF181" w14:textId="38648986"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Разработване</w:t>
      </w:r>
      <w:r w:rsidR="00C842AF">
        <w:rPr>
          <w:rFonts w:cstheme="minorHAnsi"/>
          <w:sz w:val="24"/>
          <w:szCs w:val="24"/>
          <w:shd w:val="clear" w:color="auto" w:fill="FFFFFF"/>
        </w:rPr>
        <w:t xml:space="preserve"> на инструкция за изследователя</w:t>
      </w:r>
    </w:p>
    <w:p w14:paraId="3F33C4FE" w14:textId="7096D5B6" w:rsidR="00A97EAF" w:rsidRPr="001A1700" w:rsidRDefault="00A97EAF" w:rsidP="003C40DA">
      <w:pPr>
        <w:pStyle w:val="ListParagraph"/>
        <w:numPr>
          <w:ilvl w:val="0"/>
          <w:numId w:val="54"/>
        </w:numPr>
        <w:shd w:val="clear" w:color="auto" w:fill="FFFFFF"/>
        <w:spacing w:after="120"/>
        <w:ind w:left="1134" w:hanging="357"/>
        <w:jc w:val="both"/>
        <w:rPr>
          <w:rFonts w:cstheme="minorHAnsi"/>
          <w:sz w:val="24"/>
          <w:szCs w:val="24"/>
          <w:shd w:val="clear" w:color="auto" w:fill="FFFFFF"/>
        </w:rPr>
      </w:pPr>
      <w:r w:rsidRPr="001A1700">
        <w:rPr>
          <w:rFonts w:cstheme="minorHAnsi"/>
          <w:sz w:val="24"/>
          <w:szCs w:val="24"/>
          <w:shd w:val="clear" w:color="auto" w:fill="FFFFFF"/>
        </w:rPr>
        <w:t xml:space="preserve">Събиране на първична информация - </w:t>
      </w:r>
      <w:r w:rsidRPr="001A1700">
        <w:rPr>
          <w:rFonts w:cstheme="minorHAnsi"/>
          <w:iCs/>
          <w:sz w:val="24"/>
          <w:szCs w:val="24"/>
          <w:shd w:val="clear" w:color="auto" w:fill="FFFFFF"/>
        </w:rPr>
        <w:t xml:space="preserve">Кодиране на </w:t>
      </w:r>
      <w:r w:rsidRPr="001A1700">
        <w:rPr>
          <w:rFonts w:cstheme="minorHAnsi"/>
          <w:sz w:val="24"/>
          <w:szCs w:val="24"/>
          <w:shd w:val="clear" w:color="auto" w:fill="FFFFFF"/>
        </w:rPr>
        <w:t>текст: приписва се принадлежност на мерните единици в текста към дадена категория, като се маркират с цифренобуквени кодове (съкратено означение</w:t>
      </w:r>
      <w:r w:rsidR="00C842AF">
        <w:rPr>
          <w:rFonts w:cstheme="minorHAnsi"/>
          <w:sz w:val="24"/>
          <w:szCs w:val="24"/>
          <w:shd w:val="clear" w:color="auto" w:fill="FFFFFF"/>
        </w:rPr>
        <w:t xml:space="preserve"> за категориите)</w:t>
      </w:r>
      <w:r w:rsidRPr="001A1700">
        <w:rPr>
          <w:rFonts w:cstheme="minorHAnsi"/>
          <w:sz w:val="24"/>
          <w:szCs w:val="24"/>
          <w:shd w:val="clear" w:color="auto" w:fill="FFFFFF"/>
        </w:rPr>
        <w:t xml:space="preserve"> </w:t>
      </w:r>
    </w:p>
    <w:p w14:paraId="40192A07" w14:textId="1584568F" w:rsidR="00A97EAF" w:rsidRPr="001A1700"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sz w:val="24"/>
          <w:szCs w:val="24"/>
          <w:shd w:val="clear" w:color="auto" w:fill="FFFFFF"/>
        </w:rPr>
        <w:t xml:space="preserve">Количествена обработка на информацията - Резултатите могат да се нанесат в </w:t>
      </w:r>
      <w:r w:rsidRPr="001A1700">
        <w:rPr>
          <w:rFonts w:cstheme="minorHAnsi"/>
          <w:iCs/>
          <w:sz w:val="24"/>
          <w:szCs w:val="24"/>
          <w:shd w:val="clear" w:color="auto" w:fill="FFFFFF"/>
        </w:rPr>
        <w:t xml:space="preserve">кодировъчна матрица </w:t>
      </w:r>
      <w:r w:rsidR="00C842AF">
        <w:rPr>
          <w:rFonts w:cstheme="minorHAnsi"/>
          <w:sz w:val="24"/>
          <w:szCs w:val="24"/>
          <w:shd w:val="clear" w:color="auto" w:fill="FFFFFF"/>
        </w:rPr>
        <w:t>(таблица)</w:t>
      </w:r>
    </w:p>
    <w:p w14:paraId="206E1BA5" w14:textId="77777777" w:rsidR="00A97EAF" w:rsidRPr="001A1700"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sz w:val="24"/>
          <w:szCs w:val="24"/>
          <w:shd w:val="clear" w:color="auto" w:fill="FFFFFF"/>
        </w:rPr>
        <w:t>Анализ на резултатите</w:t>
      </w:r>
    </w:p>
    <w:p w14:paraId="3B275F42" w14:textId="78BA3A3B" w:rsidR="00A97EAF" w:rsidRPr="001A1700"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sz w:val="24"/>
          <w:szCs w:val="24"/>
          <w:shd w:val="clear" w:color="auto" w:fill="FFFFFF"/>
        </w:rPr>
        <w:t xml:space="preserve">Решава се какво да се прави с </w:t>
      </w:r>
      <w:r w:rsidRPr="001A1700">
        <w:rPr>
          <w:rFonts w:cstheme="minorHAnsi"/>
          <w:iCs/>
          <w:sz w:val="24"/>
          <w:szCs w:val="24"/>
          <w:shd w:val="clear" w:color="auto" w:fill="FFFFFF"/>
        </w:rPr>
        <w:t>излишната информация</w:t>
      </w:r>
      <w:r w:rsidRPr="001A1700">
        <w:rPr>
          <w:rFonts w:cstheme="minorHAnsi"/>
          <w:sz w:val="24"/>
          <w:szCs w:val="24"/>
          <w:shd w:val="clear" w:color="auto" w:fill="FFFFFF"/>
        </w:rPr>
        <w:t xml:space="preserve"> </w:t>
      </w:r>
    </w:p>
    <w:p w14:paraId="707E4A67" w14:textId="77777777" w:rsidR="00A97EAF" w:rsidRPr="001A1700"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sz w:val="24"/>
          <w:szCs w:val="24"/>
          <w:shd w:val="clear" w:color="auto" w:fill="FFFFFF"/>
        </w:rPr>
        <w:t>Форма на представяне на резултати</w:t>
      </w:r>
    </w:p>
    <w:p w14:paraId="37F9530B" w14:textId="77777777" w:rsidR="00A97EAF" w:rsidRDefault="00A97EAF" w:rsidP="003C40DA">
      <w:pPr>
        <w:pStyle w:val="ListParagraph"/>
        <w:numPr>
          <w:ilvl w:val="0"/>
          <w:numId w:val="54"/>
        </w:numPr>
        <w:shd w:val="clear" w:color="auto" w:fill="FFFFFF"/>
        <w:spacing w:after="120"/>
        <w:ind w:left="1134"/>
        <w:jc w:val="both"/>
        <w:rPr>
          <w:rFonts w:cstheme="minorHAnsi"/>
          <w:sz w:val="24"/>
          <w:szCs w:val="24"/>
          <w:shd w:val="clear" w:color="auto" w:fill="FFFFFF"/>
        </w:rPr>
      </w:pPr>
      <w:r w:rsidRPr="001A1700">
        <w:rPr>
          <w:rFonts w:cstheme="minorHAnsi"/>
          <w:iCs/>
          <w:sz w:val="24"/>
          <w:szCs w:val="24"/>
          <w:shd w:val="clear" w:color="auto" w:fill="FFFFFF"/>
        </w:rPr>
        <w:t>Изводи и препоръки</w:t>
      </w:r>
      <w:r w:rsidRPr="001A1700">
        <w:rPr>
          <w:rFonts w:cstheme="minorHAnsi"/>
          <w:sz w:val="24"/>
          <w:szCs w:val="24"/>
          <w:shd w:val="clear" w:color="auto" w:fill="FFFFFF"/>
        </w:rPr>
        <w:t>.</w:t>
      </w:r>
    </w:p>
    <w:p w14:paraId="3748FE71" w14:textId="5A8AF2F3"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5" w:name="_Toc87497193"/>
      <w:r w:rsidRPr="001A1700">
        <w:rPr>
          <w:rFonts w:asciiTheme="minorHAnsi" w:hAnsiTheme="minorHAnsi"/>
          <w:b/>
          <w:sz w:val="28"/>
        </w:rPr>
        <w:t>Конкретни изисквания към съдържанието</w:t>
      </w:r>
      <w:bookmarkEnd w:id="105"/>
      <w:r w:rsidRPr="001A1700">
        <w:rPr>
          <w:rFonts w:asciiTheme="minorHAnsi" w:hAnsiTheme="minorHAnsi"/>
          <w:b/>
          <w:sz w:val="28"/>
        </w:rPr>
        <w:t xml:space="preserve"> </w:t>
      </w:r>
    </w:p>
    <w:p w14:paraId="348729A1" w14:textId="24E3BFE8" w:rsidR="009B6EA6" w:rsidRPr="001A1700" w:rsidRDefault="009B6EA6" w:rsidP="003C40DA">
      <w:pPr>
        <w:shd w:val="clear" w:color="auto" w:fill="FFFFFF"/>
        <w:spacing w:after="120"/>
        <w:ind w:firstLine="491"/>
        <w:jc w:val="both"/>
        <w:rPr>
          <w:rFonts w:eastAsia="Times New Roman" w:cstheme="minorHAnsi"/>
          <w:sz w:val="24"/>
          <w:szCs w:val="24"/>
          <w:lang w:eastAsia="bg-BG"/>
        </w:rPr>
      </w:pPr>
      <w:r w:rsidRPr="001A1700">
        <w:rPr>
          <w:rFonts w:eastAsia="Times New Roman" w:cstheme="minorHAnsi"/>
          <w:sz w:val="24"/>
          <w:szCs w:val="24"/>
          <w:lang w:eastAsia="bg-BG"/>
        </w:rPr>
        <w:t xml:space="preserve">- Прецизиране и конкретизиране на </w:t>
      </w:r>
      <w:r w:rsidR="00A14E07" w:rsidRPr="001A1700">
        <w:rPr>
          <w:rFonts w:eastAsia="Times New Roman" w:cstheme="minorHAnsi"/>
          <w:sz w:val="24"/>
          <w:szCs w:val="24"/>
          <w:lang w:eastAsia="bg-BG"/>
        </w:rPr>
        <w:t>проблема</w:t>
      </w:r>
      <w:r w:rsidRPr="001A1700">
        <w:rPr>
          <w:rFonts w:eastAsia="Times New Roman" w:cstheme="minorHAnsi"/>
          <w:sz w:val="24"/>
          <w:szCs w:val="24"/>
          <w:lang w:eastAsia="bg-BG"/>
        </w:rPr>
        <w:t>, модела и хипотезите, за да се предпази изследването от двусмислици</w:t>
      </w:r>
      <w:r w:rsidR="00C842AF">
        <w:rPr>
          <w:rFonts w:eastAsia="Times New Roman" w:cstheme="minorHAnsi"/>
          <w:sz w:val="24"/>
          <w:szCs w:val="24"/>
          <w:lang w:eastAsia="bg-BG"/>
        </w:rPr>
        <w:t>.</w:t>
      </w:r>
    </w:p>
    <w:p w14:paraId="4054C2EE" w14:textId="6399ECD7" w:rsidR="009B6EA6" w:rsidRPr="001A1700" w:rsidRDefault="009B6EA6" w:rsidP="003C40DA">
      <w:pPr>
        <w:shd w:val="clear" w:color="auto" w:fill="FFFFFF"/>
        <w:spacing w:after="120"/>
        <w:ind w:firstLine="491"/>
        <w:jc w:val="both"/>
        <w:rPr>
          <w:rFonts w:eastAsia="Times New Roman" w:cstheme="minorHAnsi"/>
          <w:sz w:val="24"/>
          <w:szCs w:val="24"/>
          <w:lang w:eastAsia="bg-BG"/>
        </w:rPr>
      </w:pPr>
      <w:r w:rsidRPr="001A1700">
        <w:rPr>
          <w:rFonts w:eastAsia="Times New Roman" w:cstheme="minorHAnsi"/>
          <w:sz w:val="24"/>
          <w:szCs w:val="24"/>
          <w:lang w:eastAsia="bg-BG"/>
        </w:rPr>
        <w:t xml:space="preserve">- Фиксиране на характеристиките, които </w:t>
      </w:r>
      <w:r w:rsidR="00A14E07" w:rsidRPr="001A1700">
        <w:rPr>
          <w:rFonts w:eastAsia="Times New Roman" w:cstheme="minorHAnsi"/>
          <w:sz w:val="24"/>
          <w:szCs w:val="24"/>
          <w:lang w:eastAsia="bg-BG"/>
        </w:rPr>
        <w:t>представляват</w:t>
      </w:r>
      <w:r w:rsidRPr="001A1700">
        <w:rPr>
          <w:rFonts w:eastAsia="Times New Roman" w:cstheme="minorHAnsi"/>
          <w:sz w:val="24"/>
          <w:szCs w:val="24"/>
          <w:lang w:eastAsia="bg-BG"/>
        </w:rPr>
        <w:t xml:space="preserve"> интерес във всички избрани за изследване материали.</w:t>
      </w:r>
    </w:p>
    <w:p w14:paraId="0EC707B5" w14:textId="2D3632C4" w:rsidR="009B6EA6" w:rsidRPr="001A1700" w:rsidRDefault="009B6EA6" w:rsidP="003C40DA">
      <w:pPr>
        <w:shd w:val="clear" w:color="auto" w:fill="FFFFFF"/>
        <w:spacing w:after="120"/>
        <w:ind w:firstLine="491"/>
        <w:jc w:val="both"/>
        <w:rPr>
          <w:rFonts w:eastAsia="Times New Roman" w:cstheme="minorHAnsi"/>
          <w:sz w:val="24"/>
          <w:szCs w:val="24"/>
          <w:lang w:eastAsia="bg-BG"/>
        </w:rPr>
      </w:pPr>
      <w:r w:rsidRPr="001A1700">
        <w:rPr>
          <w:rFonts w:eastAsia="Times New Roman" w:cstheme="minorHAnsi"/>
          <w:sz w:val="24"/>
          <w:szCs w:val="24"/>
          <w:lang w:eastAsia="bg-BG"/>
        </w:rPr>
        <w:t>- Осъществяване на връзка между категориите с единиците на анализа. Всяка категория си има характеристика и единиците, които й отговарят попадат в нея. (например „надежден“ попада в категория „добри качества“, докато „интригант“ – в категория „лоши качества“)</w:t>
      </w:r>
    </w:p>
    <w:p w14:paraId="047F6175" w14:textId="790CBE7D" w:rsidR="009B6EA6" w:rsidRPr="001A1700" w:rsidRDefault="00C842AF" w:rsidP="003C40DA">
      <w:pPr>
        <w:shd w:val="clear" w:color="auto" w:fill="FFFFFF"/>
        <w:spacing w:after="120"/>
        <w:ind w:firstLine="491"/>
        <w:jc w:val="both"/>
        <w:rPr>
          <w:rFonts w:eastAsia="Times New Roman" w:cstheme="minorHAnsi"/>
          <w:sz w:val="24"/>
          <w:szCs w:val="24"/>
          <w:lang w:eastAsia="bg-BG"/>
        </w:rPr>
      </w:pPr>
      <w:r>
        <w:rPr>
          <w:rFonts w:eastAsia="Times New Roman" w:cstheme="minorHAnsi"/>
          <w:sz w:val="24"/>
          <w:szCs w:val="24"/>
          <w:lang w:eastAsia="bg-BG"/>
        </w:rPr>
        <w:t>- К</w:t>
      </w:r>
      <w:r w:rsidR="009B6EA6" w:rsidRPr="001A1700">
        <w:rPr>
          <w:rFonts w:eastAsia="Times New Roman" w:cstheme="minorHAnsi"/>
          <w:sz w:val="24"/>
          <w:szCs w:val="24"/>
          <w:lang w:eastAsia="bg-BG"/>
        </w:rPr>
        <w:t>огато горните изисквания не могат да бъдат спазени, се прибягва към метода “проба-грешка”. Тук изследователят изяснява в движение категориите на анализа и единиците в съдържанието.</w:t>
      </w:r>
    </w:p>
    <w:p w14:paraId="25CA698C" w14:textId="77777777" w:rsidR="009B6EA6" w:rsidRPr="001A1700" w:rsidRDefault="009B6EA6" w:rsidP="003C40DA">
      <w:pPr>
        <w:shd w:val="clear" w:color="auto" w:fill="FFFFFF"/>
        <w:spacing w:after="120"/>
        <w:ind w:firstLine="491"/>
        <w:jc w:val="both"/>
        <w:rPr>
          <w:rFonts w:eastAsia="Times New Roman" w:cstheme="minorHAnsi"/>
          <w:sz w:val="24"/>
          <w:szCs w:val="24"/>
          <w:lang w:eastAsia="bg-BG"/>
        </w:rPr>
      </w:pPr>
      <w:r w:rsidRPr="001A1700">
        <w:rPr>
          <w:rFonts w:eastAsia="Times New Roman" w:cstheme="minorHAnsi"/>
          <w:sz w:val="24"/>
          <w:szCs w:val="24"/>
          <w:lang w:eastAsia="bg-BG"/>
        </w:rPr>
        <w:t>- Анализът е систематичен, т.е. изследователя не може да избира за анализ само тези части от текста, които потвърждават неговата хипотеза и опровергават тези на останалите.</w:t>
      </w:r>
    </w:p>
    <w:p w14:paraId="0CF9AFB9" w14:textId="77777777" w:rsidR="0069710E" w:rsidRPr="001A1700" w:rsidRDefault="0069710E"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lastRenderedPageBreak/>
        <w:t xml:space="preserve">Контент-анализът използва </w:t>
      </w:r>
      <w:r w:rsidRPr="001A1700">
        <w:rPr>
          <w:rFonts w:eastAsia="Times New Roman" w:cstheme="minorHAnsi"/>
          <w:bCs/>
          <w:sz w:val="24"/>
          <w:szCs w:val="24"/>
          <w:lang w:eastAsia="bg-BG"/>
        </w:rPr>
        <w:t>собствена методика</w:t>
      </w:r>
      <w:r w:rsidRPr="001A1700">
        <w:rPr>
          <w:rFonts w:eastAsia="Times New Roman" w:cstheme="minorHAnsi"/>
          <w:sz w:val="24"/>
          <w:szCs w:val="24"/>
          <w:lang w:eastAsia="bg-BG"/>
        </w:rPr>
        <w:t xml:space="preserve">, </w:t>
      </w:r>
      <w:r w:rsidRPr="001A1700">
        <w:rPr>
          <w:rFonts w:eastAsia="Times New Roman" w:cstheme="minorHAnsi"/>
          <w:bCs/>
          <w:sz w:val="24"/>
          <w:szCs w:val="24"/>
          <w:lang w:eastAsia="bg-BG"/>
        </w:rPr>
        <w:t>по която чрез изследване се правят изводи и заключения относно съдържанието на информацията</w:t>
      </w:r>
      <w:r w:rsidRPr="001A1700">
        <w:rPr>
          <w:rFonts w:eastAsia="Times New Roman" w:cstheme="minorHAnsi"/>
          <w:sz w:val="24"/>
          <w:szCs w:val="24"/>
          <w:lang w:eastAsia="bg-BG"/>
        </w:rPr>
        <w:t xml:space="preserve">. </w:t>
      </w:r>
    </w:p>
    <w:p w14:paraId="405D6CE7" w14:textId="68E6C73D" w:rsidR="002047F3" w:rsidRPr="001A1700" w:rsidRDefault="00C842AF" w:rsidP="003C40DA">
      <w:pPr>
        <w:shd w:val="clear" w:color="auto" w:fill="FFFFFF"/>
        <w:spacing w:after="120"/>
        <w:ind w:firstLine="708"/>
        <w:jc w:val="both"/>
        <w:rPr>
          <w:rFonts w:cstheme="minorHAnsi"/>
          <w:sz w:val="24"/>
          <w:szCs w:val="24"/>
        </w:rPr>
      </w:pPr>
      <w:r>
        <w:rPr>
          <w:rFonts w:eastAsia="Times New Roman" w:cstheme="minorHAnsi"/>
          <w:sz w:val="24"/>
          <w:szCs w:val="24"/>
          <w:lang w:eastAsia="bg-BG"/>
        </w:rPr>
        <w:t xml:space="preserve">Чрез метода </w:t>
      </w:r>
      <w:r w:rsidR="0069710E" w:rsidRPr="001A1700">
        <w:rPr>
          <w:rFonts w:eastAsia="Times New Roman" w:cstheme="minorHAnsi"/>
          <w:sz w:val="24"/>
          <w:szCs w:val="24"/>
          <w:lang w:eastAsia="bg-BG"/>
        </w:rPr>
        <w:t xml:space="preserve">текстът може да бъде декомпозиран така, че най-малката негова единица да носи в себе си свойствата на цялото. </w:t>
      </w:r>
      <w:r w:rsidR="002047F3" w:rsidRPr="001A1700">
        <w:rPr>
          <w:rFonts w:eastAsia="Times New Roman" w:cstheme="minorHAnsi"/>
          <w:sz w:val="24"/>
          <w:szCs w:val="24"/>
          <w:lang w:eastAsia="bg-BG"/>
        </w:rPr>
        <w:t>Г</w:t>
      </w:r>
      <w:r w:rsidR="002047F3" w:rsidRPr="001A1700">
        <w:rPr>
          <w:rFonts w:cstheme="minorHAnsi"/>
          <w:sz w:val="24"/>
          <w:szCs w:val="24"/>
        </w:rPr>
        <w:t xml:space="preserve">ради се на три основни компонента: </w:t>
      </w:r>
    </w:p>
    <w:p w14:paraId="5B27A020" w14:textId="2EB8714E" w:rsidR="002047F3" w:rsidRPr="001A1700" w:rsidRDefault="002047F3" w:rsidP="003C40DA">
      <w:pPr>
        <w:pStyle w:val="NormalWeb"/>
        <w:spacing w:before="0" w:beforeAutospacing="0" w:after="120" w:afterAutospacing="0" w:line="276" w:lineRule="auto"/>
        <w:ind w:firstLine="360"/>
        <w:jc w:val="both"/>
        <w:rPr>
          <w:rFonts w:asciiTheme="minorHAnsi" w:hAnsiTheme="minorHAnsi" w:cstheme="minorHAnsi"/>
        </w:rPr>
      </w:pPr>
      <w:r w:rsidRPr="001A1700">
        <w:rPr>
          <w:rFonts w:asciiTheme="minorHAnsi" w:hAnsiTheme="minorHAnsi" w:cstheme="minorHAnsi"/>
          <w:b/>
          <w:bCs/>
        </w:rPr>
        <w:t>1. Категории на анализ</w:t>
      </w:r>
      <w:r w:rsidRPr="001A1700">
        <w:rPr>
          <w:rFonts w:asciiTheme="minorHAnsi" w:hAnsiTheme="minorHAnsi" w:cstheme="minorHAnsi"/>
        </w:rPr>
        <w:t xml:space="preserve"> – ключови понятия</w:t>
      </w:r>
      <w:r w:rsidR="00C842AF">
        <w:rPr>
          <w:rFonts w:asciiTheme="minorHAnsi" w:hAnsiTheme="minorHAnsi" w:cstheme="minorHAnsi"/>
        </w:rPr>
        <w:t>,</w:t>
      </w:r>
      <w:r w:rsidRPr="001A1700">
        <w:rPr>
          <w:rFonts w:asciiTheme="minorHAnsi" w:hAnsiTheme="minorHAnsi" w:cstheme="minorHAnsi"/>
        </w:rPr>
        <w:t xml:space="preserve"> съотве</w:t>
      </w:r>
      <w:r w:rsidR="00A14E07" w:rsidRPr="001A1700">
        <w:rPr>
          <w:rFonts w:asciiTheme="minorHAnsi" w:hAnsiTheme="minorHAnsi" w:cstheme="minorHAnsi"/>
        </w:rPr>
        <w:t>т</w:t>
      </w:r>
      <w:r w:rsidRPr="001A1700">
        <w:rPr>
          <w:rFonts w:asciiTheme="minorHAnsi" w:hAnsiTheme="minorHAnsi" w:cstheme="minorHAnsi"/>
        </w:rPr>
        <w:t>стващи на целите на изследователя. Определят се преди непосредствения анализ на документа. Изискванията към тях са:</w:t>
      </w:r>
    </w:p>
    <w:p w14:paraId="1A36CD09" w14:textId="195CE9DC" w:rsidR="002047F3" w:rsidRPr="001A1700" w:rsidRDefault="002047F3" w:rsidP="003C40DA">
      <w:pPr>
        <w:pStyle w:val="NormalWeb"/>
        <w:numPr>
          <w:ilvl w:val="0"/>
          <w:numId w:val="56"/>
        </w:numPr>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Подходящи/уместни – съотве</w:t>
      </w:r>
      <w:r w:rsidR="00A14E07" w:rsidRPr="001A1700">
        <w:rPr>
          <w:rFonts w:asciiTheme="minorHAnsi" w:hAnsiTheme="minorHAnsi" w:cstheme="minorHAnsi"/>
        </w:rPr>
        <w:t>т</w:t>
      </w:r>
      <w:r w:rsidRPr="001A1700">
        <w:rPr>
          <w:rFonts w:asciiTheme="minorHAnsi" w:hAnsiTheme="minorHAnsi" w:cstheme="minorHAnsi"/>
        </w:rPr>
        <w:t>стват на поставените цели изследваното съдържание – нито прекалено общи, нито прекалено конкретни</w:t>
      </w:r>
    </w:p>
    <w:p w14:paraId="43648AD7" w14:textId="77777777" w:rsidR="002047F3" w:rsidRPr="001A1700" w:rsidRDefault="002047F3" w:rsidP="003C40DA">
      <w:pPr>
        <w:pStyle w:val="NormalWeb"/>
        <w:numPr>
          <w:ilvl w:val="0"/>
          <w:numId w:val="56"/>
        </w:numPr>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Изчерпателни – „покриват“ цялото съдържание на документа.</w:t>
      </w:r>
    </w:p>
    <w:p w14:paraId="032F3945" w14:textId="77777777" w:rsidR="002047F3" w:rsidRPr="001A1700" w:rsidRDefault="002047F3" w:rsidP="003C40DA">
      <w:pPr>
        <w:pStyle w:val="NormalWeb"/>
        <w:numPr>
          <w:ilvl w:val="0"/>
          <w:numId w:val="56"/>
        </w:numPr>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bCs/>
        </w:rPr>
        <w:t>В</w:t>
      </w:r>
      <w:r w:rsidRPr="001A1700">
        <w:rPr>
          <w:rFonts w:asciiTheme="minorHAnsi" w:hAnsiTheme="minorHAnsi" w:cstheme="minorHAnsi"/>
        </w:rPr>
        <w:t>заимноизключващи – едно и също съдържание (в еднакъв обем) не трябва да се включва в различни категории</w:t>
      </w:r>
    </w:p>
    <w:p w14:paraId="45B4B367" w14:textId="5AD6BC10" w:rsidR="002047F3" w:rsidRPr="001A1700" w:rsidRDefault="002047F3" w:rsidP="003C40DA">
      <w:pPr>
        <w:pStyle w:val="NormalWeb"/>
        <w:numPr>
          <w:ilvl w:val="0"/>
          <w:numId w:val="56"/>
        </w:numPr>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Надеждни - ясно дефинирани и с единомислие между респондентите – коя част към коя катег</w:t>
      </w:r>
      <w:r w:rsidR="00A14E07" w:rsidRPr="001A1700">
        <w:rPr>
          <w:rFonts w:asciiTheme="minorHAnsi" w:hAnsiTheme="minorHAnsi" w:cstheme="minorHAnsi"/>
        </w:rPr>
        <w:t>о</w:t>
      </w:r>
      <w:r w:rsidRPr="001A1700">
        <w:rPr>
          <w:rFonts w:asciiTheme="minorHAnsi" w:hAnsiTheme="minorHAnsi" w:cstheme="minorHAnsi"/>
        </w:rPr>
        <w:t>рия принадлежи. Или според Ф. Майринг (Mayring, 1983) надеж</w:t>
      </w:r>
      <w:r w:rsidR="00A14E07" w:rsidRPr="001A1700">
        <w:rPr>
          <w:rFonts w:asciiTheme="minorHAnsi" w:hAnsiTheme="minorHAnsi" w:cstheme="minorHAnsi"/>
        </w:rPr>
        <w:t>д</w:t>
      </w:r>
      <w:r w:rsidRPr="001A1700">
        <w:rPr>
          <w:rFonts w:asciiTheme="minorHAnsi" w:hAnsiTheme="minorHAnsi" w:cstheme="minorHAnsi"/>
        </w:rPr>
        <w:t>ността е точност, възможност за повторение и стабилност на резултатите.</w:t>
      </w:r>
    </w:p>
    <w:p w14:paraId="40535E1F" w14:textId="77777777" w:rsidR="002047F3" w:rsidRPr="001A1700" w:rsidRDefault="002047F3" w:rsidP="003C40DA">
      <w:pPr>
        <w:pStyle w:val="NormalWeb"/>
        <w:spacing w:before="0" w:beforeAutospacing="0" w:after="120" w:afterAutospacing="0" w:line="276" w:lineRule="auto"/>
        <w:ind w:firstLine="360"/>
        <w:jc w:val="both"/>
        <w:rPr>
          <w:rFonts w:asciiTheme="minorHAnsi" w:hAnsiTheme="minorHAnsi" w:cstheme="minorHAnsi"/>
        </w:rPr>
      </w:pPr>
      <w:r w:rsidRPr="001A1700">
        <w:rPr>
          <w:rFonts w:asciiTheme="minorHAnsi" w:hAnsiTheme="minorHAnsi" w:cstheme="minorHAnsi"/>
          <w:b/>
          <w:bCs/>
        </w:rPr>
        <w:t>2. Единици на анализ/на наблюдение</w:t>
      </w:r>
      <w:r w:rsidRPr="001A1700">
        <w:rPr>
          <w:rFonts w:asciiTheme="minorHAnsi" w:hAnsiTheme="minorHAnsi" w:cstheme="minorHAnsi"/>
        </w:rPr>
        <w:t xml:space="preserve"> – езикови единици, смисловите единици или елементи от съдържанието, изпълняващи в текста ролята на индикатори на интересуващите изследователя явления. Те конкретизират категориите на анализа. </w:t>
      </w:r>
    </w:p>
    <w:p w14:paraId="594EA4BA"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cstheme="minorHAnsi"/>
          <w:sz w:val="24"/>
          <w:szCs w:val="24"/>
          <w:lang w:eastAsia="bg-BG"/>
        </w:rPr>
        <w:t xml:space="preserve">Като единици на съдържанието на анализираните документи се отделят </w:t>
      </w:r>
      <w:r w:rsidRPr="001A1700">
        <w:rPr>
          <w:rFonts w:eastAsia="Times New Roman" w:cstheme="minorHAnsi"/>
          <w:sz w:val="24"/>
          <w:szCs w:val="24"/>
          <w:lang w:eastAsia="bg-BG"/>
        </w:rPr>
        <w:t>думи,</w:t>
      </w:r>
      <w:r w:rsidRPr="001A1700">
        <w:rPr>
          <w:rFonts w:cstheme="minorHAnsi"/>
          <w:sz w:val="24"/>
          <w:szCs w:val="24"/>
          <w:lang w:eastAsia="bg-BG"/>
        </w:rPr>
        <w:t xml:space="preserve"> термини, единични съждения, </w:t>
      </w:r>
      <w:r w:rsidRPr="001A1700">
        <w:rPr>
          <w:rFonts w:eastAsia="Times New Roman" w:cstheme="minorHAnsi"/>
          <w:sz w:val="24"/>
          <w:szCs w:val="24"/>
          <w:lang w:eastAsia="bg-BG"/>
        </w:rPr>
        <w:t xml:space="preserve">отделни изречения, </w:t>
      </w:r>
      <w:r w:rsidRPr="001A1700">
        <w:rPr>
          <w:rFonts w:cstheme="minorHAnsi"/>
          <w:sz w:val="24"/>
          <w:szCs w:val="24"/>
          <w:lang w:eastAsia="bg-BG"/>
        </w:rPr>
        <w:t xml:space="preserve">стереотипи, стандартни фрази, имена на хора, </w:t>
      </w:r>
      <w:r w:rsidRPr="001A1700">
        <w:rPr>
          <w:rFonts w:eastAsia="Times New Roman" w:cstheme="minorHAnsi"/>
          <w:sz w:val="24"/>
          <w:szCs w:val="24"/>
          <w:lang w:eastAsia="bg-BG"/>
        </w:rPr>
        <w:t>цели фрагменти от текстове,</w:t>
      </w:r>
      <w:r w:rsidRPr="001A1700">
        <w:rPr>
          <w:rFonts w:cstheme="minorHAnsi"/>
          <w:sz w:val="24"/>
          <w:szCs w:val="24"/>
          <w:lang w:eastAsia="bg-BG"/>
        </w:rPr>
        <w:t xml:space="preserve"> географски названия, събития, </w:t>
      </w:r>
      <w:r w:rsidRPr="001A1700">
        <w:rPr>
          <w:rFonts w:cstheme="minorHAnsi"/>
          <w:sz w:val="24"/>
          <w:szCs w:val="24"/>
        </w:rPr>
        <w:t>тема, автор, герой, социална институция, съобщение в цялост, тона на информацията (положителен/отрицателен/неутрален – концепция, разработена от Е. Морен), наличие на снимка</w:t>
      </w:r>
      <w:r w:rsidRPr="001A1700">
        <w:rPr>
          <w:rFonts w:cstheme="minorHAnsi"/>
          <w:sz w:val="24"/>
          <w:szCs w:val="24"/>
          <w:lang w:eastAsia="bg-BG"/>
        </w:rPr>
        <w:t xml:space="preserve"> и др. </w:t>
      </w:r>
      <w:r w:rsidRPr="001A1700">
        <w:rPr>
          <w:rFonts w:eastAsia="Times New Roman" w:cstheme="minorHAnsi"/>
          <w:sz w:val="24"/>
          <w:szCs w:val="24"/>
          <w:lang w:eastAsia="bg-BG"/>
        </w:rPr>
        <w:t>Именно тяхното преброяване и анализиране е в основата на контент-анализа.</w:t>
      </w:r>
    </w:p>
    <w:p w14:paraId="391248C4" w14:textId="77777777" w:rsidR="002047F3" w:rsidRPr="001A1700" w:rsidRDefault="002047F3" w:rsidP="003C40DA">
      <w:pPr>
        <w:shd w:val="clear" w:color="auto" w:fill="FFFFFF"/>
        <w:spacing w:after="120"/>
        <w:ind w:firstLine="360"/>
        <w:jc w:val="both"/>
        <w:rPr>
          <w:rFonts w:eastAsia="Times New Roman" w:cstheme="minorHAnsi"/>
          <w:sz w:val="24"/>
          <w:szCs w:val="24"/>
          <w:lang w:eastAsia="bg-BG"/>
        </w:rPr>
      </w:pPr>
      <w:r w:rsidRPr="001A1700">
        <w:rPr>
          <w:rFonts w:eastAsia="Times New Roman" w:cstheme="minorHAnsi"/>
          <w:sz w:val="24"/>
          <w:szCs w:val="24"/>
          <w:lang w:eastAsia="bg-BG"/>
        </w:rPr>
        <w:t>Най-общо единиците на анализа са два типа:</w:t>
      </w:r>
    </w:p>
    <w:p w14:paraId="0D7E4ED7" w14:textId="6AF33BF1" w:rsidR="002047F3" w:rsidRPr="001A1700" w:rsidRDefault="002047F3" w:rsidP="003C40DA">
      <w:pPr>
        <w:pStyle w:val="ListParagraph"/>
        <w:numPr>
          <w:ilvl w:val="0"/>
          <w:numId w:val="46"/>
        </w:numPr>
        <w:shd w:val="clear" w:color="auto" w:fill="FFFFFF"/>
        <w:spacing w:after="120"/>
        <w:jc w:val="both"/>
        <w:rPr>
          <w:rFonts w:eastAsia="Times New Roman" w:cstheme="minorHAnsi"/>
          <w:sz w:val="24"/>
          <w:szCs w:val="24"/>
          <w:lang w:eastAsia="bg-BG"/>
        </w:rPr>
      </w:pPr>
      <w:r w:rsidRPr="001A1700">
        <w:rPr>
          <w:rFonts w:eastAsia="Times New Roman" w:cstheme="minorHAnsi"/>
          <w:i/>
          <w:iCs/>
          <w:sz w:val="24"/>
          <w:szCs w:val="24"/>
          <w:lang w:eastAsia="bg-BG"/>
        </w:rPr>
        <w:t xml:space="preserve">записни единици </w:t>
      </w:r>
      <w:r w:rsidR="009B6EA6" w:rsidRPr="001A1700">
        <w:rPr>
          <w:rFonts w:eastAsia="Times New Roman" w:cstheme="minorHAnsi"/>
          <w:iCs/>
          <w:sz w:val="24"/>
          <w:szCs w:val="24"/>
          <w:lang w:eastAsia="bg-BG"/>
        </w:rPr>
        <w:t>-</w:t>
      </w:r>
      <w:r w:rsidRPr="001A1700">
        <w:rPr>
          <w:rFonts w:eastAsia="Times New Roman" w:cstheme="minorHAnsi"/>
          <w:iCs/>
          <w:sz w:val="24"/>
          <w:szCs w:val="24"/>
          <w:lang w:eastAsia="bg-BG"/>
        </w:rPr>
        <w:t xml:space="preserve"> единични думи, цели теми или социални</w:t>
      </w:r>
      <w:r w:rsidRPr="001A1700">
        <w:rPr>
          <w:rFonts w:eastAsia="Times New Roman" w:cstheme="minorHAnsi"/>
          <w:sz w:val="24"/>
          <w:szCs w:val="24"/>
          <w:lang w:eastAsia="bg-BG"/>
        </w:rPr>
        <w:t xml:space="preserve"> характери (мъжът, жената, политикът)</w:t>
      </w:r>
      <w:r w:rsidR="009B6EA6" w:rsidRPr="001A1700">
        <w:rPr>
          <w:rFonts w:eastAsia="Times New Roman" w:cstheme="minorHAnsi"/>
          <w:sz w:val="24"/>
          <w:szCs w:val="24"/>
          <w:lang w:eastAsia="bg-BG"/>
        </w:rPr>
        <w:t>,</w:t>
      </w:r>
      <w:r w:rsidRPr="001A1700">
        <w:rPr>
          <w:rFonts w:eastAsia="Times New Roman" w:cstheme="minorHAnsi"/>
          <w:sz w:val="24"/>
          <w:szCs w:val="24"/>
          <w:lang w:eastAsia="bg-BG"/>
        </w:rPr>
        <w:t xml:space="preserve"> граматични форми </w:t>
      </w:r>
      <w:r w:rsidR="009B6EA6" w:rsidRPr="001A1700">
        <w:rPr>
          <w:rFonts w:eastAsia="Times New Roman" w:cstheme="minorHAnsi"/>
          <w:sz w:val="24"/>
          <w:szCs w:val="24"/>
          <w:lang w:eastAsia="bg-BG"/>
        </w:rPr>
        <w:t>(</w:t>
      </w:r>
      <w:r w:rsidRPr="001A1700">
        <w:rPr>
          <w:rFonts w:eastAsia="Times New Roman" w:cstheme="minorHAnsi"/>
          <w:sz w:val="24"/>
          <w:szCs w:val="24"/>
          <w:lang w:eastAsia="bg-BG"/>
        </w:rPr>
        <w:t>изречение, метафора, параграф</w:t>
      </w:r>
      <w:r w:rsidR="009B6EA6" w:rsidRPr="001A1700">
        <w:rPr>
          <w:rFonts w:eastAsia="Times New Roman" w:cstheme="minorHAnsi"/>
          <w:sz w:val="24"/>
          <w:szCs w:val="24"/>
          <w:lang w:eastAsia="bg-BG"/>
        </w:rPr>
        <w:t>)</w:t>
      </w:r>
      <w:r w:rsidRPr="001A1700">
        <w:rPr>
          <w:rFonts w:eastAsia="Times New Roman" w:cstheme="minorHAnsi"/>
          <w:sz w:val="24"/>
          <w:szCs w:val="24"/>
          <w:lang w:eastAsia="bg-BG"/>
        </w:rPr>
        <w:t xml:space="preserve">. Обикновено темите и характерите са по-неотчетливи, неясни, отколкото отделните думи или параграфи. </w:t>
      </w:r>
    </w:p>
    <w:p w14:paraId="41A33418"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В някои случаи записните единици могат да бъдат разбрани само в контекста. Тогава се прави анализ на контекста и се търсят контекстуалните единици.</w:t>
      </w:r>
    </w:p>
    <w:p w14:paraId="2D125A15" w14:textId="1F856ADB" w:rsidR="002047F3" w:rsidRPr="001A1700" w:rsidRDefault="002047F3" w:rsidP="003C40DA">
      <w:pPr>
        <w:pStyle w:val="ListParagraph"/>
        <w:numPr>
          <w:ilvl w:val="0"/>
          <w:numId w:val="46"/>
        </w:numPr>
        <w:shd w:val="clear" w:color="auto" w:fill="FFFFFF"/>
        <w:spacing w:after="120"/>
        <w:jc w:val="both"/>
        <w:rPr>
          <w:rFonts w:eastAsia="Times New Roman" w:cstheme="minorHAnsi"/>
          <w:sz w:val="24"/>
          <w:szCs w:val="24"/>
          <w:lang w:eastAsia="bg-BG"/>
        </w:rPr>
      </w:pPr>
      <w:r w:rsidRPr="001A1700">
        <w:rPr>
          <w:rFonts w:eastAsia="Times New Roman" w:cstheme="minorHAnsi"/>
          <w:i/>
          <w:iCs/>
          <w:sz w:val="24"/>
          <w:szCs w:val="24"/>
          <w:lang w:eastAsia="bg-BG"/>
        </w:rPr>
        <w:lastRenderedPageBreak/>
        <w:t>контекстуални единици</w:t>
      </w:r>
      <w:r w:rsidRPr="001A1700">
        <w:rPr>
          <w:rFonts w:eastAsia="Times New Roman" w:cstheme="minorHAnsi"/>
          <w:sz w:val="24"/>
          <w:szCs w:val="24"/>
          <w:lang w:eastAsia="bg-BG"/>
        </w:rPr>
        <w:t xml:space="preserve"> </w:t>
      </w:r>
      <w:r w:rsidR="009B6EA6" w:rsidRPr="001A1700">
        <w:rPr>
          <w:rFonts w:eastAsia="Times New Roman" w:cstheme="minorHAnsi"/>
          <w:sz w:val="24"/>
          <w:szCs w:val="24"/>
          <w:lang w:eastAsia="bg-BG"/>
        </w:rPr>
        <w:t>-</w:t>
      </w:r>
      <w:r w:rsidRPr="001A1700">
        <w:rPr>
          <w:rFonts w:eastAsia="Times New Roman" w:cstheme="minorHAnsi"/>
          <w:sz w:val="24"/>
          <w:szCs w:val="24"/>
          <w:lang w:eastAsia="bg-BG"/>
        </w:rPr>
        <w:t xml:space="preserve"> граматически категории (подлог, сказуемо, прилагателно), съдържание на текста, параграфа, изречението. Колкото по-голям контекст е взет предвид, толкова по-точен е контент-анализа.</w:t>
      </w:r>
    </w:p>
    <w:p w14:paraId="3416978B" w14:textId="77777777" w:rsidR="002047F3" w:rsidRPr="001A1700" w:rsidRDefault="002047F3" w:rsidP="003C40DA">
      <w:pPr>
        <w:pStyle w:val="ListParagraph"/>
        <w:numPr>
          <w:ilvl w:val="0"/>
          <w:numId w:val="46"/>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в зависимост от контекста, думите съдържат в себе си и известна неопределеност. (</w:t>
      </w:r>
      <w:r w:rsidRPr="001A1700">
        <w:rPr>
          <w:rFonts w:eastAsia="Times New Roman" w:cstheme="minorHAnsi"/>
          <w:sz w:val="24"/>
          <w:szCs w:val="24"/>
          <w:u w:val="single"/>
          <w:lang w:eastAsia="bg-BG"/>
        </w:rPr>
        <w:t>За затворника и птичаря думата “кафез” има различно значение.)</w:t>
      </w:r>
    </w:p>
    <w:p w14:paraId="61C08703" w14:textId="28F779A8" w:rsidR="002047F3" w:rsidRPr="001A1700" w:rsidRDefault="002047F3" w:rsidP="003C40DA">
      <w:pPr>
        <w:pStyle w:val="NormalWeb"/>
        <w:spacing w:before="0" w:beforeAutospacing="0" w:after="120" w:afterAutospacing="0" w:line="276" w:lineRule="auto"/>
        <w:ind w:firstLine="360"/>
        <w:jc w:val="both"/>
        <w:rPr>
          <w:rFonts w:asciiTheme="minorHAnsi" w:hAnsiTheme="minorHAnsi" w:cstheme="minorHAnsi"/>
          <w:shd w:val="clear" w:color="auto" w:fill="FFFFFF"/>
        </w:rPr>
      </w:pPr>
      <w:r w:rsidRPr="001A1700">
        <w:rPr>
          <w:rFonts w:asciiTheme="minorHAnsi" w:hAnsiTheme="minorHAnsi" w:cstheme="minorHAnsi"/>
          <w:b/>
          <w:bCs/>
        </w:rPr>
        <w:t>3. Единица на броене</w:t>
      </w:r>
      <w:r w:rsidRPr="001A1700">
        <w:rPr>
          <w:rFonts w:asciiTheme="minorHAnsi" w:hAnsiTheme="minorHAnsi" w:cstheme="minorHAnsi"/>
        </w:rPr>
        <w:t xml:space="preserve"> – количествена мярка на честотата на появата на единица или категория на анализа в текста</w:t>
      </w:r>
      <w:r w:rsidRPr="001A1700">
        <w:rPr>
          <w:rFonts w:asciiTheme="minorHAnsi" w:hAnsiTheme="minorHAnsi" w:cstheme="minorHAnsi"/>
          <w:shd w:val="clear" w:color="auto" w:fill="FFFFFF"/>
        </w:rPr>
        <w:t xml:space="preserve">, </w:t>
      </w:r>
      <w:r w:rsidRPr="001A1700">
        <w:rPr>
          <w:rFonts w:asciiTheme="minorHAnsi" w:hAnsiTheme="minorHAnsi" w:cstheme="minorHAnsi"/>
        </w:rPr>
        <w:t>изразяваща акценти в целите и задачите, с които е създаден документът. За целта, цялото съдържание на документа се разбива на отделни сравними физически единици – единици на броене (Божиков 1995):</w:t>
      </w:r>
    </w:p>
    <w:p w14:paraId="32085DED" w14:textId="77777777" w:rsidR="002047F3" w:rsidRPr="001A1700" w:rsidRDefault="002047F3"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sym w:font="Symbol" w:char="F09F"/>
      </w:r>
      <w:r w:rsidRPr="001A1700">
        <w:rPr>
          <w:rFonts w:asciiTheme="minorHAnsi" w:hAnsiTheme="minorHAnsi" w:cstheme="minorHAnsi"/>
        </w:rPr>
        <w:t xml:space="preserve"> Пространство – квадратни сантиметри, редове, абзаци</w:t>
      </w:r>
    </w:p>
    <w:p w14:paraId="06080CCA" w14:textId="77777777" w:rsidR="002047F3" w:rsidRPr="001A1700" w:rsidRDefault="002047F3"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sym w:font="Symbol" w:char="F09F"/>
      </w:r>
      <w:r w:rsidRPr="001A1700">
        <w:rPr>
          <w:rFonts w:asciiTheme="minorHAnsi" w:hAnsiTheme="minorHAnsi" w:cstheme="minorHAnsi"/>
        </w:rPr>
        <w:t xml:space="preserve"> Време – минути, секунди</w:t>
      </w:r>
    </w:p>
    <w:p w14:paraId="7DDF63FE" w14:textId="090484E7" w:rsidR="002047F3" w:rsidRPr="001A1700" w:rsidRDefault="002047F3" w:rsidP="003C40DA">
      <w:pPr>
        <w:spacing w:after="120"/>
        <w:jc w:val="both"/>
        <w:rPr>
          <w:rFonts w:eastAsia="Times New Roman" w:cstheme="minorHAnsi"/>
          <w:sz w:val="24"/>
          <w:szCs w:val="24"/>
          <w:lang w:eastAsia="bg-BG"/>
        </w:rPr>
      </w:pPr>
      <w:r w:rsidRPr="001A1700">
        <w:rPr>
          <w:rFonts w:cstheme="minorHAnsi"/>
          <w:sz w:val="24"/>
          <w:szCs w:val="24"/>
        </w:rPr>
        <w:sym w:font="Symbol" w:char="F09F"/>
      </w:r>
      <w:r w:rsidRPr="001A1700">
        <w:rPr>
          <w:rFonts w:cstheme="minorHAnsi"/>
          <w:sz w:val="24"/>
          <w:szCs w:val="24"/>
        </w:rPr>
        <w:t xml:space="preserve"> </w:t>
      </w:r>
      <w:r w:rsidRPr="001A1700">
        <w:rPr>
          <w:rFonts w:eastAsia="Times New Roman" w:cstheme="minorHAnsi"/>
          <w:bCs/>
          <w:sz w:val="24"/>
          <w:szCs w:val="24"/>
          <w:lang w:eastAsia="bg-BG"/>
        </w:rPr>
        <w:t>Честота на срещане</w:t>
      </w:r>
      <w:r w:rsidRPr="001A1700">
        <w:rPr>
          <w:rFonts w:eastAsia="Times New Roman" w:cstheme="minorHAnsi"/>
          <w:sz w:val="24"/>
          <w:szCs w:val="24"/>
          <w:lang w:eastAsia="bg-BG"/>
        </w:rPr>
        <w:t xml:space="preserve"> –</w:t>
      </w:r>
      <w:r w:rsidR="00166E87">
        <w:rPr>
          <w:rFonts w:eastAsia="Times New Roman" w:cstheme="minorHAnsi"/>
          <w:sz w:val="24"/>
          <w:szCs w:val="24"/>
          <w:lang w:eastAsia="bg-BG"/>
        </w:rPr>
        <w:t xml:space="preserve"> и</w:t>
      </w:r>
      <w:r w:rsidRPr="001A1700">
        <w:rPr>
          <w:rFonts w:eastAsia="Times New Roman" w:cstheme="minorHAnsi"/>
          <w:sz w:val="24"/>
          <w:szCs w:val="24"/>
          <w:lang w:eastAsia="bg-BG"/>
        </w:rPr>
        <w:t>зползват се различни статистически средства – абсолютни величини, средни величини, коефициенти.</w:t>
      </w:r>
    </w:p>
    <w:p w14:paraId="7E0BF377" w14:textId="13820046" w:rsidR="002047F3" w:rsidRPr="001A1700" w:rsidRDefault="002047F3" w:rsidP="003C40DA">
      <w:pPr>
        <w:spacing w:after="120"/>
        <w:jc w:val="both"/>
        <w:rPr>
          <w:rFonts w:cstheme="minorHAnsi"/>
          <w:sz w:val="24"/>
          <w:szCs w:val="24"/>
        </w:rPr>
      </w:pPr>
      <w:r w:rsidRPr="001A1700">
        <w:rPr>
          <w:rFonts w:cstheme="minorHAnsi"/>
          <w:sz w:val="24"/>
          <w:szCs w:val="24"/>
        </w:rPr>
        <w:sym w:font="Symbol" w:char="F09F"/>
      </w:r>
      <w:r w:rsidRPr="001A1700">
        <w:rPr>
          <w:rFonts w:cstheme="minorHAnsi"/>
          <w:sz w:val="24"/>
          <w:szCs w:val="24"/>
        </w:rPr>
        <w:t xml:space="preserve"> Наличие/отсъствие</w:t>
      </w:r>
      <w:r w:rsidR="00166E87">
        <w:rPr>
          <w:rFonts w:cstheme="minorHAnsi"/>
          <w:sz w:val="24"/>
          <w:szCs w:val="24"/>
        </w:rPr>
        <w:t>.</w:t>
      </w:r>
    </w:p>
    <w:p w14:paraId="2B882786" w14:textId="77777777" w:rsidR="002047F3" w:rsidRPr="001A1700" w:rsidRDefault="002047F3" w:rsidP="003C40DA">
      <w:pPr>
        <w:spacing w:after="120"/>
        <w:ind w:firstLine="708"/>
        <w:jc w:val="both"/>
        <w:rPr>
          <w:rFonts w:eastAsia="Times New Roman" w:cstheme="minorHAnsi"/>
          <w:sz w:val="24"/>
          <w:szCs w:val="24"/>
          <w:lang w:eastAsia="bg-BG"/>
        </w:rPr>
      </w:pPr>
      <w:r w:rsidRPr="001A1700">
        <w:rPr>
          <w:rFonts w:eastAsia="Times New Roman" w:cstheme="minorHAnsi"/>
          <w:bCs/>
          <w:sz w:val="24"/>
          <w:szCs w:val="24"/>
          <w:lang w:eastAsia="bg-BG"/>
        </w:rPr>
        <w:t>Кодировъчна матрица</w:t>
      </w:r>
      <w:r w:rsidRPr="001A1700">
        <w:rPr>
          <w:rFonts w:eastAsia="Times New Roman" w:cstheme="minorHAnsi"/>
          <w:sz w:val="24"/>
          <w:szCs w:val="24"/>
          <w:lang w:eastAsia="bg-BG"/>
        </w:rPr>
        <w:t xml:space="preserve"> – достатъчно ясно и категорично се идентифицират проявленията на категориите в единиците на броене. Всеки елемент от категориите получава свой код, срещу който впоследствие се отбелязват случаите, в които се среща дадено една или друга категория на анализ.</w:t>
      </w:r>
    </w:p>
    <w:p w14:paraId="21610CEF"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b/>
          <w:bCs/>
          <w:sz w:val="24"/>
          <w:szCs w:val="24"/>
          <w:lang w:eastAsia="bg-BG"/>
        </w:rPr>
        <w:t>Съставните части на контент-анализа</w:t>
      </w:r>
      <w:r w:rsidRPr="001A1700">
        <w:rPr>
          <w:rFonts w:eastAsia="Times New Roman" w:cstheme="minorHAnsi"/>
          <w:sz w:val="24"/>
          <w:szCs w:val="24"/>
          <w:lang w:eastAsia="bg-BG"/>
        </w:rPr>
        <w:t xml:space="preserve"> се определят чрез пет въпроса (Х. Ласуел):</w:t>
      </w:r>
    </w:p>
    <w:p w14:paraId="2339EAB8" w14:textId="77777777" w:rsidR="002047F3" w:rsidRPr="001A1700" w:rsidRDefault="002047F3" w:rsidP="003C40DA">
      <w:pPr>
        <w:pStyle w:val="ListParagraph"/>
        <w:numPr>
          <w:ilvl w:val="0"/>
          <w:numId w:val="55"/>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 Кой?</w:t>
      </w:r>
    </w:p>
    <w:p w14:paraId="7FEE49AA" w14:textId="77777777" w:rsidR="002047F3" w:rsidRPr="001A1700" w:rsidRDefault="002047F3" w:rsidP="003C40DA">
      <w:pPr>
        <w:pStyle w:val="ListParagraph"/>
        <w:numPr>
          <w:ilvl w:val="0"/>
          <w:numId w:val="55"/>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Какво казва?</w:t>
      </w:r>
    </w:p>
    <w:p w14:paraId="738D0121" w14:textId="77777777" w:rsidR="002047F3" w:rsidRPr="001A1700" w:rsidRDefault="002047F3" w:rsidP="003C40DA">
      <w:pPr>
        <w:pStyle w:val="ListParagraph"/>
        <w:numPr>
          <w:ilvl w:val="0"/>
          <w:numId w:val="55"/>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Какви средства използва?</w:t>
      </w:r>
    </w:p>
    <w:p w14:paraId="0371514B" w14:textId="77777777" w:rsidR="002047F3" w:rsidRPr="001A1700" w:rsidRDefault="002047F3" w:rsidP="003C40DA">
      <w:pPr>
        <w:pStyle w:val="ListParagraph"/>
        <w:numPr>
          <w:ilvl w:val="0"/>
          <w:numId w:val="55"/>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На кого го казва?</w:t>
      </w:r>
    </w:p>
    <w:p w14:paraId="2D4858EE" w14:textId="77777777" w:rsidR="002047F3" w:rsidRPr="001A1700" w:rsidRDefault="002047F3" w:rsidP="003C40DA">
      <w:pPr>
        <w:pStyle w:val="ListParagraph"/>
        <w:numPr>
          <w:ilvl w:val="0"/>
          <w:numId w:val="55"/>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Какво постига?</w:t>
      </w:r>
    </w:p>
    <w:p w14:paraId="4B885C28" w14:textId="77777777" w:rsidR="002047F3" w:rsidRPr="001A1700" w:rsidRDefault="002047F3" w:rsidP="003C40DA">
      <w:pPr>
        <w:pStyle w:val="ListParagraph"/>
        <w:shd w:val="clear" w:color="auto" w:fill="FFFFFF"/>
        <w:spacing w:after="120"/>
        <w:ind w:left="360"/>
        <w:jc w:val="both"/>
        <w:rPr>
          <w:rFonts w:eastAsia="Times New Roman" w:cstheme="minorHAnsi"/>
          <w:sz w:val="24"/>
          <w:szCs w:val="24"/>
          <w:lang w:eastAsia="bg-BG"/>
        </w:rPr>
      </w:pPr>
      <w:r w:rsidRPr="001A1700">
        <w:rPr>
          <w:rFonts w:eastAsia="Times New Roman" w:cstheme="minorHAnsi"/>
          <w:sz w:val="24"/>
          <w:szCs w:val="24"/>
          <w:lang w:eastAsia="bg-BG"/>
        </w:rPr>
        <w:t>По-късно се добавя и въпросът “Защо?”.</w:t>
      </w:r>
    </w:p>
    <w:p w14:paraId="49443F20"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Тези въпроси отнасят съдържанието на съобщението към съвкупността от социално-психологически феномени.</w:t>
      </w:r>
    </w:p>
    <w:p w14:paraId="4C53B6A7" w14:textId="77777777" w:rsidR="000D5118" w:rsidRPr="00402AC2" w:rsidRDefault="000D5118" w:rsidP="003C40DA">
      <w:pPr>
        <w:shd w:val="clear" w:color="auto" w:fill="FFFFFF"/>
        <w:spacing w:after="120"/>
        <w:jc w:val="both"/>
        <w:rPr>
          <w:rFonts w:eastAsia="Times New Roman" w:cstheme="minorHAnsi"/>
          <w:sz w:val="2"/>
          <w:szCs w:val="24"/>
          <w:lang w:eastAsia="bg-BG"/>
        </w:rPr>
      </w:pPr>
    </w:p>
    <w:p w14:paraId="07EFB219"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Измерването по даден принцип не винаги е безспорно. Най-често се смята, че честотата на появяване на даден индикатор в текста е мярка за неговата значимост. В такъв случай се измерва честотата.</w:t>
      </w:r>
    </w:p>
    <w:p w14:paraId="11900E07"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При изследване на ценностите или нагласите по даден проблем тази презумпция не е задоволителна, тъй като честотата на поява на дадена дума не показва коректно какво е отношението ни към обекта на изследване.</w:t>
      </w:r>
    </w:p>
    <w:p w14:paraId="5E76D036" w14:textId="3B1E870B" w:rsidR="002047F3" w:rsidRPr="001A1700" w:rsidRDefault="002047F3" w:rsidP="003C40DA">
      <w:pPr>
        <w:shd w:val="clear" w:color="auto" w:fill="FFFFFF"/>
        <w:spacing w:after="120"/>
        <w:jc w:val="both"/>
        <w:rPr>
          <w:rFonts w:eastAsia="Times New Roman" w:cstheme="minorHAnsi"/>
          <w:i/>
          <w:szCs w:val="24"/>
          <w:lang w:eastAsia="bg-BG"/>
        </w:rPr>
      </w:pPr>
      <w:r w:rsidRPr="00402AC2">
        <w:rPr>
          <w:rFonts w:eastAsia="Times New Roman" w:cstheme="minorHAnsi"/>
          <w:b/>
          <w:bCs/>
          <w:i/>
          <w:szCs w:val="24"/>
          <w:lang w:eastAsia="bg-BG"/>
        </w:rPr>
        <w:lastRenderedPageBreak/>
        <w:t>ПРИМЕР</w:t>
      </w:r>
      <w:r w:rsidRPr="001A1700">
        <w:rPr>
          <w:rFonts w:eastAsia="Times New Roman" w:cstheme="minorHAnsi"/>
          <w:b/>
          <w:bCs/>
          <w:i/>
          <w:szCs w:val="24"/>
          <w:lang w:eastAsia="bg-BG"/>
        </w:rPr>
        <w:t>:</w:t>
      </w:r>
      <w:r w:rsidRPr="001A1700">
        <w:rPr>
          <w:rFonts w:eastAsia="Times New Roman" w:cstheme="minorHAnsi"/>
          <w:i/>
          <w:szCs w:val="24"/>
          <w:lang w:eastAsia="bg-BG"/>
        </w:rPr>
        <w:t xml:space="preserve"> Две статии могат да бъдат на тема </w:t>
      </w:r>
      <w:r w:rsidR="00A14E07" w:rsidRPr="001A1700">
        <w:rPr>
          <w:rFonts w:eastAsia="Times New Roman" w:cstheme="minorHAnsi"/>
          <w:i/>
          <w:szCs w:val="24"/>
          <w:lang w:eastAsia="bg-BG"/>
        </w:rPr>
        <w:t>дигтализация</w:t>
      </w:r>
      <w:r w:rsidRPr="001A1700">
        <w:rPr>
          <w:rFonts w:eastAsia="Times New Roman" w:cstheme="minorHAnsi"/>
          <w:i/>
          <w:szCs w:val="24"/>
          <w:lang w:eastAsia="bg-BG"/>
        </w:rPr>
        <w:t xml:space="preserve">, но едната да възхвалява </w:t>
      </w:r>
      <w:r w:rsidR="00A14E07" w:rsidRPr="001A1700">
        <w:rPr>
          <w:rFonts w:eastAsia="Times New Roman" w:cstheme="minorHAnsi"/>
          <w:i/>
          <w:szCs w:val="24"/>
          <w:lang w:eastAsia="bg-BG"/>
        </w:rPr>
        <w:t>навлизането й</w:t>
      </w:r>
      <w:r w:rsidRPr="001A1700">
        <w:rPr>
          <w:rFonts w:eastAsia="Times New Roman" w:cstheme="minorHAnsi"/>
          <w:i/>
          <w:szCs w:val="24"/>
          <w:lang w:eastAsia="bg-BG"/>
        </w:rPr>
        <w:t xml:space="preserve">, а другата </w:t>
      </w:r>
      <w:r w:rsidR="00A14E07" w:rsidRPr="001A1700">
        <w:rPr>
          <w:rFonts w:eastAsia="Times New Roman" w:cstheme="minorHAnsi"/>
          <w:i/>
          <w:szCs w:val="24"/>
          <w:lang w:eastAsia="bg-BG"/>
        </w:rPr>
        <w:t>да го отрича</w:t>
      </w:r>
      <w:r w:rsidRPr="001A1700">
        <w:rPr>
          <w:rFonts w:eastAsia="Times New Roman" w:cstheme="minorHAnsi"/>
          <w:i/>
          <w:szCs w:val="24"/>
          <w:lang w:eastAsia="bg-BG"/>
        </w:rPr>
        <w:t>.</w:t>
      </w:r>
    </w:p>
    <w:p w14:paraId="0F1E8984" w14:textId="0FA57DC8"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Текстът се подлага на контент-анализ в две насоки – изучава се създаването на текста и неговото разбиране. Емпирични показатели на анализа са: тема, жанр, вид информация (събитийна, коментарна, художествена, справочна), модалност на изказването (директивност, консултативност, неутралност), цели на комуникаторите, критичност на информацията, стандартизираност (лексически, граматически, стилистични</w:t>
      </w:r>
      <w:r w:rsidR="009D0D1C" w:rsidRPr="001A1700">
        <w:rPr>
          <w:rFonts w:eastAsia="Times New Roman" w:cstheme="minorHAnsi"/>
          <w:sz w:val="24"/>
          <w:szCs w:val="24"/>
          <w:lang w:eastAsia="bg-BG"/>
        </w:rPr>
        <w:t xml:space="preserve"> </w:t>
      </w:r>
      <w:r w:rsidRPr="001A1700">
        <w:rPr>
          <w:rFonts w:eastAsia="Times New Roman" w:cstheme="minorHAnsi"/>
          <w:sz w:val="24"/>
          <w:szCs w:val="24"/>
          <w:lang w:eastAsia="bg-BG"/>
        </w:rPr>
        <w:t>шаблони), степента на отразяване в текста на различни мнения (на ръководителя, на комуникатора и др.), значение – денотативно и конотативно (подтекст) и др.</w:t>
      </w:r>
    </w:p>
    <w:p w14:paraId="218E3950"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Контент-анализа може да се използва както за изследване на характеристиките на комуникатора, така и за изследване на характеристиките на аудиторията.</w:t>
      </w:r>
    </w:p>
    <w:p w14:paraId="683979EB"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 xml:space="preserve">За разбиране контекста на дадена дума или израз се изграждат </w:t>
      </w:r>
      <w:r w:rsidRPr="001A1700">
        <w:rPr>
          <w:rFonts w:eastAsia="Times New Roman" w:cstheme="minorHAnsi"/>
          <w:i/>
          <w:iCs/>
          <w:sz w:val="24"/>
          <w:szCs w:val="24"/>
          <w:u w:val="single"/>
          <w:lang w:eastAsia="bg-BG"/>
        </w:rPr>
        <w:t>клъстъри</w:t>
      </w:r>
      <w:r w:rsidRPr="001A1700">
        <w:rPr>
          <w:rFonts w:eastAsia="Times New Roman" w:cstheme="minorHAnsi"/>
          <w:sz w:val="24"/>
          <w:szCs w:val="24"/>
          <w:lang w:eastAsia="bg-BG"/>
        </w:rPr>
        <w:t>. Те обхващат, например, едно конкретно съществително и към него се свързват всички прилагателни, които се отнасят за него, глаголите на които може да бъде субект и т.н. Клъстърите разкриват най-детайлно съдържанието на дадена дума или израз.</w:t>
      </w:r>
    </w:p>
    <w:p w14:paraId="00070DA2" w14:textId="77777777" w:rsidR="002047F3" w:rsidRPr="001A1700" w:rsidRDefault="002047F3"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Думата може да изразява и символно значение, което е свързано с подсъзнателни реакции.</w:t>
      </w:r>
    </w:p>
    <w:p w14:paraId="62902CD5" w14:textId="77777777" w:rsidR="008A76DF" w:rsidRPr="001A1700" w:rsidRDefault="008A76DF" w:rsidP="003C40DA">
      <w:pPr>
        <w:spacing w:after="120"/>
        <w:jc w:val="both"/>
        <w:rPr>
          <w:rFonts w:cstheme="minorHAnsi"/>
          <w:i/>
          <w:szCs w:val="24"/>
          <w:shd w:val="clear" w:color="auto" w:fill="FFFFFF"/>
        </w:rPr>
      </w:pPr>
      <w:r w:rsidRPr="001A1700">
        <w:rPr>
          <w:rFonts w:cstheme="minorHAnsi"/>
          <w:b/>
          <w:bCs/>
          <w:i/>
          <w:szCs w:val="24"/>
          <w:shd w:val="clear" w:color="auto" w:fill="FFFFFF"/>
        </w:rPr>
        <w:t>ПРИМЕР за използване на контент-анализ:</w:t>
      </w:r>
      <w:r w:rsidRPr="001A1700">
        <w:rPr>
          <w:rFonts w:cstheme="minorHAnsi"/>
          <w:i/>
          <w:szCs w:val="24"/>
          <w:shd w:val="clear" w:color="auto" w:fill="FFFFFF"/>
        </w:rPr>
        <w:t xml:space="preserve"> </w:t>
      </w:r>
    </w:p>
    <w:p w14:paraId="5014D3E0" w14:textId="30410F0F" w:rsidR="008A76DF" w:rsidRPr="001A1700" w:rsidRDefault="008A76DF" w:rsidP="003C40DA">
      <w:pPr>
        <w:spacing w:after="120"/>
        <w:jc w:val="both"/>
        <w:rPr>
          <w:rFonts w:cstheme="minorHAnsi"/>
          <w:i/>
          <w:szCs w:val="24"/>
          <w:shd w:val="clear" w:color="auto" w:fill="FFFFFF"/>
        </w:rPr>
      </w:pPr>
      <w:r w:rsidRPr="001A1700">
        <w:rPr>
          <w:rFonts w:cstheme="minorHAnsi"/>
          <w:i/>
          <w:szCs w:val="24"/>
          <w:shd w:val="clear" w:color="auto" w:fill="FFFFFF"/>
        </w:rPr>
        <w:t>Изследване динамиката на мълвата - къс рекламен девиз се чете пред голям брой хора. Те трябва да го</w:t>
      </w:r>
      <w:r w:rsidR="009D0D1C" w:rsidRPr="001A1700">
        <w:rPr>
          <w:rFonts w:cstheme="minorHAnsi"/>
          <w:i/>
          <w:szCs w:val="24"/>
          <w:shd w:val="clear" w:color="auto" w:fill="FFFFFF"/>
        </w:rPr>
        <w:t xml:space="preserve"> </w:t>
      </w:r>
      <w:r w:rsidRPr="001A1700">
        <w:rPr>
          <w:rFonts w:cstheme="minorHAnsi"/>
          <w:i/>
          <w:szCs w:val="24"/>
          <w:shd w:val="clear" w:color="auto" w:fill="FFFFFF"/>
        </w:rPr>
        <w:t>препредадат на други хора, които ще получат награда</w:t>
      </w:r>
      <w:r w:rsidR="00166E87">
        <w:rPr>
          <w:rFonts w:cstheme="minorHAnsi"/>
          <w:i/>
          <w:szCs w:val="24"/>
          <w:shd w:val="clear" w:color="auto" w:fill="FFFFFF"/>
        </w:rPr>
        <w:t>,</w:t>
      </w:r>
      <w:r w:rsidRPr="001A1700">
        <w:rPr>
          <w:rFonts w:cstheme="minorHAnsi"/>
          <w:i/>
          <w:szCs w:val="24"/>
          <w:shd w:val="clear" w:color="auto" w:fill="FFFFFF"/>
        </w:rPr>
        <w:t xml:space="preserve"> ако повторят точно рекламата. След три дни се събират отново хората и се оказва, че са получени шест различни варианта на рекламата. Чрез контент-анализ се изчислява степента на изкривяване на истинското съдържание на рекламата. А чрез събиране на информация за всеки пореден човек, който е предал на друг рекламата се установява номера на стъпката във веригата. Така се получава възможност за определяне на нивото на връзка между препредаването и особеностите на рекламата.</w:t>
      </w:r>
    </w:p>
    <w:p w14:paraId="6181BF58" w14:textId="4E54A46A" w:rsidR="00CA75FB" w:rsidRDefault="00CA75FB" w:rsidP="003C40DA">
      <w:pPr>
        <w:spacing w:after="120"/>
        <w:jc w:val="both"/>
        <w:rPr>
          <w:rFonts w:cstheme="minorHAnsi"/>
          <w:i/>
          <w:szCs w:val="24"/>
        </w:rPr>
      </w:pPr>
      <w:r w:rsidRPr="0001182B">
        <w:rPr>
          <w:rFonts w:cstheme="minorHAnsi"/>
          <w:b/>
          <w:bCs/>
          <w:i/>
          <w:szCs w:val="24"/>
          <w:shd w:val="clear" w:color="auto" w:fill="FFFFFF"/>
        </w:rPr>
        <w:t xml:space="preserve">ПРИМЕР </w:t>
      </w:r>
      <w:r w:rsidR="008A76DF" w:rsidRPr="0001182B">
        <w:rPr>
          <w:rFonts w:cstheme="minorHAnsi"/>
          <w:b/>
          <w:bCs/>
          <w:i/>
          <w:szCs w:val="24"/>
          <w:shd w:val="clear" w:color="auto" w:fill="FFFFFF"/>
        </w:rPr>
        <w:t>за съставяне на таблица с резултати от контент-анализ</w:t>
      </w:r>
      <w:r w:rsidR="0001182B" w:rsidRPr="0001182B">
        <w:rPr>
          <w:rFonts w:cstheme="minorHAnsi"/>
          <w:i/>
          <w:szCs w:val="24"/>
        </w:rPr>
        <w:t xml:space="preserve"> </w:t>
      </w:r>
    </w:p>
    <w:p w14:paraId="0C64FECB" w14:textId="49968994" w:rsidR="0001182B" w:rsidRPr="001A1700" w:rsidRDefault="0001182B" w:rsidP="003C40DA">
      <w:pPr>
        <w:spacing w:after="120"/>
        <w:ind w:firstLine="708"/>
        <w:jc w:val="both"/>
        <w:rPr>
          <w:rFonts w:cstheme="minorHAnsi"/>
          <w:i/>
          <w:szCs w:val="24"/>
        </w:rPr>
      </w:pPr>
      <w:r w:rsidRPr="001A1700">
        <w:rPr>
          <w:rFonts w:cstheme="minorHAnsi"/>
          <w:i/>
          <w:szCs w:val="24"/>
        </w:rPr>
        <w:t>Класификация на дигиталните умения по икономически сектори</w:t>
      </w:r>
    </w:p>
    <w:p w14:paraId="3AB0E646" w14:textId="77777777" w:rsidR="0001182B" w:rsidRDefault="0001182B" w:rsidP="003C40DA">
      <w:pPr>
        <w:spacing w:after="120"/>
        <w:jc w:val="both"/>
        <w:rPr>
          <w:rFonts w:cstheme="minorHAnsi"/>
          <w:i/>
          <w:szCs w:val="24"/>
        </w:rPr>
      </w:pPr>
      <w:r w:rsidRPr="001A1700">
        <w:rPr>
          <w:rFonts w:cstheme="minorHAnsi"/>
          <w:noProof/>
          <w:sz w:val="24"/>
          <w:szCs w:val="24"/>
          <w:lang w:val="en-US"/>
        </w:rPr>
        <w:lastRenderedPageBreak/>
        <w:drawing>
          <wp:inline distT="0" distB="0" distL="0" distR="0" wp14:anchorId="696DEE32" wp14:editId="3957E861">
            <wp:extent cx="5760231" cy="29768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a:stretch/>
                  </pic:blipFill>
                  <pic:spPr bwMode="auto">
                    <a:xfrm>
                      <a:off x="0" y="0"/>
                      <a:ext cx="5760720" cy="2977127"/>
                    </a:xfrm>
                    <a:prstGeom prst="rect">
                      <a:avLst/>
                    </a:prstGeom>
                    <a:ln>
                      <a:noFill/>
                    </a:ln>
                    <a:extLst>
                      <a:ext uri="{53640926-AAD7-44D8-BBD7-CCE9431645EC}">
                        <a14:shadowObscured xmlns:a14="http://schemas.microsoft.com/office/drawing/2010/main"/>
                      </a:ext>
                    </a:extLst>
                  </pic:spPr>
                </pic:pic>
              </a:graphicData>
            </a:graphic>
          </wp:inline>
        </w:drawing>
      </w:r>
    </w:p>
    <w:p w14:paraId="33EAC42F" w14:textId="77777777" w:rsidR="008A76DF" w:rsidRPr="001A1700" w:rsidRDefault="008A76DF" w:rsidP="003C40DA">
      <w:pPr>
        <w:spacing w:after="120"/>
        <w:ind w:firstLine="708"/>
        <w:jc w:val="both"/>
        <w:rPr>
          <w:rFonts w:cstheme="minorHAnsi"/>
          <w:i/>
          <w:szCs w:val="24"/>
        </w:rPr>
      </w:pPr>
      <w:r w:rsidRPr="001A1700">
        <w:rPr>
          <w:rFonts w:cstheme="minorHAnsi"/>
          <w:i/>
          <w:szCs w:val="24"/>
        </w:rPr>
        <w:t>Информацията е разделена условно на две групи – А – документи с обем между 5 и 15 стр. (56 броя) и Б – документи с обем над 16 стр. (11 броя).</w:t>
      </w:r>
    </w:p>
    <w:p w14:paraId="35FF098E" w14:textId="77777777" w:rsidR="008A76DF" w:rsidRPr="001A1700" w:rsidRDefault="008A76DF" w:rsidP="003C40DA">
      <w:pPr>
        <w:spacing w:after="120"/>
        <w:ind w:firstLine="576"/>
        <w:jc w:val="both"/>
        <w:rPr>
          <w:rFonts w:cstheme="minorHAnsi"/>
          <w:i/>
          <w:szCs w:val="24"/>
        </w:rPr>
      </w:pPr>
      <w:r w:rsidRPr="001A1700">
        <w:rPr>
          <w:rFonts w:cstheme="minorHAnsi"/>
          <w:i/>
          <w:szCs w:val="24"/>
        </w:rPr>
        <w:t>Анализ – най-голям относителен дял има в дейност Q, а в същото време липсват цели сектори (K, M, N, P)</w:t>
      </w:r>
    </w:p>
    <w:p w14:paraId="065602AE" w14:textId="77777777"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6" w:name="_Toc87497194"/>
      <w:r w:rsidRPr="001A1700">
        <w:rPr>
          <w:rFonts w:asciiTheme="minorHAnsi" w:hAnsiTheme="minorHAnsi"/>
          <w:b/>
          <w:sz w:val="28"/>
        </w:rPr>
        <w:t>Описание на възможностите за комбиниране на различните изследователски инструменти</w:t>
      </w:r>
      <w:r w:rsidRPr="000816F8">
        <w:rPr>
          <w:rFonts w:asciiTheme="minorHAnsi" w:hAnsiTheme="minorHAnsi"/>
          <w:b/>
          <w:strike/>
          <w:sz w:val="28"/>
        </w:rPr>
        <w:t>.</w:t>
      </w:r>
      <w:bookmarkEnd w:id="106"/>
      <w:r w:rsidRPr="000816F8">
        <w:rPr>
          <w:rFonts w:asciiTheme="minorHAnsi" w:hAnsiTheme="minorHAnsi"/>
          <w:b/>
          <w:strike/>
          <w:sz w:val="28"/>
        </w:rPr>
        <w:t xml:space="preserve"> </w:t>
      </w:r>
      <w:r w:rsidRPr="001A1700">
        <w:rPr>
          <w:rFonts w:asciiTheme="minorHAnsi" w:hAnsiTheme="minorHAnsi"/>
          <w:b/>
          <w:sz w:val="28"/>
        </w:rPr>
        <w:t xml:space="preserve"> </w:t>
      </w:r>
    </w:p>
    <w:p w14:paraId="5CBFF081" w14:textId="11C38CFA" w:rsidR="002047F3" w:rsidRPr="001A1700" w:rsidRDefault="002047F3" w:rsidP="00525869">
      <w:pPr>
        <w:spacing w:after="120"/>
        <w:ind w:firstLine="708"/>
        <w:jc w:val="both"/>
        <w:rPr>
          <w:rFonts w:cstheme="minorHAnsi"/>
          <w:sz w:val="24"/>
          <w:szCs w:val="24"/>
          <w:lang w:eastAsia="bg-BG"/>
        </w:rPr>
      </w:pPr>
      <w:r w:rsidRPr="001A1700">
        <w:rPr>
          <w:rFonts w:cstheme="minorHAnsi"/>
          <w:sz w:val="24"/>
          <w:szCs w:val="24"/>
          <w:shd w:val="clear" w:color="auto" w:fill="FFFFFF"/>
        </w:rPr>
        <w:t>Контент-анализът може да се прилага самостоятелн</w:t>
      </w:r>
      <w:r w:rsidR="00CA75FB">
        <w:rPr>
          <w:rFonts w:cstheme="minorHAnsi"/>
          <w:sz w:val="24"/>
          <w:szCs w:val="24"/>
          <w:shd w:val="clear" w:color="auto" w:fill="FFFFFF"/>
        </w:rPr>
        <w:t>о и в комбинация с други методи, н</w:t>
      </w:r>
      <w:r w:rsidRPr="001A1700">
        <w:rPr>
          <w:rFonts w:cstheme="minorHAnsi"/>
          <w:sz w:val="24"/>
          <w:szCs w:val="24"/>
          <w:shd w:val="clear" w:color="auto" w:fill="FFFFFF"/>
        </w:rPr>
        <w:t>апример с анкетния метод при обработката на открити въпроси, а също и с тестове, при които трябва словесно да се интерпретират рисунки.</w:t>
      </w:r>
    </w:p>
    <w:p w14:paraId="2CB18795" w14:textId="77777777" w:rsidR="005904CF" w:rsidRPr="001A1700" w:rsidRDefault="005904CF" w:rsidP="003C40DA">
      <w:pPr>
        <w:spacing w:after="120"/>
        <w:jc w:val="both"/>
        <w:rPr>
          <w:rFonts w:eastAsia="Times New Roman" w:cstheme="minorHAnsi"/>
          <w:b/>
          <w:sz w:val="24"/>
          <w:szCs w:val="24"/>
          <w:lang w:eastAsia="bg-BG"/>
        </w:rPr>
      </w:pPr>
      <w:r w:rsidRPr="001A1700">
        <w:rPr>
          <w:rFonts w:eastAsia="Times New Roman" w:cstheme="minorHAnsi"/>
          <w:b/>
          <w:sz w:val="24"/>
          <w:szCs w:val="24"/>
          <w:lang w:eastAsia="bg-BG"/>
        </w:rPr>
        <w:br w:type="page"/>
      </w:r>
    </w:p>
    <w:p w14:paraId="31AB25B6"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107" w:name="_ПОРТФОЛИО"/>
      <w:bookmarkStart w:id="108" w:name="_Toc87497195"/>
      <w:bookmarkEnd w:id="107"/>
      <w:r w:rsidRPr="001A1700">
        <w:rPr>
          <w:rFonts w:asciiTheme="minorHAnsi" w:hAnsiTheme="minorHAnsi"/>
          <w:b/>
        </w:rPr>
        <w:lastRenderedPageBreak/>
        <w:t>ПОРТФОЛИО</w:t>
      </w:r>
      <w:bookmarkEnd w:id="108"/>
    </w:p>
    <w:p w14:paraId="57D29455" w14:textId="5606DCEF"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09" w:name="_Toc87497196"/>
      <w:r w:rsidRPr="001A1700">
        <w:rPr>
          <w:rFonts w:asciiTheme="minorHAnsi" w:hAnsiTheme="minorHAnsi"/>
          <w:b/>
          <w:sz w:val="28"/>
        </w:rPr>
        <w:t>Описание</w:t>
      </w:r>
      <w:bookmarkEnd w:id="109"/>
    </w:p>
    <w:p w14:paraId="0C706156" w14:textId="136A24A4" w:rsidR="00081A56" w:rsidRPr="001A1700" w:rsidRDefault="00081A56" w:rsidP="003C40DA">
      <w:pPr>
        <w:shd w:val="clear" w:color="auto" w:fill="FFFFFF"/>
        <w:spacing w:after="120"/>
        <w:ind w:firstLine="708"/>
        <w:jc w:val="both"/>
        <w:rPr>
          <w:rFonts w:eastAsia="Times New Roman" w:cstheme="minorHAnsi"/>
          <w:sz w:val="24"/>
          <w:szCs w:val="24"/>
        </w:rPr>
      </w:pPr>
      <w:r w:rsidRPr="001A1700">
        <w:rPr>
          <w:rFonts w:eastAsia="Times New Roman" w:cstheme="minorHAnsi"/>
          <w:bCs/>
          <w:sz w:val="24"/>
          <w:szCs w:val="24"/>
        </w:rPr>
        <w:t xml:space="preserve">Етимологията на термина </w:t>
      </w:r>
      <w:r w:rsidR="00CA75FB">
        <w:rPr>
          <w:rFonts w:eastAsia="Times New Roman" w:cstheme="minorHAnsi"/>
          <w:bCs/>
          <w:sz w:val="24"/>
          <w:szCs w:val="24"/>
        </w:rPr>
        <w:t>„</w:t>
      </w:r>
      <w:r w:rsidR="006A53E9" w:rsidRPr="001A1700">
        <w:rPr>
          <w:rFonts w:eastAsia="Times New Roman" w:cstheme="minorHAnsi"/>
          <w:bCs/>
          <w:sz w:val="24"/>
          <w:szCs w:val="24"/>
        </w:rPr>
        <w:t>портфолио</w:t>
      </w:r>
      <w:r w:rsidR="00CA75FB">
        <w:rPr>
          <w:rFonts w:eastAsia="Times New Roman" w:cstheme="minorHAnsi"/>
          <w:bCs/>
          <w:sz w:val="24"/>
          <w:szCs w:val="24"/>
        </w:rPr>
        <w:t>“</w:t>
      </w:r>
      <w:r w:rsidR="006A53E9" w:rsidRPr="001A1700">
        <w:rPr>
          <w:rFonts w:eastAsia="Times New Roman" w:cstheme="minorHAnsi"/>
          <w:bCs/>
          <w:sz w:val="24"/>
          <w:szCs w:val="24"/>
        </w:rPr>
        <w:t xml:space="preserve"> </w:t>
      </w:r>
      <w:r w:rsidR="00CA75FB">
        <w:rPr>
          <w:rFonts w:eastAsia="Times New Roman" w:cstheme="minorHAnsi"/>
          <w:bCs/>
          <w:sz w:val="24"/>
          <w:szCs w:val="24"/>
        </w:rPr>
        <w:t xml:space="preserve">се отнася към </w:t>
      </w:r>
      <w:r w:rsidRPr="001A1700">
        <w:rPr>
          <w:rFonts w:eastAsia="Times New Roman" w:cstheme="minorHAnsi"/>
          <w:bCs/>
          <w:sz w:val="24"/>
          <w:szCs w:val="24"/>
        </w:rPr>
        <w:t xml:space="preserve">двете съставящи го думи: </w:t>
      </w:r>
      <w:r w:rsidR="00CA75FB">
        <w:rPr>
          <w:rFonts w:eastAsia="Times New Roman" w:cstheme="minorHAnsi"/>
          <w:bCs/>
          <w:sz w:val="24"/>
          <w:szCs w:val="24"/>
        </w:rPr>
        <w:t>„</w:t>
      </w:r>
      <w:r w:rsidRPr="001A1700">
        <w:rPr>
          <w:rFonts w:eastAsia="Times New Roman" w:cstheme="minorHAnsi"/>
          <w:bCs/>
          <w:sz w:val="24"/>
          <w:szCs w:val="24"/>
        </w:rPr>
        <w:t>порт</w:t>
      </w:r>
      <w:r w:rsidR="00CA75FB">
        <w:rPr>
          <w:rFonts w:eastAsia="Times New Roman" w:cstheme="minorHAnsi"/>
          <w:bCs/>
          <w:sz w:val="24"/>
          <w:szCs w:val="24"/>
        </w:rPr>
        <w:t>“</w:t>
      </w:r>
      <w:r w:rsidRPr="001A1700">
        <w:rPr>
          <w:rFonts w:eastAsia="Times New Roman" w:cstheme="minorHAnsi"/>
          <w:bCs/>
          <w:sz w:val="24"/>
          <w:szCs w:val="24"/>
        </w:rPr>
        <w:t xml:space="preserve"> – портативен, преносим, удобен за носене, и</w:t>
      </w:r>
      <w:r w:rsidR="00CA75FB">
        <w:rPr>
          <w:rFonts w:eastAsia="Times New Roman" w:cstheme="minorHAnsi"/>
          <w:bCs/>
          <w:sz w:val="24"/>
          <w:szCs w:val="24"/>
        </w:rPr>
        <w:t xml:space="preserve"> „фолио“– лист, сгънат на две. </w:t>
      </w:r>
      <w:r w:rsidRPr="001A1700">
        <w:rPr>
          <w:rFonts w:eastAsia="Times New Roman" w:cstheme="minorHAnsi"/>
          <w:bCs/>
          <w:sz w:val="24"/>
          <w:szCs w:val="24"/>
        </w:rPr>
        <w:t xml:space="preserve">На </w:t>
      </w:r>
      <w:r w:rsidRPr="001A1700">
        <w:rPr>
          <w:rFonts w:eastAsia="Times New Roman" w:cstheme="minorHAnsi"/>
          <w:sz w:val="24"/>
          <w:szCs w:val="24"/>
        </w:rPr>
        <w:t xml:space="preserve">италиански </w:t>
      </w:r>
      <w:r w:rsidRPr="001A1700">
        <w:rPr>
          <w:rFonts w:eastAsia="Times New Roman" w:cstheme="minorHAnsi"/>
          <w:i/>
          <w:iCs/>
          <w:sz w:val="24"/>
          <w:szCs w:val="24"/>
        </w:rPr>
        <w:t>portfolio</w:t>
      </w:r>
      <w:r w:rsidR="006A53E9" w:rsidRPr="001A1700">
        <w:rPr>
          <w:rFonts w:eastAsia="Times New Roman" w:cstheme="minorHAnsi"/>
          <w:sz w:val="24"/>
          <w:szCs w:val="24"/>
        </w:rPr>
        <w:t xml:space="preserve"> </w:t>
      </w:r>
      <w:r w:rsidRPr="001A1700">
        <w:rPr>
          <w:rFonts w:eastAsia="Times New Roman" w:cstheme="minorHAnsi"/>
          <w:sz w:val="24"/>
          <w:szCs w:val="24"/>
        </w:rPr>
        <w:t xml:space="preserve">означава също „портфейл, папка за документи“, и </w:t>
      </w:r>
      <w:r w:rsidRPr="001A1700">
        <w:rPr>
          <w:rFonts w:eastAsia="Times New Roman" w:cstheme="minorHAnsi"/>
          <w:sz w:val="24"/>
          <w:szCs w:val="24"/>
          <w:lang w:eastAsia="bg-BG"/>
        </w:rPr>
        <w:t>основната му цел е възможност за представяне на фирмените или личните постижения и компетентност пред други хора.</w:t>
      </w:r>
      <w:r w:rsidRPr="001A1700">
        <w:rPr>
          <w:rFonts w:cstheme="minorHAnsi"/>
          <w:sz w:val="24"/>
          <w:szCs w:val="24"/>
        </w:rPr>
        <w:t xml:space="preserve"> </w:t>
      </w:r>
      <w:r w:rsidRPr="001A1700">
        <w:rPr>
          <w:rFonts w:eastAsia="Times New Roman" w:cstheme="minorHAnsi"/>
          <w:sz w:val="24"/>
          <w:szCs w:val="24"/>
          <w:lang w:eastAsia="bg-BG"/>
        </w:rPr>
        <w:t xml:space="preserve">Портфолиото е колекция от артефакти, включваща демонстрации, ресурси и постижения, която представя отделна личност, група, общност, организация или институция. Може да включва текстови, графични или мултимедийни елементи </w:t>
      </w:r>
      <w:r w:rsidRPr="001A1700">
        <w:rPr>
          <w:rFonts w:eastAsia="Times New Roman" w:cstheme="minorHAnsi"/>
          <w:sz w:val="24"/>
          <w:szCs w:val="24"/>
        </w:rPr>
        <w:t xml:space="preserve">- документи, фотографии, предмети, търговски марки, стоки и други, даващи представа за предлаганите услуги от съответна организация (фирма) или специалист (моделиер, фотограф, дизайнер, архитект и т.н.). </w:t>
      </w:r>
    </w:p>
    <w:p w14:paraId="4E52DCA2" w14:textId="77777777" w:rsidR="00081A56" w:rsidRPr="001A1700" w:rsidRDefault="00081A56" w:rsidP="003C40DA">
      <w:pPr>
        <w:spacing w:after="120"/>
        <w:ind w:firstLine="708"/>
        <w:jc w:val="both"/>
        <w:rPr>
          <w:rFonts w:eastAsia="Times New Roman" w:cstheme="minorHAnsi"/>
          <w:sz w:val="24"/>
          <w:szCs w:val="24"/>
          <w:lang w:eastAsia="bg-BG"/>
        </w:rPr>
      </w:pPr>
      <w:r w:rsidRPr="001A1700">
        <w:rPr>
          <w:rFonts w:eastAsia="Times New Roman" w:cstheme="minorHAnsi"/>
          <w:sz w:val="24"/>
          <w:szCs w:val="24"/>
        </w:rPr>
        <w:t>Електронното портфолио (е-портфолио) се налага все повече като успешен модел за представяне на портфолиото в дигитално достъпен формат – в Интернет или на електронен носител.</w:t>
      </w:r>
      <w:r w:rsidRPr="001A1700">
        <w:rPr>
          <w:rFonts w:eastAsia="Times New Roman" w:cstheme="minorHAnsi"/>
          <w:sz w:val="24"/>
          <w:szCs w:val="24"/>
          <w:lang w:eastAsia="bg-BG"/>
        </w:rPr>
        <w:t xml:space="preserve"> При създаването му могат да се използват разнообразни технологии и информацията в него може да бъде представена в различни формати, а след публикуването си да бъде достъпно за коментари от потребители.</w:t>
      </w:r>
    </w:p>
    <w:p w14:paraId="5BE71C20" w14:textId="77777777" w:rsidR="00081A56" w:rsidRPr="001A1700" w:rsidRDefault="00081A56" w:rsidP="003C40DA">
      <w:pPr>
        <w:shd w:val="clear" w:color="auto" w:fill="FFFFFF"/>
        <w:spacing w:after="120"/>
        <w:ind w:firstLine="708"/>
        <w:jc w:val="both"/>
        <w:rPr>
          <w:rFonts w:eastAsia="Times New Roman" w:cstheme="minorHAnsi"/>
          <w:sz w:val="24"/>
          <w:szCs w:val="24"/>
        </w:rPr>
      </w:pPr>
      <w:r w:rsidRPr="001A1700">
        <w:rPr>
          <w:rFonts w:eastAsia="Times New Roman" w:cstheme="minorHAnsi"/>
          <w:sz w:val="24"/>
          <w:szCs w:val="24"/>
        </w:rPr>
        <w:t>Първоначално портфолиото е популярно в света на бизнеса и културата:</w:t>
      </w:r>
    </w:p>
    <w:p w14:paraId="4C2ED955" w14:textId="77777777" w:rsidR="00081A56" w:rsidRPr="001A1700" w:rsidRDefault="00081A56" w:rsidP="003C40DA">
      <w:pPr>
        <w:numPr>
          <w:ilvl w:val="0"/>
          <w:numId w:val="58"/>
        </w:numPr>
        <w:shd w:val="clear" w:color="auto" w:fill="FFFFFF"/>
        <w:spacing w:after="120"/>
        <w:ind w:left="384"/>
        <w:rPr>
          <w:rFonts w:eastAsia="Times New Roman" w:cstheme="minorHAnsi"/>
          <w:sz w:val="24"/>
          <w:szCs w:val="24"/>
        </w:rPr>
      </w:pPr>
      <w:r w:rsidRPr="001A1700">
        <w:rPr>
          <w:rFonts w:eastAsia="Times New Roman" w:cstheme="minorHAnsi"/>
          <w:sz w:val="24"/>
          <w:szCs w:val="24"/>
        </w:rPr>
        <w:t>фотография: портфолио като подборка от фотографии;</w:t>
      </w:r>
    </w:p>
    <w:p w14:paraId="3C546653" w14:textId="77777777" w:rsidR="00081A56" w:rsidRPr="001A1700" w:rsidRDefault="00081A56" w:rsidP="003C40DA">
      <w:pPr>
        <w:numPr>
          <w:ilvl w:val="0"/>
          <w:numId w:val="58"/>
        </w:numPr>
        <w:shd w:val="clear" w:color="auto" w:fill="FFFFFF"/>
        <w:spacing w:after="120"/>
        <w:ind w:left="384"/>
        <w:rPr>
          <w:rFonts w:eastAsia="Times New Roman" w:cstheme="minorHAnsi"/>
          <w:sz w:val="24"/>
          <w:szCs w:val="24"/>
        </w:rPr>
      </w:pPr>
      <w:r w:rsidRPr="001A1700">
        <w:rPr>
          <w:rFonts w:eastAsia="Times New Roman" w:cstheme="minorHAnsi"/>
          <w:sz w:val="24"/>
          <w:szCs w:val="24"/>
        </w:rPr>
        <w:t>дизайн, в т.ч. и уеб-дизайн: колекция от работите на дизайнер или уеб-дизайнер;</w:t>
      </w:r>
    </w:p>
    <w:p w14:paraId="0CE64CD5" w14:textId="77777777" w:rsidR="00081A56" w:rsidRPr="001A1700" w:rsidRDefault="00081A56" w:rsidP="003C40DA">
      <w:pPr>
        <w:numPr>
          <w:ilvl w:val="0"/>
          <w:numId w:val="58"/>
        </w:numPr>
        <w:shd w:val="clear" w:color="auto" w:fill="FFFFFF"/>
        <w:spacing w:after="120"/>
        <w:ind w:left="384"/>
        <w:rPr>
          <w:rFonts w:eastAsia="Times New Roman" w:cstheme="minorHAnsi"/>
          <w:sz w:val="24"/>
          <w:szCs w:val="24"/>
        </w:rPr>
      </w:pPr>
      <w:r w:rsidRPr="001A1700">
        <w:rPr>
          <w:rFonts w:eastAsia="Times New Roman" w:cstheme="minorHAnsi"/>
          <w:sz w:val="24"/>
          <w:szCs w:val="24"/>
        </w:rPr>
        <w:t>търговия и производство: портфолио като асортимент от определени търговски марки, стоки или услуги.</w:t>
      </w:r>
    </w:p>
    <w:p w14:paraId="7A1E3036" w14:textId="20E391E5" w:rsidR="00081A56" w:rsidRPr="001A1700" w:rsidRDefault="00081A56" w:rsidP="003C40DA">
      <w:pPr>
        <w:shd w:val="clear" w:color="auto" w:fill="FFFFFF"/>
        <w:spacing w:after="120"/>
        <w:ind w:firstLine="708"/>
        <w:jc w:val="both"/>
        <w:rPr>
          <w:rFonts w:eastAsia="Times New Roman" w:cstheme="minorHAnsi"/>
          <w:sz w:val="24"/>
          <w:szCs w:val="24"/>
        </w:rPr>
      </w:pPr>
      <w:r w:rsidRPr="001A1700">
        <w:rPr>
          <w:rFonts w:eastAsia="Times New Roman" w:cstheme="minorHAnsi"/>
          <w:sz w:val="24"/>
          <w:szCs w:val="24"/>
        </w:rPr>
        <w:t>В последните десетилетия портфолиото се разпространява широко в сферата на образованието, като съвкупност от сертифицирани достижения, значими работи и отзиви, и се прилага както като инструмент за оценка на постиженията на учащите, така и за представяне професионалните постижения на учителите.</w:t>
      </w:r>
      <w:r w:rsidRPr="001A1700">
        <w:rPr>
          <w:rFonts w:cstheme="minorHAnsi"/>
        </w:rPr>
        <w:t xml:space="preserve"> </w:t>
      </w:r>
      <w:r w:rsidRPr="001A1700">
        <w:rPr>
          <w:rFonts w:eastAsia="Times New Roman" w:cstheme="minorHAnsi"/>
          <w:sz w:val="24"/>
          <w:szCs w:val="24"/>
        </w:rPr>
        <w:t xml:space="preserve">Разгледано в контекста на съвременното образование, портфолиото представлява </w:t>
      </w:r>
      <w:r w:rsidR="00CA75FB">
        <w:rPr>
          <w:rFonts w:eastAsia="Times New Roman" w:cstheme="minorHAnsi"/>
          <w:sz w:val="24"/>
          <w:szCs w:val="24"/>
        </w:rPr>
        <w:t>„</w:t>
      </w:r>
      <w:r w:rsidRPr="001A1700">
        <w:rPr>
          <w:rFonts w:eastAsia="Times New Roman" w:cstheme="minorHAnsi"/>
          <w:sz w:val="24"/>
          <w:szCs w:val="24"/>
        </w:rPr>
        <w:t>папка на индивидуалните учебни постижения</w:t>
      </w:r>
      <w:r w:rsidR="00CA75FB">
        <w:rPr>
          <w:rFonts w:eastAsia="Times New Roman" w:cstheme="minorHAnsi"/>
          <w:sz w:val="24"/>
          <w:szCs w:val="24"/>
        </w:rPr>
        <w:t>“</w:t>
      </w:r>
      <w:r w:rsidRPr="001A1700">
        <w:rPr>
          <w:rFonts w:eastAsia="Times New Roman" w:cstheme="minorHAnsi"/>
          <w:sz w:val="24"/>
          <w:szCs w:val="24"/>
        </w:rPr>
        <w:t xml:space="preserve">, </w:t>
      </w:r>
      <w:r w:rsidR="00CA75FB">
        <w:rPr>
          <w:rFonts w:eastAsia="Times New Roman" w:cstheme="minorHAnsi"/>
          <w:sz w:val="24"/>
          <w:szCs w:val="24"/>
        </w:rPr>
        <w:t>„</w:t>
      </w:r>
      <w:r w:rsidRPr="001A1700">
        <w:rPr>
          <w:rFonts w:eastAsia="Times New Roman" w:cstheme="minorHAnsi"/>
          <w:sz w:val="24"/>
          <w:szCs w:val="24"/>
        </w:rPr>
        <w:t>лично досие</w:t>
      </w:r>
      <w:r w:rsidR="00CA75FB">
        <w:rPr>
          <w:rFonts w:eastAsia="Times New Roman" w:cstheme="minorHAnsi"/>
          <w:sz w:val="24"/>
          <w:szCs w:val="24"/>
        </w:rPr>
        <w:t>“</w:t>
      </w:r>
      <w:r w:rsidRPr="001A1700">
        <w:rPr>
          <w:rFonts w:eastAsia="Times New Roman" w:cstheme="minorHAnsi"/>
          <w:sz w:val="24"/>
          <w:szCs w:val="24"/>
        </w:rPr>
        <w:t xml:space="preserve">, </w:t>
      </w:r>
      <w:r w:rsidR="00CA75FB">
        <w:rPr>
          <w:rFonts w:eastAsia="Times New Roman" w:cstheme="minorHAnsi"/>
          <w:sz w:val="24"/>
          <w:szCs w:val="24"/>
        </w:rPr>
        <w:t>„</w:t>
      </w:r>
      <w:r w:rsidRPr="001A1700">
        <w:rPr>
          <w:rFonts w:eastAsia="Times New Roman" w:cstheme="minorHAnsi"/>
          <w:sz w:val="24"/>
          <w:szCs w:val="24"/>
        </w:rPr>
        <w:t>продукт на дейността</w:t>
      </w:r>
      <w:r w:rsidR="00CA75FB">
        <w:rPr>
          <w:rFonts w:eastAsia="Times New Roman" w:cstheme="minorHAnsi"/>
          <w:sz w:val="24"/>
          <w:szCs w:val="24"/>
        </w:rPr>
        <w:t>“</w:t>
      </w:r>
      <w:r w:rsidRPr="001A1700">
        <w:rPr>
          <w:rFonts w:eastAsia="Times New Roman" w:cstheme="minorHAnsi"/>
          <w:sz w:val="24"/>
          <w:szCs w:val="24"/>
        </w:rPr>
        <w:t>.</w:t>
      </w:r>
    </w:p>
    <w:p w14:paraId="732C8798" w14:textId="77777777" w:rsidR="00081A56" w:rsidRPr="001A1700" w:rsidRDefault="00081A56" w:rsidP="003C40DA">
      <w:pPr>
        <w:shd w:val="clear" w:color="auto" w:fill="FFFFFF"/>
        <w:spacing w:after="120"/>
        <w:ind w:firstLine="708"/>
        <w:jc w:val="both"/>
        <w:rPr>
          <w:rFonts w:eastAsia="Times New Roman" w:cstheme="minorHAnsi"/>
          <w:sz w:val="24"/>
          <w:szCs w:val="24"/>
        </w:rPr>
      </w:pPr>
      <w:r w:rsidRPr="001A1700">
        <w:rPr>
          <w:rFonts w:eastAsia="Times New Roman" w:cstheme="minorHAnsi"/>
          <w:sz w:val="24"/>
          <w:szCs w:val="24"/>
        </w:rPr>
        <w:t xml:space="preserve">Учебното портфолио е средство, предназначено за обучаемия или обучителя, с цел да подпомогне неговото развитие. Служи за представяне и самооценка на собствения познавателен и творчески труд, базирана на самонаблюдение (рефлексия) на собствената дейност. </w:t>
      </w:r>
    </w:p>
    <w:p w14:paraId="0E5AB55A" w14:textId="2A12A909" w:rsidR="00081A56" w:rsidRPr="001A1700" w:rsidRDefault="00081A56" w:rsidP="003C40DA">
      <w:pPr>
        <w:shd w:val="clear" w:color="auto" w:fill="FFFFFF"/>
        <w:spacing w:after="120"/>
        <w:ind w:firstLine="708"/>
        <w:jc w:val="both"/>
        <w:rPr>
          <w:rFonts w:eastAsia="Times New Roman" w:cstheme="minorHAnsi"/>
          <w:sz w:val="24"/>
          <w:szCs w:val="24"/>
        </w:rPr>
      </w:pPr>
      <w:r w:rsidRPr="001A1700">
        <w:rPr>
          <w:rFonts w:eastAsia="Times New Roman" w:cstheme="minorHAnsi"/>
          <w:sz w:val="24"/>
          <w:szCs w:val="24"/>
        </w:rPr>
        <w:t xml:space="preserve">Многообразни са схващанията относно определянето на това </w:t>
      </w:r>
      <w:r w:rsidR="00CA75FB">
        <w:rPr>
          <w:rFonts w:eastAsia="Times New Roman" w:cstheme="minorHAnsi"/>
          <w:sz w:val="24"/>
          <w:szCs w:val="24"/>
        </w:rPr>
        <w:t>„</w:t>
      </w:r>
      <w:r w:rsidRPr="001A1700">
        <w:rPr>
          <w:rFonts w:eastAsia="Times New Roman" w:cstheme="minorHAnsi"/>
          <w:sz w:val="24"/>
          <w:szCs w:val="24"/>
        </w:rPr>
        <w:t>Що е то портфолио?</w:t>
      </w:r>
      <w:r w:rsidR="00CA75FB">
        <w:rPr>
          <w:rFonts w:eastAsia="Times New Roman" w:cstheme="minorHAnsi"/>
          <w:sz w:val="24"/>
          <w:szCs w:val="24"/>
        </w:rPr>
        <w:t>“</w:t>
      </w:r>
      <w:r w:rsidRPr="001A1700">
        <w:rPr>
          <w:rFonts w:eastAsia="Times New Roman" w:cstheme="minorHAnsi"/>
          <w:sz w:val="24"/>
          <w:szCs w:val="24"/>
        </w:rPr>
        <w:t xml:space="preserve">. Някои автори го определят като метод за фиксиране, натрупване и оценка </w:t>
      </w:r>
      <w:r w:rsidRPr="001A1700">
        <w:rPr>
          <w:rFonts w:eastAsia="Times New Roman" w:cstheme="minorHAnsi"/>
          <w:sz w:val="24"/>
          <w:szCs w:val="24"/>
        </w:rPr>
        <w:lastRenderedPageBreak/>
        <w:t>на индивидуални постижения на притежателите на портфолиото; други – като колекция от събрани и подредени материали, доказващи напредъка и постиженията на притежателя; трети – като алтернативен начин за оценяване на знанията, уменията, педагогическото майсторство и нагласите на учителите и директорите. Независимо от различните определения, единно е мнението на авторите, че портфолиото е иновативна образователна технология, която е личностноориентирана и насочена към повишаване на степента на самостоятелност, самообразование и об</w:t>
      </w:r>
      <w:r w:rsidR="00CA75FB">
        <w:rPr>
          <w:rFonts w:eastAsia="Times New Roman" w:cstheme="minorHAnsi"/>
          <w:sz w:val="24"/>
          <w:szCs w:val="24"/>
        </w:rPr>
        <w:t xml:space="preserve">мен на идеи и добри практики - </w:t>
      </w:r>
      <w:r w:rsidRPr="001A1700">
        <w:rPr>
          <w:rFonts w:eastAsia="Times New Roman" w:cstheme="minorHAnsi"/>
          <w:sz w:val="24"/>
          <w:szCs w:val="24"/>
        </w:rPr>
        <w:t xml:space="preserve">да покаже </w:t>
      </w:r>
      <w:r w:rsidR="00CA75FB">
        <w:rPr>
          <w:rFonts w:eastAsia="Times New Roman" w:cstheme="minorHAnsi"/>
          <w:sz w:val="24"/>
          <w:szCs w:val="24"/>
        </w:rPr>
        <w:t>„</w:t>
      </w:r>
      <w:r w:rsidRPr="001A1700">
        <w:rPr>
          <w:rFonts w:eastAsia="Times New Roman" w:cstheme="minorHAnsi"/>
          <w:sz w:val="24"/>
          <w:szCs w:val="24"/>
        </w:rPr>
        <w:t>всичко, на което сме способни</w:t>
      </w:r>
      <w:r w:rsidR="00CA75FB">
        <w:rPr>
          <w:rFonts w:eastAsia="Times New Roman" w:cstheme="minorHAnsi"/>
          <w:sz w:val="24"/>
          <w:szCs w:val="24"/>
        </w:rPr>
        <w:t>“</w:t>
      </w:r>
      <w:r w:rsidRPr="001A1700">
        <w:rPr>
          <w:rFonts w:eastAsia="Times New Roman" w:cstheme="minorHAnsi"/>
          <w:sz w:val="24"/>
          <w:szCs w:val="24"/>
        </w:rPr>
        <w:t xml:space="preserve">. </w:t>
      </w:r>
    </w:p>
    <w:p w14:paraId="4BC6E19A" w14:textId="77777777" w:rsidR="00490E83" w:rsidRPr="001A1700" w:rsidRDefault="00490E83" w:rsidP="003C40DA">
      <w:pPr>
        <w:shd w:val="clear" w:color="auto" w:fill="FFFFFF"/>
        <w:spacing w:after="120"/>
        <w:rPr>
          <w:rFonts w:eastAsia="Times New Roman" w:cstheme="minorHAnsi"/>
          <w:color w:val="202122"/>
          <w:sz w:val="24"/>
          <w:szCs w:val="24"/>
        </w:rPr>
      </w:pPr>
      <w:r w:rsidRPr="001A1700">
        <w:rPr>
          <w:rFonts w:eastAsia="Times New Roman" w:cstheme="minorHAnsi"/>
          <w:color w:val="202122"/>
          <w:sz w:val="24"/>
          <w:szCs w:val="24"/>
        </w:rPr>
        <w:t>Видове портфолио:</w:t>
      </w:r>
    </w:p>
    <w:tbl>
      <w:tblPr>
        <w:tblStyle w:val="TableGrid"/>
        <w:tblW w:w="0" w:type="auto"/>
        <w:tblLook w:val="04A0" w:firstRow="1" w:lastRow="0" w:firstColumn="1" w:lastColumn="0" w:noHBand="0" w:noVBand="1"/>
      </w:tblPr>
      <w:tblGrid>
        <w:gridCol w:w="1939"/>
        <w:gridCol w:w="7077"/>
      </w:tblGrid>
      <w:tr w:rsidR="00490E83" w:rsidRPr="001A1700" w14:paraId="25F2142D" w14:textId="77777777" w:rsidTr="00053009">
        <w:tc>
          <w:tcPr>
            <w:tcW w:w="1951" w:type="dxa"/>
          </w:tcPr>
          <w:p w14:paraId="27C9A7B7" w14:textId="77777777" w:rsidR="00490E83" w:rsidRPr="001A1700" w:rsidRDefault="00490E83"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Вид</w:t>
            </w:r>
          </w:p>
        </w:tc>
        <w:tc>
          <w:tcPr>
            <w:tcW w:w="7261" w:type="dxa"/>
          </w:tcPr>
          <w:p w14:paraId="7E33D7FE" w14:textId="77777777" w:rsidR="00490E83" w:rsidRPr="001A1700" w:rsidRDefault="00490E83"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Описание</w:t>
            </w:r>
          </w:p>
        </w:tc>
      </w:tr>
      <w:tr w:rsidR="00490E83" w:rsidRPr="001A1700" w14:paraId="19623F8B" w14:textId="77777777" w:rsidTr="00053009">
        <w:tc>
          <w:tcPr>
            <w:tcW w:w="1951" w:type="dxa"/>
          </w:tcPr>
          <w:p w14:paraId="52FCC136" w14:textId="77777777" w:rsidR="00490E83" w:rsidRPr="001A1700" w:rsidRDefault="00490E83" w:rsidP="003C40DA">
            <w:pPr>
              <w:spacing w:after="120"/>
              <w:jc w:val="both"/>
              <w:rPr>
                <w:rFonts w:asciiTheme="minorHAnsi" w:hAnsiTheme="minorHAnsi" w:cstheme="minorHAnsi"/>
                <w:b/>
                <w:lang w:val="bg-BG" w:eastAsia="bg-BG"/>
              </w:rPr>
            </w:pPr>
            <w:r w:rsidRPr="001A1700">
              <w:rPr>
                <w:rFonts w:asciiTheme="minorHAnsi" w:hAnsiTheme="minorHAnsi" w:cstheme="minorHAnsi"/>
                <w:b/>
                <w:color w:val="202122"/>
                <w:lang w:val="bg-BG"/>
              </w:rPr>
              <w:t>предварително програмирано</w:t>
            </w:r>
          </w:p>
        </w:tc>
        <w:tc>
          <w:tcPr>
            <w:tcW w:w="7261" w:type="dxa"/>
          </w:tcPr>
          <w:p w14:paraId="458D1DAB" w14:textId="77777777" w:rsidR="00490E83" w:rsidRPr="001A1700" w:rsidRDefault="00490E83" w:rsidP="003C40DA">
            <w:pPr>
              <w:spacing w:after="120"/>
              <w:jc w:val="both"/>
              <w:rPr>
                <w:rFonts w:asciiTheme="minorHAnsi" w:hAnsiTheme="minorHAnsi" w:cstheme="minorHAnsi"/>
                <w:color w:val="202122"/>
                <w:lang w:val="bg-BG"/>
              </w:rPr>
            </w:pPr>
            <w:r w:rsidRPr="001A1700">
              <w:rPr>
                <w:rFonts w:asciiTheme="minorHAnsi" w:hAnsiTheme="minorHAnsi" w:cstheme="minorHAnsi"/>
                <w:color w:val="202122"/>
                <w:lang w:val="bg-BG"/>
              </w:rPr>
              <w:t>- съдържа материали по предварително определена тематика</w:t>
            </w:r>
          </w:p>
          <w:p w14:paraId="51B7F5EC" w14:textId="77777777"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color w:val="202122"/>
                <w:lang w:val="bg-BG"/>
              </w:rPr>
              <w:t>- цели получаването на отговор на специфични въпроси (например ефективността на обучението, мнението на учащите относно учебния процес, работата на библиотеката и пр.).</w:t>
            </w:r>
          </w:p>
        </w:tc>
      </w:tr>
      <w:tr w:rsidR="00490E83" w:rsidRPr="001A1700" w14:paraId="6A95E119" w14:textId="77777777" w:rsidTr="00053009">
        <w:tc>
          <w:tcPr>
            <w:tcW w:w="1951" w:type="dxa"/>
          </w:tcPr>
          <w:p w14:paraId="692C850B" w14:textId="77777777" w:rsidR="00490E83" w:rsidRPr="001A1700" w:rsidRDefault="00490E83" w:rsidP="003C40DA">
            <w:pPr>
              <w:spacing w:after="120"/>
              <w:jc w:val="both"/>
              <w:rPr>
                <w:rFonts w:asciiTheme="minorHAnsi" w:hAnsiTheme="minorHAnsi" w:cstheme="minorHAnsi"/>
                <w:b/>
                <w:lang w:val="bg-BG" w:eastAsia="bg-BG"/>
              </w:rPr>
            </w:pPr>
            <w:r w:rsidRPr="001A1700">
              <w:rPr>
                <w:rFonts w:asciiTheme="minorHAnsi" w:hAnsiTheme="minorHAnsi" w:cstheme="minorHAnsi"/>
                <w:b/>
                <w:color w:val="202122"/>
                <w:lang w:val="bg-BG"/>
              </w:rPr>
              <w:t>селективно</w:t>
            </w:r>
          </w:p>
        </w:tc>
        <w:tc>
          <w:tcPr>
            <w:tcW w:w="7261" w:type="dxa"/>
          </w:tcPr>
          <w:p w14:paraId="6BF8F71F" w14:textId="77777777" w:rsidR="00490E83" w:rsidRPr="001A1700" w:rsidRDefault="00490E83" w:rsidP="003C40DA">
            <w:pPr>
              <w:spacing w:after="120"/>
              <w:jc w:val="both"/>
              <w:rPr>
                <w:rFonts w:asciiTheme="minorHAnsi" w:hAnsiTheme="minorHAnsi" w:cstheme="minorHAnsi"/>
                <w:color w:val="202122"/>
                <w:lang w:val="bg-BG"/>
              </w:rPr>
            </w:pPr>
            <w:r w:rsidRPr="001A1700">
              <w:rPr>
                <w:rFonts w:asciiTheme="minorHAnsi" w:hAnsiTheme="minorHAnsi" w:cstheme="minorHAnsi"/>
                <w:color w:val="202122"/>
                <w:lang w:val="bg-BG"/>
              </w:rPr>
              <w:t>- съдържа селекция от документи или материали, илюстриращи разнообразни аспекти на дейността</w:t>
            </w:r>
          </w:p>
          <w:p w14:paraId="492D5154" w14:textId="77777777"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color w:val="202122"/>
                <w:lang w:val="bg-BG"/>
              </w:rPr>
              <w:t xml:space="preserve">- цели представяне на постиженията на личността през целия цикъл на развитие </w:t>
            </w:r>
          </w:p>
        </w:tc>
      </w:tr>
    </w:tbl>
    <w:p w14:paraId="60569F21" w14:textId="796A1A6B" w:rsidR="00081A56" w:rsidRPr="00402AC2" w:rsidRDefault="00081A56" w:rsidP="003C40DA">
      <w:pPr>
        <w:spacing w:after="120"/>
        <w:ind w:firstLine="384"/>
        <w:jc w:val="both"/>
        <w:rPr>
          <w:rFonts w:cstheme="minorHAnsi"/>
          <w:sz w:val="10"/>
          <w:szCs w:val="10"/>
          <w:lang w:eastAsia="bg-BG"/>
        </w:rPr>
      </w:pPr>
    </w:p>
    <w:p w14:paraId="44916356" w14:textId="4F9DC6C9"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0" w:name="_Toc87497197"/>
      <w:r w:rsidRPr="001A1700">
        <w:rPr>
          <w:rFonts w:asciiTheme="minorHAnsi" w:hAnsiTheme="minorHAnsi"/>
          <w:b/>
          <w:sz w:val="28"/>
        </w:rPr>
        <w:t>Предимства и недостатъци на инструмента</w:t>
      </w:r>
      <w:bookmarkEnd w:id="110"/>
    </w:p>
    <w:tbl>
      <w:tblPr>
        <w:tblStyle w:val="TableGrid"/>
        <w:tblW w:w="0" w:type="auto"/>
        <w:tblLook w:val="04A0" w:firstRow="1" w:lastRow="0" w:firstColumn="1" w:lastColumn="0" w:noHBand="0" w:noVBand="1"/>
      </w:tblPr>
      <w:tblGrid>
        <w:gridCol w:w="4510"/>
        <w:gridCol w:w="4506"/>
      </w:tblGrid>
      <w:tr w:rsidR="00490E83" w:rsidRPr="001A1700" w14:paraId="13CAB972" w14:textId="77777777" w:rsidTr="00053009">
        <w:tc>
          <w:tcPr>
            <w:tcW w:w="4606" w:type="dxa"/>
          </w:tcPr>
          <w:p w14:paraId="1E7F6912" w14:textId="77777777" w:rsidR="00490E83" w:rsidRPr="001A1700" w:rsidRDefault="00490E83" w:rsidP="003C40DA">
            <w:pPr>
              <w:spacing w:after="120"/>
              <w:ind w:left="177"/>
              <w:jc w:val="both"/>
              <w:rPr>
                <w:rFonts w:asciiTheme="minorHAnsi" w:hAnsiTheme="minorHAnsi" w:cstheme="minorHAnsi"/>
                <w:lang w:val="bg-BG" w:eastAsia="bg-BG"/>
              </w:rPr>
            </w:pPr>
            <w:r w:rsidRPr="001A1700">
              <w:rPr>
                <w:rFonts w:asciiTheme="minorHAnsi" w:hAnsiTheme="minorHAnsi" w:cstheme="minorHAnsi"/>
                <w:lang w:val="bg-BG" w:eastAsia="bg-BG"/>
              </w:rPr>
              <w:t>Предимства</w:t>
            </w:r>
          </w:p>
        </w:tc>
        <w:tc>
          <w:tcPr>
            <w:tcW w:w="4606" w:type="dxa"/>
          </w:tcPr>
          <w:p w14:paraId="18EE94AF" w14:textId="77777777"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Недостатъци</w:t>
            </w:r>
          </w:p>
        </w:tc>
      </w:tr>
      <w:tr w:rsidR="00490E83" w:rsidRPr="001A1700" w14:paraId="788F5DDB" w14:textId="77777777" w:rsidTr="00053009">
        <w:tc>
          <w:tcPr>
            <w:tcW w:w="4606" w:type="dxa"/>
          </w:tcPr>
          <w:p w14:paraId="633902E8"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гъвкавост както по отношение на формата, така и по отношение на съдържанието</w:t>
            </w:r>
          </w:p>
          <w:p w14:paraId="1D317CD6"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позволява набиране и систематизиране на разнородни по своя характер материали, които не биха се поддали на систематизиране от другите инструменти</w:t>
            </w:r>
          </w:p>
          <w:p w14:paraId="0E8EEF91"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xml:space="preserve">- позволява лесно прегрупиране, редактиране и комбиниране на материалите, включени в него </w:t>
            </w:r>
          </w:p>
          <w:p w14:paraId="1C894EA4" w14:textId="24CC198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авторите на портфолиото могат да определят сами реда на съхраняване на документите, както и да променят този ред в зависимост от обстоятелства, потребители или оценители</w:t>
            </w:r>
            <w:r w:rsidR="004E482B" w:rsidRPr="001A1700">
              <w:rPr>
                <w:rFonts w:asciiTheme="minorHAnsi" w:hAnsiTheme="minorHAnsi" w:cstheme="minorHAnsi"/>
                <w:lang w:val="bg-BG" w:eastAsia="bg-BG"/>
              </w:rPr>
              <w:t>.</w:t>
            </w:r>
          </w:p>
        </w:tc>
        <w:tc>
          <w:tcPr>
            <w:tcW w:w="4606" w:type="dxa"/>
          </w:tcPr>
          <w:p w14:paraId="5A9AAF8F" w14:textId="77777777"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продължително време, което се изисква за въвеждане и изпълнение на проект за портфолио</w:t>
            </w:r>
          </w:p>
          <w:p w14:paraId="7B4DF3D0" w14:textId="37B53A52"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споделянето на портфолио в електронен формат не винаги е удобно, тъй като често то е споделено в разнородни дигитални ресурси, което води до затруднения в обобщаването на материалите и анализа на резултатите</w:t>
            </w:r>
            <w:r w:rsidR="004E482B" w:rsidRPr="001A1700">
              <w:rPr>
                <w:rFonts w:asciiTheme="minorHAnsi" w:hAnsiTheme="minorHAnsi" w:cstheme="minorHAnsi"/>
                <w:lang w:val="bg-BG" w:eastAsia="bg-BG"/>
              </w:rPr>
              <w:t>.</w:t>
            </w:r>
          </w:p>
        </w:tc>
      </w:tr>
    </w:tbl>
    <w:p w14:paraId="72DFFBB0" w14:textId="546BA18E" w:rsidR="00081A56" w:rsidRPr="00525869" w:rsidRDefault="00081A56" w:rsidP="003C40DA">
      <w:pPr>
        <w:spacing w:after="120"/>
        <w:rPr>
          <w:rFonts w:cstheme="minorHAnsi"/>
          <w:sz w:val="6"/>
          <w:szCs w:val="6"/>
          <w:lang w:eastAsia="bg-BG"/>
        </w:rPr>
      </w:pPr>
    </w:p>
    <w:p w14:paraId="189CA7A5" w14:textId="6DBB3173"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1" w:name="_Toc87497198"/>
      <w:r w:rsidRPr="001A1700">
        <w:rPr>
          <w:rFonts w:asciiTheme="minorHAnsi" w:hAnsiTheme="minorHAnsi"/>
          <w:b/>
          <w:sz w:val="28"/>
        </w:rPr>
        <w:t>Препоръки за приложимостта на инструмента</w:t>
      </w:r>
      <w:bookmarkEnd w:id="111"/>
      <w:r w:rsidRPr="001A1700">
        <w:rPr>
          <w:rFonts w:asciiTheme="minorHAnsi" w:hAnsiTheme="minorHAnsi"/>
          <w:b/>
          <w:sz w:val="28"/>
        </w:rPr>
        <w:t xml:space="preserve"> </w:t>
      </w:r>
    </w:p>
    <w:p w14:paraId="60889350" w14:textId="6E3D7E1D"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По своето същество, инструме</w:t>
      </w:r>
      <w:r w:rsidR="00CA75FB">
        <w:rPr>
          <w:rFonts w:eastAsia="Times New Roman" w:cstheme="minorHAnsi"/>
          <w:sz w:val="24"/>
          <w:szCs w:val="24"/>
          <w:lang w:eastAsia="bg-BG"/>
        </w:rPr>
        <w:t xml:space="preserve">нтът „Портфолио“ е подходящ за </w:t>
      </w:r>
      <w:r w:rsidRPr="001A1700">
        <w:rPr>
          <w:rFonts w:eastAsia="Times New Roman" w:cstheme="minorHAnsi"/>
          <w:sz w:val="24"/>
          <w:szCs w:val="24"/>
          <w:lang w:eastAsia="bg-BG"/>
        </w:rPr>
        <w:t>демонстриране на определени постижения или дейности чрез колекция от артефакти. При изследването на нивото на специфичните дигитални умения</w:t>
      </w:r>
      <w:r w:rsidR="00004E6F" w:rsidRPr="001A1700">
        <w:rPr>
          <w:rFonts w:eastAsia="Times New Roman" w:cstheme="minorHAnsi"/>
          <w:sz w:val="24"/>
          <w:szCs w:val="24"/>
          <w:lang w:eastAsia="bg-BG"/>
        </w:rPr>
        <w:t>/компетентности</w:t>
      </w:r>
      <w:r w:rsidRPr="001A1700">
        <w:rPr>
          <w:rFonts w:eastAsia="Times New Roman" w:cstheme="minorHAnsi"/>
          <w:sz w:val="24"/>
          <w:szCs w:val="24"/>
          <w:lang w:eastAsia="bg-BG"/>
        </w:rPr>
        <w:t xml:space="preserve">, отнесени </w:t>
      </w:r>
      <w:r w:rsidRPr="001A1700">
        <w:rPr>
          <w:rFonts w:eastAsia="Times New Roman" w:cstheme="minorHAnsi"/>
          <w:sz w:val="24"/>
          <w:szCs w:val="24"/>
          <w:lang w:eastAsia="bg-BG"/>
        </w:rPr>
        <w:lastRenderedPageBreak/>
        <w:t>към определени професии/длъжности, подходящо е да се използва „предварително програмирано портфолио“, в което участниците в изследването да се насърчат да наберат колекция от артефакти, демонстриращи:</w:t>
      </w:r>
    </w:p>
    <w:p w14:paraId="728844B8" w14:textId="77777777"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видовете дейности, рутинно извършвани в хода на ежедневната работа, които изискват използването на дигитални технологии</w:t>
      </w:r>
    </w:p>
    <w:p w14:paraId="70C12CD2" w14:textId="112DAEDE"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нивото на всяк</w:t>
      </w:r>
      <w:r w:rsidR="00D33060"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w:t>
      </w:r>
      <w:r w:rsidR="00D33060" w:rsidRPr="001A1700">
        <w:rPr>
          <w:rFonts w:eastAsia="Times New Roman" w:cstheme="minorHAnsi"/>
          <w:sz w:val="24"/>
          <w:szCs w:val="24"/>
          <w:lang w:eastAsia="bg-BG"/>
        </w:rPr>
        <w:t>дигитално умение/компетентност</w:t>
      </w:r>
      <w:r w:rsidRPr="001A1700">
        <w:rPr>
          <w:rFonts w:eastAsia="Times New Roman" w:cstheme="minorHAnsi"/>
          <w:sz w:val="24"/>
          <w:szCs w:val="24"/>
          <w:lang w:eastAsia="bg-BG"/>
        </w:rPr>
        <w:t>, необходим</w:t>
      </w:r>
      <w:r w:rsidR="00D33060"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за професията/длъжността, </w:t>
      </w:r>
    </w:p>
    <w:p w14:paraId="3DE1565F" w14:textId="318FDE65"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промяната в изискванията към </w:t>
      </w:r>
      <w:r w:rsidR="00D33060" w:rsidRPr="001A1700">
        <w:rPr>
          <w:rFonts w:eastAsia="Times New Roman" w:cstheme="minorHAnsi"/>
          <w:sz w:val="24"/>
          <w:szCs w:val="24"/>
          <w:lang w:eastAsia="bg-BG"/>
        </w:rPr>
        <w:t xml:space="preserve">дигиталните умения/компетентности </w:t>
      </w:r>
      <w:r w:rsidRPr="001A1700">
        <w:rPr>
          <w:rFonts w:eastAsia="Times New Roman" w:cstheme="minorHAnsi"/>
          <w:sz w:val="24"/>
          <w:szCs w:val="24"/>
          <w:lang w:eastAsia="bg-BG"/>
        </w:rPr>
        <w:t>за упражняваната професия или изпълняваната длъжност, произтичащи от промяната на естеството на работата, или от развитието на технологиите</w:t>
      </w:r>
    </w:p>
    <w:p w14:paraId="4CD830C5" w14:textId="036EEE02"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2" w:name="_Toc87497199"/>
      <w:r w:rsidRPr="001A1700">
        <w:rPr>
          <w:rFonts w:asciiTheme="minorHAnsi" w:hAnsiTheme="minorHAnsi"/>
          <w:b/>
          <w:sz w:val="28"/>
        </w:rPr>
        <w:t>Стъпки за изработване и прилагане на инструмента</w:t>
      </w:r>
      <w:bookmarkEnd w:id="112"/>
    </w:p>
    <w:p w14:paraId="412BDBEF" w14:textId="6F8CF34C"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 xml:space="preserve">Използването на портфолио за определяне и измерване нивото на </w:t>
      </w:r>
      <w:r w:rsidR="00D33060" w:rsidRPr="001A1700">
        <w:rPr>
          <w:rFonts w:eastAsia="Times New Roman" w:cstheme="minorHAnsi"/>
          <w:sz w:val="24"/>
          <w:szCs w:val="24"/>
          <w:lang w:eastAsia="bg-BG"/>
        </w:rPr>
        <w:t>дигиталните умения/компетентности</w:t>
      </w:r>
      <w:r w:rsidRPr="001A1700">
        <w:rPr>
          <w:rFonts w:eastAsia="Times New Roman" w:cstheme="minorHAnsi"/>
          <w:sz w:val="24"/>
          <w:szCs w:val="24"/>
          <w:lang w:eastAsia="bg-BG"/>
        </w:rPr>
        <w:t xml:space="preserve"> за дадена професия/длъжност предполага разработването на специализирано портфолио, в което да бъдат включени специфични материали, илюстриращи наличието или необходимостта от </w:t>
      </w:r>
      <w:r w:rsidR="00D33060" w:rsidRPr="001A1700">
        <w:rPr>
          <w:rFonts w:eastAsia="Times New Roman" w:cstheme="minorHAnsi"/>
          <w:sz w:val="24"/>
          <w:szCs w:val="24"/>
          <w:lang w:eastAsia="bg-BG"/>
        </w:rPr>
        <w:t xml:space="preserve">дигитални умения/компетентности </w:t>
      </w:r>
      <w:r w:rsidRPr="001A1700">
        <w:rPr>
          <w:rFonts w:eastAsia="Times New Roman" w:cstheme="minorHAnsi"/>
          <w:sz w:val="24"/>
          <w:szCs w:val="24"/>
          <w:lang w:eastAsia="bg-BG"/>
        </w:rPr>
        <w:t xml:space="preserve">в определена област на рамката </w:t>
      </w:r>
      <w:hyperlink w:anchor="_Изисквания_за_приложение" w:history="1">
        <w:r w:rsidRPr="00CA75FB">
          <w:rPr>
            <w:rStyle w:val="Hyperlink"/>
            <w:rFonts w:eastAsia="Times New Roman" w:cstheme="minorHAnsi"/>
            <w:sz w:val="24"/>
            <w:szCs w:val="24"/>
            <w:lang w:eastAsia="bg-BG"/>
          </w:rPr>
          <w:t>DigComp 2.1</w:t>
        </w:r>
      </w:hyperlink>
      <w:r w:rsidRPr="001A1700">
        <w:rPr>
          <w:rFonts w:eastAsia="Times New Roman" w:cstheme="minorHAnsi"/>
          <w:sz w:val="24"/>
          <w:szCs w:val="24"/>
          <w:lang w:eastAsia="bg-BG"/>
        </w:rPr>
        <w:t xml:space="preserve">, или на </w:t>
      </w:r>
      <w:r w:rsidR="00D33060" w:rsidRPr="001A1700">
        <w:rPr>
          <w:rFonts w:eastAsia="Times New Roman" w:cstheme="minorHAnsi"/>
          <w:sz w:val="24"/>
          <w:szCs w:val="24"/>
          <w:lang w:eastAsia="bg-BG"/>
        </w:rPr>
        <w:t>дигитални умения/компетентности</w:t>
      </w:r>
      <w:r w:rsidRPr="001A1700">
        <w:rPr>
          <w:rFonts w:eastAsia="Times New Roman" w:cstheme="minorHAnsi"/>
          <w:sz w:val="24"/>
          <w:szCs w:val="24"/>
          <w:lang w:eastAsia="bg-BG"/>
        </w:rPr>
        <w:t xml:space="preserve">, специфични за професията/длъжността. Важно е тези материали да бъдат автентични, т.е. да не бъдат изработвани специално за нуждите на портфолиото (както обикновено се постъпва при подготовка на портфолио, демонстриращо професионална компетентност), а да бъдат резултат от изпълнението на ежедневни, обичайно извършвани дейности, присъщи на професията/длъжността. </w:t>
      </w:r>
    </w:p>
    <w:p w14:paraId="288F6504" w14:textId="40149DD6"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 xml:space="preserve">Въвеждането на портфолио като инструмент на измерване на </w:t>
      </w:r>
      <w:r w:rsidR="009D0D1C" w:rsidRPr="001A1700">
        <w:rPr>
          <w:rFonts w:eastAsia="Times New Roman" w:cstheme="minorHAnsi"/>
          <w:sz w:val="24"/>
          <w:szCs w:val="24"/>
          <w:lang w:eastAsia="bg-BG"/>
        </w:rPr>
        <w:t>дигиталните умения/</w:t>
      </w:r>
      <w:r w:rsidRPr="001A1700">
        <w:rPr>
          <w:rFonts w:eastAsia="Times New Roman" w:cstheme="minorHAnsi"/>
          <w:sz w:val="24"/>
          <w:szCs w:val="24"/>
          <w:lang w:eastAsia="bg-BG"/>
        </w:rPr>
        <w:t>компетентности преминава през следните стъпки:</w:t>
      </w:r>
    </w:p>
    <w:p w14:paraId="2023062C" w14:textId="2DDE0DE7" w:rsidR="00081A56" w:rsidRPr="001A1700" w:rsidRDefault="00081A56" w:rsidP="003C40DA">
      <w:p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1. Определяне на областите </w:t>
      </w:r>
      <w:r w:rsidR="00D33060" w:rsidRPr="001A1700">
        <w:rPr>
          <w:rFonts w:eastAsia="Times New Roman" w:cstheme="minorHAnsi"/>
          <w:sz w:val="24"/>
          <w:szCs w:val="24"/>
          <w:lang w:eastAsia="bg-BG"/>
        </w:rPr>
        <w:t>дигитални умения/</w:t>
      </w:r>
      <w:r w:rsidRPr="001A1700">
        <w:rPr>
          <w:rFonts w:eastAsia="Times New Roman" w:cstheme="minorHAnsi"/>
          <w:sz w:val="24"/>
          <w:szCs w:val="24"/>
          <w:lang w:eastAsia="bg-BG"/>
        </w:rPr>
        <w:t>компетентности, вкл. специфични за професията/длъжността, които ще бъдат изследвани чрез метода портфолио</w:t>
      </w:r>
    </w:p>
    <w:p w14:paraId="7AB096E7" w14:textId="77777777" w:rsidR="00081A56" w:rsidRPr="001A1700" w:rsidRDefault="00081A56" w:rsidP="003C40DA">
      <w:p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2. Определяне на групата респонденти, които ще бъдат ангажирани в съставянето на специализираното портфолио. Разговор с участниците за прилагането на метода, и съвместно определяне на параметрите на материалите, които да бъдат включени в портфолиото (видове, формати и пр.). </w:t>
      </w:r>
    </w:p>
    <w:p w14:paraId="639A22B6" w14:textId="71F7F567" w:rsidR="00081A56" w:rsidRPr="001A1700" w:rsidRDefault="00081A56" w:rsidP="003C40DA">
      <w:p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3. Определяне на времеви параметри за съст</w:t>
      </w:r>
      <w:r w:rsidR="009D0D1C" w:rsidRPr="001A1700">
        <w:rPr>
          <w:rFonts w:eastAsia="Times New Roman" w:cstheme="minorHAnsi"/>
          <w:sz w:val="24"/>
          <w:szCs w:val="24"/>
          <w:lang w:eastAsia="bg-BG"/>
        </w:rPr>
        <w:t>а</w:t>
      </w:r>
      <w:r w:rsidRPr="001A1700">
        <w:rPr>
          <w:rFonts w:eastAsia="Times New Roman" w:cstheme="minorHAnsi"/>
          <w:sz w:val="24"/>
          <w:szCs w:val="24"/>
          <w:lang w:eastAsia="bg-BG"/>
        </w:rPr>
        <w:t xml:space="preserve">вяне на портфолиото. Времето, необходимо за събиране и организиране на материалите, е специфично за конкретната изследвана професия/длъжност, като трябва да се определи по начин, който да позволи набирането на автентични материали за целия работен цикъл. </w:t>
      </w:r>
    </w:p>
    <w:p w14:paraId="2B3297A1" w14:textId="508E6861" w:rsidR="00081A56" w:rsidRPr="001A1700" w:rsidRDefault="00081A56" w:rsidP="003C40DA">
      <w:p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lastRenderedPageBreak/>
        <w:t>4. Съставяне на специал</w:t>
      </w:r>
      <w:r w:rsidR="009D0D1C" w:rsidRPr="001A1700">
        <w:rPr>
          <w:rFonts w:eastAsia="Times New Roman" w:cstheme="minorHAnsi"/>
          <w:sz w:val="24"/>
          <w:szCs w:val="24"/>
          <w:lang w:eastAsia="bg-BG"/>
        </w:rPr>
        <w:t>и</w:t>
      </w:r>
      <w:r w:rsidRPr="001A1700">
        <w:rPr>
          <w:rFonts w:eastAsia="Times New Roman" w:cstheme="minorHAnsi"/>
          <w:sz w:val="24"/>
          <w:szCs w:val="24"/>
          <w:lang w:eastAsia="bg-BG"/>
        </w:rPr>
        <w:t>зирано портфолио от всеки респондент. Важно е всеки участник в изследването самостоятелно и независимо от останалите участници да подбере, систематизира и организира материалите, които ще включи в портфолиото.</w:t>
      </w:r>
    </w:p>
    <w:p w14:paraId="4EEFCA76" w14:textId="77777777" w:rsidR="00081A56" w:rsidRPr="00166E87" w:rsidRDefault="00081A56" w:rsidP="003C40DA">
      <w:pPr>
        <w:shd w:val="clear" w:color="auto" w:fill="FFFFFF"/>
        <w:spacing w:after="120"/>
        <w:jc w:val="both"/>
        <w:rPr>
          <w:rFonts w:eastAsia="Times New Roman" w:cstheme="minorHAnsi"/>
          <w:color w:val="000000" w:themeColor="text1"/>
          <w:sz w:val="24"/>
          <w:szCs w:val="24"/>
          <w:lang w:eastAsia="bg-BG"/>
        </w:rPr>
      </w:pPr>
      <w:r w:rsidRPr="001A1700">
        <w:rPr>
          <w:rFonts w:eastAsia="Times New Roman" w:cstheme="minorHAnsi"/>
          <w:sz w:val="24"/>
          <w:szCs w:val="24"/>
          <w:lang w:eastAsia="bg-BG"/>
        </w:rPr>
        <w:t>5. Анализ на разработените портфолиа. Анализът се извършва от експертна група, и е насочен към:</w:t>
      </w:r>
    </w:p>
    <w:p w14:paraId="6036FBF0" w14:textId="1468AA35" w:rsidR="00081A56" w:rsidRPr="00166E87" w:rsidRDefault="00081A56" w:rsidP="003C40DA">
      <w:pPr>
        <w:pStyle w:val="ListParagraph"/>
        <w:numPr>
          <w:ilvl w:val="0"/>
          <w:numId w:val="59"/>
        </w:numPr>
        <w:shd w:val="clear" w:color="auto" w:fill="FFFFFF"/>
        <w:spacing w:after="120"/>
        <w:jc w:val="both"/>
        <w:rPr>
          <w:rFonts w:eastAsia="Times New Roman" w:cstheme="minorHAnsi"/>
          <w:color w:val="000000" w:themeColor="text1"/>
          <w:sz w:val="24"/>
          <w:szCs w:val="24"/>
          <w:lang w:eastAsia="bg-BG"/>
        </w:rPr>
      </w:pPr>
      <w:r w:rsidRPr="00166E87">
        <w:rPr>
          <w:rFonts w:eastAsia="Times New Roman" w:cstheme="minorHAnsi"/>
          <w:color w:val="000000" w:themeColor="text1"/>
          <w:sz w:val="24"/>
          <w:szCs w:val="24"/>
          <w:lang w:eastAsia="bg-BG"/>
        </w:rPr>
        <w:t xml:space="preserve">определяне на необходимите </w:t>
      </w:r>
      <w:r w:rsidR="000816F8" w:rsidRPr="00166E87">
        <w:rPr>
          <w:rFonts w:eastAsia="Times New Roman" w:cstheme="minorHAnsi"/>
          <w:color w:val="000000" w:themeColor="text1"/>
          <w:sz w:val="24"/>
          <w:szCs w:val="24"/>
          <w:lang w:eastAsia="bg-BG"/>
        </w:rPr>
        <w:t xml:space="preserve">общи </w:t>
      </w:r>
      <w:r w:rsidR="00D33060" w:rsidRPr="00166E87">
        <w:rPr>
          <w:rFonts w:eastAsia="Times New Roman" w:cstheme="minorHAnsi"/>
          <w:color w:val="000000" w:themeColor="text1"/>
          <w:sz w:val="24"/>
          <w:szCs w:val="24"/>
          <w:lang w:eastAsia="bg-BG"/>
        </w:rPr>
        <w:t xml:space="preserve">дигитални умения/компетентности </w:t>
      </w:r>
      <w:r w:rsidRPr="00166E87">
        <w:rPr>
          <w:rFonts w:eastAsia="Times New Roman" w:cstheme="minorHAnsi"/>
          <w:color w:val="000000" w:themeColor="text1"/>
          <w:sz w:val="24"/>
          <w:szCs w:val="24"/>
          <w:lang w:eastAsia="bg-BG"/>
        </w:rPr>
        <w:t xml:space="preserve">спрямо всяка една </w:t>
      </w:r>
      <w:hyperlink w:anchor="_Изисквания_за_оценка" w:history="1">
        <w:r w:rsidRPr="00166E87">
          <w:rPr>
            <w:rStyle w:val="Hyperlink"/>
            <w:rFonts w:eastAsia="Times New Roman" w:cstheme="minorHAnsi"/>
            <w:color w:val="000000" w:themeColor="text1"/>
            <w:sz w:val="24"/>
            <w:szCs w:val="24"/>
            <w:lang w:eastAsia="bg-BG"/>
          </w:rPr>
          <w:t>област на рамката DigComp 2.1</w:t>
        </w:r>
      </w:hyperlink>
      <w:r w:rsidRPr="00166E87">
        <w:rPr>
          <w:rFonts w:eastAsia="Times New Roman" w:cstheme="minorHAnsi"/>
          <w:color w:val="000000" w:themeColor="text1"/>
          <w:sz w:val="24"/>
          <w:szCs w:val="24"/>
          <w:lang w:eastAsia="bg-BG"/>
        </w:rPr>
        <w:t xml:space="preserve">, или на </w:t>
      </w:r>
      <w:r w:rsidR="000816F8" w:rsidRPr="00166E87">
        <w:rPr>
          <w:rFonts w:eastAsia="Times New Roman" w:cstheme="minorHAnsi"/>
          <w:color w:val="000000" w:themeColor="text1"/>
          <w:sz w:val="24"/>
          <w:szCs w:val="24"/>
          <w:lang w:eastAsia="bg-BG"/>
        </w:rPr>
        <w:t xml:space="preserve">специфични </w:t>
      </w:r>
      <w:r w:rsidR="00D33060" w:rsidRPr="00166E87">
        <w:rPr>
          <w:rFonts w:eastAsia="Times New Roman" w:cstheme="minorHAnsi"/>
          <w:color w:val="000000" w:themeColor="text1"/>
          <w:sz w:val="24"/>
          <w:szCs w:val="24"/>
          <w:lang w:eastAsia="bg-BG"/>
        </w:rPr>
        <w:t>дигитални умения/компетентности</w:t>
      </w:r>
      <w:r w:rsidR="00525869">
        <w:rPr>
          <w:rFonts w:eastAsia="Times New Roman" w:cstheme="minorHAnsi"/>
          <w:color w:val="000000" w:themeColor="text1"/>
          <w:sz w:val="24"/>
          <w:szCs w:val="24"/>
          <w:lang w:eastAsia="bg-BG"/>
        </w:rPr>
        <w:t xml:space="preserve"> </w:t>
      </w:r>
      <w:r w:rsidRPr="00166E87">
        <w:rPr>
          <w:rFonts w:eastAsia="Times New Roman" w:cstheme="minorHAnsi"/>
          <w:color w:val="000000" w:themeColor="text1"/>
          <w:sz w:val="24"/>
          <w:szCs w:val="24"/>
          <w:lang w:eastAsia="bg-BG"/>
        </w:rPr>
        <w:t xml:space="preserve">за </w:t>
      </w:r>
      <w:r w:rsidR="000816F8" w:rsidRPr="00166E87">
        <w:rPr>
          <w:rFonts w:eastAsia="Times New Roman" w:cstheme="minorHAnsi"/>
          <w:color w:val="000000" w:themeColor="text1"/>
          <w:sz w:val="24"/>
          <w:szCs w:val="24"/>
          <w:lang w:eastAsia="bg-BG"/>
        </w:rPr>
        <w:t xml:space="preserve">упражняваната </w:t>
      </w:r>
      <w:r w:rsidR="00166E87" w:rsidRPr="00166E87">
        <w:rPr>
          <w:rFonts w:eastAsia="Times New Roman" w:cstheme="minorHAnsi"/>
          <w:color w:val="000000" w:themeColor="text1"/>
          <w:sz w:val="24"/>
          <w:szCs w:val="24"/>
          <w:lang w:eastAsia="bg-BG"/>
        </w:rPr>
        <w:t>професия/длъжност</w:t>
      </w:r>
      <w:r w:rsidRPr="00166E87">
        <w:rPr>
          <w:rFonts w:eastAsia="Times New Roman" w:cstheme="minorHAnsi"/>
          <w:color w:val="000000" w:themeColor="text1"/>
          <w:sz w:val="24"/>
          <w:szCs w:val="24"/>
          <w:lang w:eastAsia="bg-BG"/>
        </w:rPr>
        <w:t>.</w:t>
      </w:r>
    </w:p>
    <w:p w14:paraId="386C15AE" w14:textId="75C9FCE3" w:rsidR="00081A56" w:rsidRPr="00166E87" w:rsidRDefault="00081A56" w:rsidP="003C40DA">
      <w:pPr>
        <w:pStyle w:val="ListParagraph"/>
        <w:numPr>
          <w:ilvl w:val="0"/>
          <w:numId w:val="59"/>
        </w:numPr>
        <w:shd w:val="clear" w:color="auto" w:fill="FFFFFF"/>
        <w:spacing w:after="120"/>
        <w:jc w:val="both"/>
        <w:rPr>
          <w:rFonts w:eastAsia="Times New Roman" w:cstheme="minorHAnsi"/>
          <w:color w:val="000000" w:themeColor="text1"/>
          <w:sz w:val="24"/>
          <w:szCs w:val="24"/>
          <w:lang w:eastAsia="bg-BG"/>
        </w:rPr>
      </w:pPr>
      <w:r w:rsidRPr="00166E87">
        <w:rPr>
          <w:rFonts w:eastAsia="Times New Roman" w:cstheme="minorHAnsi"/>
          <w:color w:val="000000" w:themeColor="text1"/>
          <w:sz w:val="24"/>
          <w:szCs w:val="24"/>
          <w:lang w:eastAsia="bg-BG"/>
        </w:rPr>
        <w:t>определяне на нивото на всяк</w:t>
      </w:r>
      <w:r w:rsidR="00D33060" w:rsidRPr="00166E87">
        <w:rPr>
          <w:rFonts w:eastAsia="Times New Roman" w:cstheme="minorHAnsi"/>
          <w:color w:val="000000" w:themeColor="text1"/>
          <w:sz w:val="24"/>
          <w:szCs w:val="24"/>
          <w:lang w:eastAsia="bg-BG"/>
        </w:rPr>
        <w:t>о</w:t>
      </w:r>
      <w:r w:rsidRPr="00166E87">
        <w:rPr>
          <w:rFonts w:eastAsia="Times New Roman" w:cstheme="minorHAnsi"/>
          <w:color w:val="000000" w:themeColor="text1"/>
          <w:sz w:val="24"/>
          <w:szCs w:val="24"/>
          <w:lang w:eastAsia="bg-BG"/>
        </w:rPr>
        <w:t xml:space="preserve"> от </w:t>
      </w:r>
      <w:r w:rsidR="00D33060" w:rsidRPr="00166E87">
        <w:rPr>
          <w:rFonts w:eastAsia="Times New Roman" w:cstheme="minorHAnsi"/>
          <w:color w:val="000000" w:themeColor="text1"/>
          <w:sz w:val="24"/>
          <w:szCs w:val="24"/>
          <w:lang w:eastAsia="bg-BG"/>
        </w:rPr>
        <w:t>дигиталните умения/компетентности</w:t>
      </w:r>
      <w:r w:rsidRPr="00166E87">
        <w:rPr>
          <w:rFonts w:eastAsia="Times New Roman" w:cstheme="minorHAnsi"/>
          <w:color w:val="000000" w:themeColor="text1"/>
          <w:sz w:val="24"/>
          <w:szCs w:val="24"/>
          <w:lang w:eastAsia="bg-BG"/>
        </w:rPr>
        <w:t>, спрямо осемте нива на рамката DigComp 2.1</w:t>
      </w:r>
      <w:r w:rsidR="000816F8" w:rsidRPr="00166E87">
        <w:rPr>
          <w:rFonts w:eastAsia="Times New Roman" w:cstheme="minorHAnsi"/>
          <w:color w:val="000000" w:themeColor="text1"/>
          <w:sz w:val="24"/>
          <w:szCs w:val="24"/>
          <w:lang w:eastAsia="bg-BG"/>
        </w:rPr>
        <w:t xml:space="preserve"> </w:t>
      </w:r>
      <w:r w:rsidR="00166E87">
        <w:rPr>
          <w:rFonts w:eastAsia="Times New Roman" w:cstheme="minorHAnsi"/>
          <w:color w:val="000000" w:themeColor="text1"/>
          <w:sz w:val="24"/>
          <w:szCs w:val="24"/>
          <w:lang w:eastAsia="bg-BG"/>
        </w:rPr>
        <w:t>(Приложение 5</w:t>
      </w:r>
      <w:r w:rsidR="000816F8" w:rsidRPr="00166E87">
        <w:rPr>
          <w:rFonts w:eastAsia="Times New Roman" w:cstheme="minorHAnsi"/>
          <w:color w:val="000000" w:themeColor="text1"/>
          <w:sz w:val="24"/>
          <w:szCs w:val="24"/>
          <w:lang w:eastAsia="bg-BG"/>
        </w:rPr>
        <w:t>)</w:t>
      </w:r>
    </w:p>
    <w:p w14:paraId="1CD3C884" w14:textId="183ED606"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3" w:name="_Toc87497200"/>
      <w:r w:rsidRPr="001A1700">
        <w:rPr>
          <w:rFonts w:asciiTheme="minorHAnsi" w:hAnsiTheme="minorHAnsi"/>
          <w:b/>
          <w:sz w:val="28"/>
        </w:rPr>
        <w:t>Конкре</w:t>
      </w:r>
      <w:r w:rsidR="00587E5C" w:rsidRPr="001A1700">
        <w:rPr>
          <w:rFonts w:asciiTheme="minorHAnsi" w:hAnsiTheme="minorHAnsi"/>
          <w:b/>
          <w:sz w:val="28"/>
        </w:rPr>
        <w:t>тни изисквания към съдържанието</w:t>
      </w:r>
      <w:bookmarkEnd w:id="113"/>
    </w:p>
    <w:p w14:paraId="2CE16474" w14:textId="5BAEA653"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 xml:space="preserve">Съдържанието на портфолио, разработвано за определяне на дигитални </w:t>
      </w:r>
      <w:r w:rsidR="009D0D1C"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компетентности, би трябвало да бъде насочено съм събиране и структуриране на набор от материали, демонстриращи нивото на даден</w:t>
      </w:r>
      <w:r w:rsidR="00D33060"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w:t>
      </w:r>
      <w:r w:rsidR="00D33060" w:rsidRPr="001A1700">
        <w:rPr>
          <w:rFonts w:eastAsia="Times New Roman" w:cstheme="minorHAnsi"/>
          <w:sz w:val="24"/>
          <w:szCs w:val="24"/>
          <w:lang w:eastAsia="bg-BG"/>
        </w:rPr>
        <w:t xml:space="preserve">дигитално умение/компетентност </w:t>
      </w:r>
      <w:r w:rsidRPr="001A1700">
        <w:rPr>
          <w:rFonts w:eastAsia="Times New Roman" w:cstheme="minorHAnsi"/>
          <w:sz w:val="24"/>
          <w:szCs w:val="24"/>
          <w:lang w:eastAsia="bg-BG"/>
        </w:rPr>
        <w:t>в реална работна среда, например:</w:t>
      </w:r>
    </w:p>
    <w:p w14:paraId="5DD791A0" w14:textId="7B7A9A4A"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област „Грамотност, свързана с информация и данни“: материали, свързани с нуждата от информация и цифрово съдържание; материали, свързани с методите за набиране на информацията, или резултатите от търсене и филтриране на и</w:t>
      </w:r>
      <w:r w:rsidR="009D0D1C" w:rsidRPr="001A1700">
        <w:rPr>
          <w:rFonts w:eastAsia="Times New Roman" w:cstheme="minorHAnsi"/>
          <w:sz w:val="24"/>
          <w:szCs w:val="24"/>
          <w:lang w:eastAsia="bg-BG"/>
        </w:rPr>
        <w:t>н</w:t>
      </w:r>
      <w:r w:rsidRPr="001A1700">
        <w:rPr>
          <w:rFonts w:eastAsia="Times New Roman" w:cstheme="minorHAnsi"/>
          <w:sz w:val="24"/>
          <w:szCs w:val="24"/>
          <w:lang w:eastAsia="bg-BG"/>
        </w:rPr>
        <w:t>формация</w:t>
      </w:r>
    </w:p>
    <w:p w14:paraId="31FA9F03" w14:textId="77777777"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област „Комуникация и колаборации“: материали, представящи разработена цифрова идентичност (собствена или на фирмата)</w:t>
      </w:r>
    </w:p>
    <w:p w14:paraId="76B3018A" w14:textId="77777777"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област „Създаване на дигитално съдържание“: материали, демонстриращи разработено цифрово съдържание</w:t>
      </w:r>
    </w:p>
    <w:p w14:paraId="4C4F07F7" w14:textId="65238C3C" w:rsidR="00081A56" w:rsidRPr="001A1700"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област „Решаване на проблеми“: разработени материали, свързани с решаване на проблеми (а</w:t>
      </w:r>
      <w:r w:rsidR="009D0D1C" w:rsidRPr="001A1700">
        <w:rPr>
          <w:rFonts w:eastAsia="Times New Roman" w:cstheme="minorHAnsi"/>
          <w:sz w:val="24"/>
          <w:szCs w:val="24"/>
          <w:lang w:eastAsia="bg-BG"/>
        </w:rPr>
        <w:t>н</w:t>
      </w:r>
      <w:r w:rsidRPr="001A1700">
        <w:rPr>
          <w:rFonts w:eastAsia="Times New Roman" w:cstheme="minorHAnsi"/>
          <w:sz w:val="24"/>
          <w:szCs w:val="24"/>
          <w:lang w:eastAsia="bg-BG"/>
        </w:rPr>
        <w:t xml:space="preserve">ализи на данни, електронни таблици, графики и др.) </w:t>
      </w:r>
    </w:p>
    <w:p w14:paraId="3DA571E1" w14:textId="5F912EF5" w:rsidR="00081A56" w:rsidRPr="000816F8" w:rsidRDefault="00081A56" w:rsidP="003C40DA">
      <w:pPr>
        <w:pStyle w:val="ListParagraph"/>
        <w:numPr>
          <w:ilvl w:val="0"/>
          <w:numId w:val="59"/>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за специфични за професията/длъжността дигитални компетентности: набор от различни продукти, резултат от изпълнението на ежедневните длъжностни задължения, които предполагат използването на информационни технологии</w:t>
      </w:r>
    </w:p>
    <w:p w14:paraId="03C0265B" w14:textId="18A1E1A0"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4" w:name="_Toc87497201"/>
      <w:r w:rsidRPr="001A1700">
        <w:rPr>
          <w:rFonts w:asciiTheme="minorHAnsi" w:hAnsiTheme="minorHAnsi"/>
          <w:b/>
          <w:sz w:val="28"/>
        </w:rPr>
        <w:t>Описание на възможностите за комбиниране на различните изследователски инструменти.</w:t>
      </w:r>
      <w:bookmarkEnd w:id="114"/>
      <w:r w:rsidRPr="001A1700">
        <w:rPr>
          <w:rFonts w:asciiTheme="minorHAnsi" w:hAnsiTheme="minorHAnsi"/>
          <w:b/>
          <w:sz w:val="28"/>
        </w:rPr>
        <w:t xml:space="preserve">  </w:t>
      </w:r>
    </w:p>
    <w:p w14:paraId="3AEB6818" w14:textId="545B19F3"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Портфолиото е подходящ инструмент за комбиниране с инструменти, които биха дали възможност за количествено определяне на нивото на необходимост или владеене на даден</w:t>
      </w:r>
      <w:r w:rsidR="00066938" w:rsidRPr="001A1700">
        <w:rPr>
          <w:rFonts w:eastAsia="Times New Roman" w:cstheme="minorHAnsi"/>
          <w:sz w:val="24"/>
          <w:szCs w:val="24"/>
          <w:lang w:eastAsia="bg-BG"/>
        </w:rPr>
        <w:t>о дигитално умение/компетентности</w:t>
      </w:r>
      <w:r w:rsidRPr="001A1700">
        <w:rPr>
          <w:rFonts w:eastAsia="Times New Roman" w:cstheme="minorHAnsi"/>
          <w:sz w:val="24"/>
          <w:szCs w:val="24"/>
          <w:lang w:eastAsia="bg-BG"/>
        </w:rPr>
        <w:t>, демонстриран</w:t>
      </w:r>
      <w:r w:rsidR="00066938"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чрез портфолио (чек-лист, анкета и др.)</w:t>
      </w:r>
    </w:p>
    <w:p w14:paraId="740545CB" w14:textId="29EA8597" w:rsidR="00081A56" w:rsidRPr="001A1700"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lastRenderedPageBreak/>
        <w:t xml:space="preserve">Използвано като самостоятелен инструмент, портфолиото може да бъде много полезно за определяне на специфичните </w:t>
      </w:r>
      <w:r w:rsidR="00066938" w:rsidRPr="001A1700">
        <w:rPr>
          <w:rFonts w:eastAsia="Times New Roman" w:cstheme="minorHAnsi"/>
          <w:sz w:val="24"/>
          <w:szCs w:val="24"/>
          <w:lang w:eastAsia="bg-BG"/>
        </w:rPr>
        <w:t xml:space="preserve">дигитални умения/компетентности </w:t>
      </w:r>
      <w:r w:rsidRPr="001A1700">
        <w:rPr>
          <w:rFonts w:eastAsia="Times New Roman" w:cstheme="minorHAnsi"/>
          <w:sz w:val="24"/>
          <w:szCs w:val="24"/>
          <w:lang w:eastAsia="bg-BG"/>
        </w:rPr>
        <w:t>за професията/длъжността, които не биха попаднали в обхвата на други инструменти.</w:t>
      </w:r>
    </w:p>
    <w:p w14:paraId="15596D9A" w14:textId="56107BCE" w:rsidR="00CA75FB" w:rsidRDefault="00081A5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Също така, методът на портфолио</w:t>
      </w:r>
      <w:r w:rsidR="009D0D1C" w:rsidRPr="001A1700">
        <w:rPr>
          <w:rFonts w:eastAsia="Times New Roman" w:cstheme="minorHAnsi"/>
          <w:sz w:val="24"/>
          <w:szCs w:val="24"/>
          <w:lang w:eastAsia="bg-BG"/>
        </w:rPr>
        <w:t>т</w:t>
      </w:r>
      <w:r w:rsidRPr="001A1700">
        <w:rPr>
          <w:rFonts w:eastAsia="Times New Roman" w:cstheme="minorHAnsi"/>
          <w:sz w:val="24"/>
          <w:szCs w:val="24"/>
          <w:lang w:eastAsia="bg-BG"/>
        </w:rPr>
        <w:t>о е подходящ за валидиране на резултатите от други инструменти (анкети, интервюта или фокус-групи).</w:t>
      </w:r>
    </w:p>
    <w:p w14:paraId="516A784F" w14:textId="77777777" w:rsidR="00CA75FB" w:rsidRDefault="00CA75FB" w:rsidP="003C40DA">
      <w:pPr>
        <w:spacing w:after="120"/>
        <w:rPr>
          <w:rFonts w:eastAsia="Times New Roman" w:cstheme="minorHAnsi"/>
          <w:sz w:val="24"/>
          <w:szCs w:val="24"/>
          <w:lang w:eastAsia="bg-BG"/>
        </w:rPr>
      </w:pPr>
      <w:r>
        <w:rPr>
          <w:rFonts w:eastAsia="Times New Roman" w:cstheme="minorHAnsi"/>
          <w:sz w:val="24"/>
          <w:szCs w:val="24"/>
          <w:lang w:eastAsia="bg-BG"/>
        </w:rPr>
        <w:br w:type="page"/>
      </w:r>
    </w:p>
    <w:p w14:paraId="03A4B5FB"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115" w:name="_ИНСТРУМЕНТИ_ЗА_360"/>
      <w:bookmarkStart w:id="116" w:name="_Toc87497202"/>
      <w:bookmarkEnd w:id="115"/>
      <w:r w:rsidRPr="001A1700">
        <w:rPr>
          <w:rFonts w:asciiTheme="minorHAnsi" w:hAnsiTheme="minorHAnsi"/>
          <w:b/>
        </w:rPr>
        <w:lastRenderedPageBreak/>
        <w:t>ИНСТРУМЕНТИ ЗА 360 ГРАДУСА ОБРАТНА ВРЪЗКА</w:t>
      </w:r>
      <w:bookmarkEnd w:id="116"/>
    </w:p>
    <w:p w14:paraId="7A99BB30" w14:textId="05464AE2"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7" w:name="_Toc87497203"/>
      <w:r w:rsidRPr="001A1700">
        <w:rPr>
          <w:rFonts w:asciiTheme="minorHAnsi" w:hAnsiTheme="minorHAnsi"/>
          <w:b/>
          <w:sz w:val="28"/>
        </w:rPr>
        <w:t>Описание</w:t>
      </w:r>
      <w:bookmarkEnd w:id="117"/>
    </w:p>
    <w:p w14:paraId="4F0B1CBB" w14:textId="77777777"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 xml:space="preserve">Методът на 360-градуса обратна връзка позволява оценка на един и същ обект спрямо мнението на различни заинтересовани страни. </w:t>
      </w:r>
    </w:p>
    <w:p w14:paraId="785A1A15" w14:textId="70D6B918"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Методът е широко разпространен в управлението на човешките ресурси като елемент от оценката на персонала, в който за всеки служител се отчита мнението на колеги, преки ръководители, мениджъри, клиенти и пр. Техните оценки се синтезират и цялостния</w:t>
      </w:r>
      <w:r w:rsidR="00F1728D" w:rsidRPr="001A1700">
        <w:rPr>
          <w:rFonts w:cstheme="minorHAnsi"/>
          <w:sz w:val="24"/>
          <w:szCs w:val="24"/>
          <w:lang w:eastAsia="bg-BG"/>
        </w:rPr>
        <w:t>т</w:t>
      </w:r>
      <w:r w:rsidRPr="001A1700">
        <w:rPr>
          <w:rFonts w:cstheme="minorHAnsi"/>
          <w:sz w:val="24"/>
          <w:szCs w:val="24"/>
          <w:lang w:eastAsia="bg-BG"/>
        </w:rPr>
        <w:t xml:space="preserve"> резултат може да бъде сравнен със собственото мнение за постиженията. По метода на 360 градусовото оценяване се оценяват: професионалните знания; професионалните умения; професионалното поведение – енергия, оптимизъм, колегиалност, добронамереност. По този начин не могат и не бива да се оценяват личностни характеристики и стил. Средствата за оценка на стила измерват личностни характеристики и предпочитано поведение, докато метод</w:t>
      </w:r>
      <w:r w:rsidR="00F1728D" w:rsidRPr="001A1700">
        <w:rPr>
          <w:rFonts w:cstheme="minorHAnsi"/>
          <w:sz w:val="24"/>
          <w:szCs w:val="24"/>
          <w:lang w:eastAsia="bg-BG"/>
        </w:rPr>
        <w:t>ът</w:t>
      </w:r>
      <w:r w:rsidRPr="001A1700">
        <w:rPr>
          <w:rFonts w:cstheme="minorHAnsi"/>
          <w:sz w:val="24"/>
          <w:szCs w:val="24"/>
          <w:lang w:eastAsia="bg-BG"/>
        </w:rPr>
        <w:t xml:space="preserve"> 360 градуса измерва </w:t>
      </w:r>
      <w:r w:rsidR="00F53861">
        <w:rPr>
          <w:rFonts w:cstheme="minorHAnsi"/>
          <w:sz w:val="24"/>
          <w:szCs w:val="24"/>
          <w:lang w:eastAsia="bg-BG"/>
        </w:rPr>
        <w:t>компетентности</w:t>
      </w:r>
      <w:r w:rsidRPr="001A1700">
        <w:rPr>
          <w:rFonts w:cstheme="minorHAnsi"/>
          <w:sz w:val="24"/>
          <w:szCs w:val="24"/>
          <w:lang w:eastAsia="bg-BG"/>
        </w:rPr>
        <w:t>. Стилът обяснява какво поведение човек е склонен да има, докато 360 градуса посочва как човек наистина се държи.</w:t>
      </w:r>
    </w:p>
    <w:p w14:paraId="3C7BFA87" w14:textId="28A615E3"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 xml:space="preserve">Извън сферата на човешките ресурси, методът може да се използва успешно за оценка на процеси или продукти, като се отчита становището на различни заинтересовани страни спрямо един и същ изследван обект или процес. Например, може да се изследва мнението на различни групи граждани по отношение ефективността на един и същ процес в административното обслужване, или по отношение на предвиждана промяна в нормативна уредба. В тези случаи методът може да идентифицира и определени слаби страни в организацията на процеса, или пропуски по отношение на извършена оценка на въздействието.  </w:t>
      </w:r>
    </w:p>
    <w:p w14:paraId="689BAEB7" w14:textId="06A2763E" w:rsidR="00081A56" w:rsidRPr="001A1700" w:rsidRDefault="00CA75FB" w:rsidP="003C40DA">
      <w:pPr>
        <w:spacing w:after="120"/>
        <w:ind w:firstLine="708"/>
        <w:jc w:val="both"/>
        <w:rPr>
          <w:rFonts w:cstheme="minorHAnsi"/>
          <w:sz w:val="24"/>
          <w:szCs w:val="24"/>
          <w:lang w:eastAsia="bg-BG"/>
        </w:rPr>
      </w:pPr>
      <w:r w:rsidRPr="001A1700">
        <w:rPr>
          <w:rFonts w:eastAsia="Times New Roman" w:cstheme="minorHAnsi"/>
          <w:noProof/>
          <w:sz w:val="24"/>
          <w:szCs w:val="24"/>
          <w:bdr w:val="single" w:sz="4" w:space="0" w:color="auto"/>
          <w:lang w:val="en-US"/>
        </w:rPr>
        <w:drawing>
          <wp:anchor distT="0" distB="0" distL="114300" distR="114300" simplePos="0" relativeHeight="251666432" behindDoc="0" locked="0" layoutInCell="1" allowOverlap="1" wp14:anchorId="3087A687" wp14:editId="2ED48AA1">
            <wp:simplePos x="0" y="0"/>
            <wp:positionH relativeFrom="column">
              <wp:posOffset>2964815</wp:posOffset>
            </wp:positionH>
            <wp:positionV relativeFrom="paragraph">
              <wp:posOffset>20320</wp:posOffset>
            </wp:positionV>
            <wp:extent cx="2885440" cy="2557780"/>
            <wp:effectExtent l="0" t="0" r="0" b="0"/>
            <wp:wrapSquare wrapText="bothSides"/>
            <wp:docPr id="4" name="Picture 4" descr="C:\Users\rdr\Desktop\МТСП\ba05f38915d3bf1b5e0c2322955031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r\Desktop\МТСП\ba05f38915d3bf1b5e0c23229550312d.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642" b="10697"/>
                    <a:stretch/>
                  </pic:blipFill>
                  <pic:spPr bwMode="auto">
                    <a:xfrm>
                      <a:off x="0" y="0"/>
                      <a:ext cx="2885440" cy="2557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1A56" w:rsidRPr="001A1700">
        <w:rPr>
          <w:rFonts w:cstheme="minorHAnsi"/>
          <w:sz w:val="24"/>
          <w:szCs w:val="24"/>
          <w:lang w:eastAsia="bg-BG"/>
        </w:rPr>
        <w:t>Обичайно, резултатите от 360-градуса обратна връзка се представят чрез радиални графики, които дават възможност да се проследи консистентността на мненията на различните заинтересовани страни, или да се проследят разликите чрез различната отдалеченост от основната точка:</w:t>
      </w:r>
    </w:p>
    <w:p w14:paraId="528A4389" w14:textId="5EC5D12B" w:rsidR="00081A56" w:rsidRPr="001A1700" w:rsidRDefault="00081A56" w:rsidP="003C40DA">
      <w:pPr>
        <w:spacing w:after="120"/>
        <w:jc w:val="both"/>
        <w:rPr>
          <w:rFonts w:cstheme="minorHAnsi"/>
          <w:sz w:val="24"/>
          <w:szCs w:val="24"/>
          <w:lang w:eastAsia="bg-BG"/>
        </w:rPr>
      </w:pPr>
    </w:p>
    <w:p w14:paraId="5F50BBA5" w14:textId="77777777" w:rsidR="006A53E9" w:rsidRDefault="006A53E9" w:rsidP="003C40DA">
      <w:pPr>
        <w:spacing w:after="120"/>
        <w:jc w:val="both"/>
        <w:rPr>
          <w:rFonts w:cstheme="minorHAnsi"/>
          <w:sz w:val="24"/>
          <w:szCs w:val="24"/>
          <w:lang w:eastAsia="bg-BG"/>
        </w:rPr>
      </w:pPr>
    </w:p>
    <w:p w14:paraId="7C964CCE" w14:textId="77777777" w:rsidR="00CA75FB" w:rsidRDefault="00CA75FB" w:rsidP="003C40DA">
      <w:pPr>
        <w:spacing w:after="120"/>
        <w:jc w:val="both"/>
        <w:rPr>
          <w:rFonts w:cstheme="minorHAnsi"/>
          <w:sz w:val="24"/>
          <w:szCs w:val="24"/>
          <w:lang w:eastAsia="bg-BG"/>
        </w:rPr>
      </w:pPr>
    </w:p>
    <w:p w14:paraId="76AF2415" w14:textId="13AEDE3D"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8" w:name="_Toc87497204"/>
      <w:r w:rsidRPr="001A1700">
        <w:rPr>
          <w:rFonts w:asciiTheme="minorHAnsi" w:hAnsiTheme="minorHAnsi"/>
          <w:b/>
          <w:sz w:val="28"/>
        </w:rPr>
        <w:lastRenderedPageBreak/>
        <w:t>Предимства и недостатъци на инструмента</w:t>
      </w:r>
      <w:bookmarkEnd w:id="118"/>
    </w:p>
    <w:tbl>
      <w:tblPr>
        <w:tblStyle w:val="TableGrid"/>
        <w:tblW w:w="0" w:type="auto"/>
        <w:tblLook w:val="04A0" w:firstRow="1" w:lastRow="0" w:firstColumn="1" w:lastColumn="0" w:noHBand="0" w:noVBand="1"/>
      </w:tblPr>
      <w:tblGrid>
        <w:gridCol w:w="4508"/>
        <w:gridCol w:w="4508"/>
      </w:tblGrid>
      <w:tr w:rsidR="00490E83" w:rsidRPr="001A1700" w14:paraId="44FCF87B" w14:textId="77777777" w:rsidTr="00053009">
        <w:tc>
          <w:tcPr>
            <w:tcW w:w="4606" w:type="dxa"/>
          </w:tcPr>
          <w:p w14:paraId="337CF3DD" w14:textId="77777777" w:rsidR="00490E83" w:rsidRPr="001A1700" w:rsidRDefault="00490E83" w:rsidP="003C40DA">
            <w:pPr>
              <w:spacing w:after="120"/>
              <w:ind w:left="177"/>
              <w:rPr>
                <w:rFonts w:asciiTheme="minorHAnsi" w:hAnsiTheme="minorHAnsi" w:cstheme="minorHAnsi"/>
                <w:lang w:val="bg-BG" w:eastAsia="bg-BG"/>
              </w:rPr>
            </w:pPr>
            <w:r w:rsidRPr="001A1700">
              <w:rPr>
                <w:rFonts w:asciiTheme="minorHAnsi" w:hAnsiTheme="minorHAnsi" w:cstheme="minorHAnsi"/>
                <w:lang w:val="bg-BG" w:eastAsia="bg-BG"/>
              </w:rPr>
              <w:t>Предимства</w:t>
            </w:r>
          </w:p>
        </w:tc>
        <w:tc>
          <w:tcPr>
            <w:tcW w:w="4606" w:type="dxa"/>
          </w:tcPr>
          <w:p w14:paraId="5BA4311C"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Недостатъци</w:t>
            </w:r>
          </w:p>
        </w:tc>
      </w:tr>
      <w:tr w:rsidR="00490E83" w:rsidRPr="001A1700" w14:paraId="77970037" w14:textId="77777777" w:rsidTr="00053009">
        <w:tc>
          <w:tcPr>
            <w:tcW w:w="4606" w:type="dxa"/>
          </w:tcPr>
          <w:p w14:paraId="37D56372"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възможност за набиране на мнения, становища и оценки от различни заинтересовани страни, които отразяват тяхното субективно виждане за обективния процес, продукт или резултат</w:t>
            </w:r>
          </w:p>
          <w:p w14:paraId="1054E150"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често се разкриват скрити моменти или се идентифицират слабости и области за подобрение</w:t>
            </w:r>
          </w:p>
          <w:p w14:paraId="235465D3"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xml:space="preserve">- висок потенциал за бъдещото усвояване на знания, изграждане на умения или разработване на продукти </w:t>
            </w:r>
          </w:p>
          <w:p w14:paraId="77D3061F"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подпомага подобряването на личното представяне и развитие на кариера</w:t>
            </w:r>
          </w:p>
          <w:p w14:paraId="759ED57C"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повишава комуникацията между членовете на екипа</w:t>
            </w:r>
          </w:p>
          <w:p w14:paraId="6970EA8F"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води до по-високо ниво на доверие и по-добра комуникация</w:t>
            </w:r>
          </w:p>
          <w:p w14:paraId="2BE35B2C"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поддържа работата на екипа с въвличането на членовете в процеса на развитие</w:t>
            </w:r>
          </w:p>
        </w:tc>
        <w:tc>
          <w:tcPr>
            <w:tcW w:w="4606" w:type="dxa"/>
          </w:tcPr>
          <w:p w14:paraId="4C2D7E0D" w14:textId="77777777" w:rsidR="00490E83" w:rsidRPr="001A1700" w:rsidRDefault="00490E8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високо ниво на субективизъм</w:t>
            </w:r>
          </w:p>
          <w:p w14:paraId="0849951D"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xml:space="preserve">- твърде е възможно различните участници да имат различно разбиране за поставената задача, което би довело до различна отправна точка при формулирането на оценката. </w:t>
            </w:r>
          </w:p>
          <w:p w14:paraId="09EA2B97"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 тъй като различните заинтересовани страни може да не са преки участници в целия проект, възможно е оценителят поради липса на достатъчно време или достатъчна мотивация да отбелязва отговорите припряно и необмислено.</w:t>
            </w:r>
          </w:p>
        </w:tc>
      </w:tr>
    </w:tbl>
    <w:p w14:paraId="34A844C1" w14:textId="08EBF730" w:rsidR="00490E83" w:rsidRPr="00F56853" w:rsidRDefault="00490E83" w:rsidP="003C40DA">
      <w:pPr>
        <w:spacing w:after="120"/>
        <w:jc w:val="both"/>
        <w:rPr>
          <w:rFonts w:cstheme="minorHAnsi"/>
          <w:sz w:val="10"/>
          <w:szCs w:val="10"/>
          <w:lang w:eastAsia="bg-BG"/>
        </w:rPr>
      </w:pPr>
    </w:p>
    <w:p w14:paraId="38083F60" w14:textId="7C14FB6B"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19" w:name="_Toc87497205"/>
      <w:r w:rsidRPr="001A1700">
        <w:rPr>
          <w:rFonts w:asciiTheme="minorHAnsi" w:hAnsiTheme="minorHAnsi"/>
          <w:b/>
          <w:sz w:val="28"/>
        </w:rPr>
        <w:t>Препоръки за приложимостта на инструмента</w:t>
      </w:r>
      <w:bookmarkEnd w:id="119"/>
      <w:r w:rsidRPr="001A1700">
        <w:rPr>
          <w:rFonts w:asciiTheme="minorHAnsi" w:hAnsiTheme="minorHAnsi"/>
          <w:b/>
          <w:sz w:val="28"/>
        </w:rPr>
        <w:t xml:space="preserve"> </w:t>
      </w:r>
    </w:p>
    <w:p w14:paraId="05E28A55" w14:textId="0E565E44"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 xml:space="preserve">При изследването на общите и специфичните </w:t>
      </w:r>
      <w:r w:rsidR="00F1728D" w:rsidRPr="001A1700">
        <w:rPr>
          <w:rFonts w:cstheme="minorHAnsi"/>
          <w:sz w:val="24"/>
          <w:szCs w:val="24"/>
          <w:lang w:eastAsia="bg-BG"/>
        </w:rPr>
        <w:t>дигитални умения/компетентности</w:t>
      </w:r>
      <w:r w:rsidRPr="001A1700">
        <w:rPr>
          <w:rFonts w:cstheme="minorHAnsi"/>
          <w:sz w:val="24"/>
          <w:szCs w:val="24"/>
          <w:lang w:eastAsia="bg-BG"/>
        </w:rPr>
        <w:t xml:space="preserve">, отнесени към определени професии/длъжности, 360-градуса обратна връзка би била особено полезна при оценяване нивото на </w:t>
      </w:r>
      <w:r w:rsidR="00166E87">
        <w:rPr>
          <w:rFonts w:cstheme="minorHAnsi"/>
          <w:sz w:val="24"/>
          <w:szCs w:val="24"/>
          <w:lang w:eastAsia="bg-BG"/>
        </w:rPr>
        <w:t>уменията/</w:t>
      </w:r>
      <w:r w:rsidRPr="001A1700">
        <w:rPr>
          <w:rFonts w:cstheme="minorHAnsi"/>
          <w:sz w:val="24"/>
          <w:szCs w:val="24"/>
          <w:lang w:eastAsia="bg-BG"/>
        </w:rPr>
        <w:t>компетентностите, поради възможността за отчитане наблюденията и очакванията на различните заинтересовани страни (напр. работникът смята, че трябва да умее да ползва електронни таблици на ниво „средно“ със сложност „добре дефинирани обикновени задачи“, докато прекият му ръководител очаква той да умее да ползва електронни таблици на ниво „напреднал</w:t>
      </w:r>
      <w:r w:rsidR="007C296E" w:rsidRPr="001A1700">
        <w:rPr>
          <w:rFonts w:cstheme="minorHAnsi"/>
          <w:sz w:val="24"/>
          <w:szCs w:val="24"/>
          <w:lang w:eastAsia="bg-BG"/>
        </w:rPr>
        <w:t>о</w:t>
      </w:r>
      <w:r w:rsidRPr="001A1700">
        <w:rPr>
          <w:rFonts w:cstheme="minorHAnsi"/>
          <w:sz w:val="24"/>
          <w:szCs w:val="24"/>
          <w:lang w:eastAsia="bg-BG"/>
        </w:rPr>
        <w:t>“ със сложност „различни задачи и проблеми“</w:t>
      </w:r>
      <w:r w:rsidR="00525869">
        <w:rPr>
          <w:rFonts w:cstheme="minorHAnsi"/>
          <w:sz w:val="24"/>
          <w:szCs w:val="24"/>
          <w:lang w:eastAsia="bg-BG"/>
        </w:rPr>
        <w:t>)</w:t>
      </w:r>
      <w:r w:rsidRPr="001A1700">
        <w:rPr>
          <w:rFonts w:cstheme="minorHAnsi"/>
          <w:sz w:val="24"/>
          <w:szCs w:val="24"/>
          <w:lang w:eastAsia="bg-BG"/>
        </w:rPr>
        <w:t>.</w:t>
      </w:r>
    </w:p>
    <w:p w14:paraId="4BFE3F1E" w14:textId="267CEEB2"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 xml:space="preserve">Също така, 360-градуса обратна връзка може да помогне да се идентифицира необходимостта от </w:t>
      </w:r>
      <w:r w:rsidR="00F1728D" w:rsidRPr="001A1700">
        <w:rPr>
          <w:rFonts w:cstheme="minorHAnsi"/>
          <w:sz w:val="24"/>
          <w:szCs w:val="24"/>
          <w:lang w:eastAsia="bg-BG"/>
        </w:rPr>
        <w:t>дигитални умения/компетентности</w:t>
      </w:r>
      <w:r w:rsidRPr="001A1700">
        <w:rPr>
          <w:rFonts w:cstheme="minorHAnsi"/>
          <w:sz w:val="24"/>
          <w:szCs w:val="24"/>
          <w:lang w:eastAsia="bg-BG"/>
        </w:rPr>
        <w:t xml:space="preserve">, които са пропуснати при първоначалното изследване (напр. работникът е пропуснал да идентифицира необходимостта от </w:t>
      </w:r>
      <w:r w:rsidR="00F1728D" w:rsidRPr="001A1700">
        <w:rPr>
          <w:rFonts w:cstheme="minorHAnsi"/>
          <w:sz w:val="24"/>
          <w:szCs w:val="24"/>
          <w:lang w:eastAsia="bg-BG"/>
        </w:rPr>
        <w:t>дигитални умения/компетентности</w:t>
      </w:r>
      <w:r w:rsidRPr="001A1700">
        <w:rPr>
          <w:rFonts w:cstheme="minorHAnsi"/>
          <w:sz w:val="24"/>
          <w:szCs w:val="24"/>
          <w:lang w:eastAsia="bg-BG"/>
        </w:rPr>
        <w:t>, свързани с информационната сигурност, но тя е идентифицирана от неговия пряк ръководител).</w:t>
      </w:r>
    </w:p>
    <w:p w14:paraId="2F74288F" w14:textId="77014111"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0" w:name="_Toc87497206"/>
      <w:r w:rsidRPr="001A1700">
        <w:rPr>
          <w:rFonts w:asciiTheme="minorHAnsi" w:hAnsiTheme="minorHAnsi"/>
          <w:b/>
          <w:sz w:val="28"/>
        </w:rPr>
        <w:lastRenderedPageBreak/>
        <w:t>Стъпки за изработване и прилагане на инструмента</w:t>
      </w:r>
      <w:bookmarkEnd w:id="120"/>
    </w:p>
    <w:p w14:paraId="7AB0ADAD" w14:textId="77777777"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 xml:space="preserve">Поради спецификата на инструмента, препоръчва се 360-градусова обратна връзка да бъде извършена като втори етап, като набиране на допълнителна информация след първоначално изследване сред обичайните респонденти. </w:t>
      </w:r>
    </w:p>
    <w:p w14:paraId="1411723B" w14:textId="77777777" w:rsidR="00081A56" w:rsidRPr="001A1700" w:rsidRDefault="00081A56" w:rsidP="003C40DA">
      <w:pPr>
        <w:spacing w:after="120"/>
        <w:ind w:firstLine="708"/>
        <w:jc w:val="both"/>
        <w:rPr>
          <w:rFonts w:cstheme="minorHAnsi"/>
          <w:sz w:val="24"/>
          <w:szCs w:val="24"/>
          <w:lang w:eastAsia="bg-BG"/>
        </w:rPr>
      </w:pPr>
      <w:r w:rsidRPr="001A1700">
        <w:rPr>
          <w:rFonts w:cstheme="minorHAnsi"/>
          <w:sz w:val="24"/>
          <w:szCs w:val="24"/>
          <w:lang w:eastAsia="bg-BG"/>
        </w:rPr>
        <w:t>Възможните стъпки биха могли да бъдат:</w:t>
      </w:r>
    </w:p>
    <w:p w14:paraId="7C580E9B" w14:textId="55C3F740" w:rsidR="00081A56" w:rsidRPr="001A1700" w:rsidRDefault="00081A56" w:rsidP="003C40DA">
      <w:pPr>
        <w:spacing w:after="120"/>
        <w:ind w:firstLine="493"/>
        <w:jc w:val="both"/>
        <w:rPr>
          <w:rFonts w:cstheme="minorHAnsi"/>
          <w:sz w:val="24"/>
          <w:szCs w:val="24"/>
          <w:lang w:eastAsia="bg-BG"/>
        </w:rPr>
      </w:pPr>
      <w:r w:rsidRPr="001A1700">
        <w:rPr>
          <w:rFonts w:cstheme="minorHAnsi"/>
          <w:sz w:val="24"/>
          <w:szCs w:val="24"/>
          <w:lang w:eastAsia="bg-BG"/>
        </w:rPr>
        <w:t xml:space="preserve">1. Изследване на общи и специфични </w:t>
      </w:r>
      <w:r w:rsidR="00F1728D" w:rsidRPr="001A1700">
        <w:rPr>
          <w:rFonts w:cstheme="minorHAnsi"/>
          <w:sz w:val="24"/>
          <w:szCs w:val="24"/>
          <w:lang w:eastAsia="bg-BG"/>
        </w:rPr>
        <w:t>дигитални умения/компетентности</w:t>
      </w:r>
      <w:r w:rsidRPr="001A1700">
        <w:rPr>
          <w:rFonts w:cstheme="minorHAnsi"/>
          <w:sz w:val="24"/>
          <w:szCs w:val="24"/>
          <w:lang w:eastAsia="bg-BG"/>
        </w:rPr>
        <w:t>, отнесени към определени професии/длъжности</w:t>
      </w:r>
    </w:p>
    <w:p w14:paraId="593553F5" w14:textId="4B739362" w:rsidR="00081A56" w:rsidRPr="001A1700" w:rsidRDefault="00081A56" w:rsidP="003C40DA">
      <w:pPr>
        <w:spacing w:after="120"/>
        <w:ind w:firstLine="493"/>
        <w:jc w:val="both"/>
        <w:rPr>
          <w:rFonts w:cstheme="minorHAnsi"/>
          <w:sz w:val="24"/>
          <w:szCs w:val="24"/>
          <w:lang w:eastAsia="bg-BG"/>
        </w:rPr>
      </w:pPr>
      <w:r w:rsidRPr="001A1700">
        <w:rPr>
          <w:rFonts w:cstheme="minorHAnsi"/>
          <w:sz w:val="24"/>
          <w:szCs w:val="24"/>
          <w:lang w:eastAsia="bg-BG"/>
        </w:rPr>
        <w:t xml:space="preserve">2. Анализ на изследването и идентифициране на области, за които е необходима допълнителна информация. Такива области могат да бъдат както определени </w:t>
      </w:r>
      <w:r w:rsidR="00F1728D" w:rsidRPr="001A1700">
        <w:rPr>
          <w:rFonts w:cstheme="minorHAnsi"/>
          <w:sz w:val="24"/>
          <w:szCs w:val="24"/>
          <w:lang w:eastAsia="bg-BG"/>
        </w:rPr>
        <w:t>умения/</w:t>
      </w:r>
      <w:r w:rsidRPr="001A1700">
        <w:rPr>
          <w:rFonts w:cstheme="minorHAnsi"/>
          <w:sz w:val="24"/>
          <w:szCs w:val="24"/>
          <w:lang w:eastAsia="bg-BG"/>
        </w:rPr>
        <w:t xml:space="preserve">компетентности, така и нива на </w:t>
      </w:r>
      <w:r w:rsidR="00F1728D" w:rsidRPr="001A1700">
        <w:rPr>
          <w:rFonts w:cstheme="minorHAnsi"/>
          <w:sz w:val="24"/>
          <w:szCs w:val="24"/>
          <w:lang w:eastAsia="bg-BG"/>
        </w:rPr>
        <w:t>умения/</w:t>
      </w:r>
      <w:r w:rsidRPr="001A1700">
        <w:rPr>
          <w:rFonts w:cstheme="minorHAnsi"/>
          <w:sz w:val="24"/>
          <w:szCs w:val="24"/>
          <w:lang w:eastAsia="bg-BG"/>
        </w:rPr>
        <w:t>компетентности. Подходящо е идентифицирането на такива области, за които първоначалното изследване е дало противоречива информация.</w:t>
      </w:r>
    </w:p>
    <w:p w14:paraId="6DE2BD63" w14:textId="77777777" w:rsidR="00081A56" w:rsidRPr="001A1700" w:rsidRDefault="00081A56" w:rsidP="003C40DA">
      <w:pPr>
        <w:spacing w:after="120"/>
        <w:ind w:firstLine="493"/>
        <w:jc w:val="both"/>
        <w:rPr>
          <w:rFonts w:cstheme="minorHAnsi"/>
          <w:sz w:val="24"/>
          <w:szCs w:val="24"/>
          <w:lang w:eastAsia="bg-BG"/>
        </w:rPr>
      </w:pPr>
      <w:r w:rsidRPr="001A1700">
        <w:rPr>
          <w:rFonts w:cstheme="minorHAnsi"/>
          <w:sz w:val="24"/>
          <w:szCs w:val="24"/>
          <w:lang w:eastAsia="bg-BG"/>
        </w:rPr>
        <w:t xml:space="preserve">3. Разработване на инструмент за набиране на обратната връзка (анкета, интервю, чек лист или подобни). При възможност, добре е този инструмент да бъде реализиран в дигитална среда и достъпен през интернет (напр. чрез популярни безплатни платформи за анкетиране – Google forms, </w:t>
      </w:r>
      <w:hyperlink r:id="rId24" w:history="1">
        <w:r w:rsidRPr="001A1700">
          <w:rPr>
            <w:rFonts w:cstheme="minorHAnsi"/>
            <w:lang w:eastAsia="bg-BG"/>
          </w:rPr>
          <w:t>https://survey.bg/</w:t>
        </w:r>
      </w:hyperlink>
      <w:r w:rsidRPr="001A1700">
        <w:rPr>
          <w:rFonts w:cstheme="minorHAnsi"/>
          <w:sz w:val="24"/>
          <w:szCs w:val="24"/>
          <w:lang w:eastAsia="bg-BG"/>
        </w:rPr>
        <w:t xml:space="preserve"> и подобни), което ще даде възможност за участие на по-широк кръг заинтересовани страни.</w:t>
      </w:r>
    </w:p>
    <w:p w14:paraId="2E886192" w14:textId="77777777" w:rsidR="00081A56" w:rsidRPr="001A1700" w:rsidRDefault="00081A56" w:rsidP="003C40DA">
      <w:pPr>
        <w:spacing w:after="120"/>
        <w:ind w:firstLine="493"/>
        <w:jc w:val="both"/>
        <w:rPr>
          <w:rFonts w:cstheme="minorHAnsi"/>
          <w:sz w:val="24"/>
          <w:szCs w:val="24"/>
          <w:lang w:eastAsia="bg-BG"/>
        </w:rPr>
      </w:pPr>
      <w:r w:rsidRPr="001A1700">
        <w:rPr>
          <w:rFonts w:cstheme="minorHAnsi"/>
          <w:sz w:val="24"/>
          <w:szCs w:val="24"/>
          <w:lang w:eastAsia="bg-BG"/>
        </w:rPr>
        <w:t>4. Идентифициране на участниците в изследването, изпращане на покани, инструктиране</w:t>
      </w:r>
    </w:p>
    <w:p w14:paraId="4113F960" w14:textId="77777777" w:rsidR="00081A56" w:rsidRPr="001A1700" w:rsidRDefault="00081A56" w:rsidP="003C40DA">
      <w:pPr>
        <w:spacing w:after="120"/>
        <w:ind w:firstLine="493"/>
        <w:jc w:val="both"/>
        <w:rPr>
          <w:rFonts w:cstheme="minorHAnsi"/>
          <w:sz w:val="24"/>
          <w:szCs w:val="24"/>
          <w:lang w:eastAsia="bg-BG"/>
        </w:rPr>
      </w:pPr>
      <w:r w:rsidRPr="001A1700">
        <w:rPr>
          <w:rFonts w:cstheme="minorHAnsi"/>
          <w:sz w:val="24"/>
          <w:szCs w:val="24"/>
          <w:lang w:eastAsia="bg-BG"/>
        </w:rPr>
        <w:t>5. Попълване на информацията в инструментариума</w:t>
      </w:r>
    </w:p>
    <w:p w14:paraId="062A32AC" w14:textId="2A0FF242" w:rsidR="00081A56" w:rsidRPr="001A1700" w:rsidRDefault="00081A56" w:rsidP="003C40DA">
      <w:pPr>
        <w:spacing w:after="120"/>
        <w:ind w:firstLine="493"/>
        <w:jc w:val="both"/>
        <w:rPr>
          <w:rFonts w:cstheme="minorHAnsi"/>
          <w:lang w:eastAsia="bg-BG"/>
        </w:rPr>
      </w:pPr>
      <w:r w:rsidRPr="001A1700">
        <w:rPr>
          <w:rFonts w:cstheme="minorHAnsi"/>
          <w:sz w:val="24"/>
          <w:szCs w:val="24"/>
          <w:lang w:eastAsia="bg-BG"/>
        </w:rPr>
        <w:t>6. Обобщение на резулат</w:t>
      </w:r>
      <w:r w:rsidR="00D31201" w:rsidRPr="001A1700">
        <w:rPr>
          <w:rFonts w:cstheme="minorHAnsi"/>
          <w:sz w:val="24"/>
          <w:szCs w:val="24"/>
          <w:lang w:eastAsia="bg-BG"/>
        </w:rPr>
        <w:t>ат</w:t>
      </w:r>
      <w:r w:rsidRPr="001A1700">
        <w:rPr>
          <w:rFonts w:cstheme="minorHAnsi"/>
          <w:sz w:val="24"/>
          <w:szCs w:val="24"/>
          <w:lang w:eastAsia="bg-BG"/>
        </w:rPr>
        <w:t>ите и анализ</w:t>
      </w:r>
    </w:p>
    <w:p w14:paraId="1644B1E5" w14:textId="25CAEA5A"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1" w:name="_Toc87497207"/>
      <w:r w:rsidRPr="001A1700">
        <w:rPr>
          <w:rFonts w:asciiTheme="minorHAnsi" w:hAnsiTheme="minorHAnsi"/>
          <w:b/>
          <w:sz w:val="28"/>
        </w:rPr>
        <w:t>Конкретни изисквания към съдържанието</w:t>
      </w:r>
      <w:bookmarkEnd w:id="121"/>
      <w:r w:rsidRPr="001A1700">
        <w:rPr>
          <w:rFonts w:asciiTheme="minorHAnsi" w:hAnsiTheme="minorHAnsi"/>
          <w:b/>
          <w:sz w:val="28"/>
        </w:rPr>
        <w:t xml:space="preserve"> </w:t>
      </w:r>
    </w:p>
    <w:p w14:paraId="7865D605" w14:textId="77777777" w:rsidR="00386766" w:rsidRPr="001A1700" w:rsidRDefault="00386766" w:rsidP="003C40DA">
      <w:pPr>
        <w:shd w:val="clear" w:color="auto" w:fill="FFFFFF"/>
        <w:spacing w:after="120"/>
        <w:ind w:firstLine="708"/>
        <w:jc w:val="both"/>
        <w:rPr>
          <w:rFonts w:eastAsia="Times New Roman" w:cstheme="minorHAnsi"/>
          <w:sz w:val="24"/>
          <w:szCs w:val="24"/>
          <w:lang w:eastAsia="bg-BG"/>
        </w:rPr>
      </w:pPr>
      <w:r w:rsidRPr="001A1700">
        <w:rPr>
          <w:rFonts w:eastAsia="Times New Roman" w:cstheme="minorHAnsi"/>
          <w:sz w:val="24"/>
          <w:szCs w:val="24"/>
          <w:lang w:eastAsia="bg-BG"/>
        </w:rPr>
        <w:t>360-градуса обратна връзка обикновено няма свой формат и съдържание, а се базира на използването на други инструменти, като се запазва обекта на оценка, а се разширява обхвата на респондентите, например:</w:t>
      </w:r>
    </w:p>
    <w:p w14:paraId="75D06883" w14:textId="36815BD7" w:rsidR="00386766" w:rsidRPr="001A1700" w:rsidRDefault="00386766" w:rsidP="003C40DA">
      <w:pPr>
        <w:pStyle w:val="ListParagraph"/>
        <w:numPr>
          <w:ilvl w:val="0"/>
          <w:numId w:val="60"/>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при оценката на определен</w:t>
      </w:r>
      <w:r w:rsidR="00681E3F">
        <w:rPr>
          <w:rFonts w:eastAsia="Times New Roman" w:cstheme="minorHAnsi"/>
          <w:sz w:val="24"/>
          <w:szCs w:val="24"/>
          <w:lang w:eastAsia="bg-BG"/>
        </w:rPr>
        <w:t>о</w:t>
      </w:r>
      <w:r w:rsidRPr="001A1700">
        <w:rPr>
          <w:rFonts w:eastAsia="Times New Roman" w:cstheme="minorHAnsi"/>
          <w:sz w:val="24"/>
          <w:szCs w:val="24"/>
          <w:lang w:eastAsia="bg-BG"/>
        </w:rPr>
        <w:t xml:space="preserve"> дигиталн</w:t>
      </w:r>
      <w:r w:rsidR="00F1728D" w:rsidRPr="001A1700">
        <w:rPr>
          <w:rFonts w:eastAsia="Times New Roman" w:cstheme="minorHAnsi"/>
          <w:sz w:val="24"/>
          <w:szCs w:val="24"/>
          <w:lang w:eastAsia="bg-BG"/>
        </w:rPr>
        <w:t>о умение/</w:t>
      </w:r>
      <w:r w:rsidRPr="001A1700">
        <w:rPr>
          <w:rFonts w:eastAsia="Times New Roman" w:cstheme="minorHAnsi"/>
          <w:sz w:val="24"/>
          <w:szCs w:val="24"/>
          <w:lang w:eastAsia="bg-BG"/>
        </w:rPr>
        <w:t xml:space="preserve">компетентност или група </w:t>
      </w:r>
      <w:r w:rsidR="00681E3F">
        <w:rPr>
          <w:rFonts w:eastAsia="Times New Roman" w:cstheme="minorHAnsi"/>
          <w:sz w:val="24"/>
          <w:szCs w:val="24"/>
          <w:lang w:eastAsia="bg-BG"/>
        </w:rPr>
        <w:t xml:space="preserve">дигитални </w:t>
      </w:r>
      <w:r w:rsidR="00F1728D" w:rsidRPr="001A1700">
        <w:rPr>
          <w:rFonts w:eastAsia="Times New Roman" w:cstheme="minorHAnsi"/>
          <w:sz w:val="24"/>
          <w:szCs w:val="24"/>
          <w:lang w:eastAsia="bg-BG"/>
        </w:rPr>
        <w:t>умения/</w:t>
      </w:r>
      <w:r w:rsidRPr="001A1700">
        <w:rPr>
          <w:rFonts w:eastAsia="Times New Roman" w:cstheme="minorHAnsi"/>
          <w:sz w:val="24"/>
          <w:szCs w:val="24"/>
          <w:lang w:eastAsia="bg-BG"/>
        </w:rPr>
        <w:t>компетентности се събира мнението (чрез анкета, интервю и пр.) на лица от различни йерархични нива в предприятието: работникът, изпълняващ дейността; неговият пряк ръководител; мениджърът на средно ниво; експертът човешки ресурси и др. („вътрешна вертикална 360-градуса обратна връзка“)</w:t>
      </w:r>
    </w:p>
    <w:p w14:paraId="57465C9B" w14:textId="1BAD108A" w:rsidR="00386766" w:rsidRPr="001A1700" w:rsidRDefault="00386766" w:rsidP="003C40DA">
      <w:pPr>
        <w:pStyle w:val="ListParagraph"/>
        <w:numPr>
          <w:ilvl w:val="0"/>
          <w:numId w:val="60"/>
        </w:numPr>
        <w:shd w:val="clear" w:color="auto" w:fill="FFFFFF"/>
        <w:spacing w:after="120"/>
        <w:jc w:val="both"/>
        <w:rPr>
          <w:rFonts w:eastAsia="Times New Roman" w:cstheme="minorHAnsi"/>
          <w:sz w:val="24"/>
          <w:szCs w:val="24"/>
          <w:lang w:eastAsia="bg-BG"/>
        </w:rPr>
      </w:pPr>
      <w:r w:rsidRPr="001A1700">
        <w:rPr>
          <w:rFonts w:eastAsia="Times New Roman" w:cstheme="minorHAnsi"/>
          <w:sz w:val="24"/>
          <w:szCs w:val="24"/>
          <w:lang w:eastAsia="bg-BG"/>
        </w:rPr>
        <w:t>при оценката на определен</w:t>
      </w:r>
      <w:r w:rsidR="00F1728D"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дигиталн</w:t>
      </w:r>
      <w:r w:rsidR="00F1728D"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w:t>
      </w:r>
      <w:r w:rsidR="00F1728D" w:rsidRPr="001A1700">
        <w:rPr>
          <w:rFonts w:eastAsia="Times New Roman" w:cstheme="minorHAnsi"/>
          <w:sz w:val="24"/>
          <w:szCs w:val="24"/>
          <w:lang w:eastAsia="bg-BG"/>
        </w:rPr>
        <w:t>умение/</w:t>
      </w:r>
      <w:r w:rsidRPr="001A1700">
        <w:rPr>
          <w:rFonts w:eastAsia="Times New Roman" w:cstheme="minorHAnsi"/>
          <w:sz w:val="24"/>
          <w:szCs w:val="24"/>
          <w:lang w:eastAsia="bg-BG"/>
        </w:rPr>
        <w:t xml:space="preserve">компетентност или група </w:t>
      </w:r>
      <w:r w:rsidR="00681E3F">
        <w:rPr>
          <w:rFonts w:eastAsia="Times New Roman" w:cstheme="minorHAnsi"/>
          <w:sz w:val="24"/>
          <w:szCs w:val="24"/>
          <w:lang w:eastAsia="bg-BG"/>
        </w:rPr>
        <w:t xml:space="preserve">дигитални </w:t>
      </w:r>
      <w:r w:rsidR="00F1728D" w:rsidRPr="001A1700">
        <w:rPr>
          <w:rFonts w:eastAsia="Times New Roman" w:cstheme="minorHAnsi"/>
          <w:sz w:val="24"/>
          <w:szCs w:val="24"/>
          <w:lang w:eastAsia="bg-BG"/>
        </w:rPr>
        <w:t>умения/</w:t>
      </w:r>
      <w:r w:rsidRPr="001A1700">
        <w:rPr>
          <w:rFonts w:eastAsia="Times New Roman" w:cstheme="minorHAnsi"/>
          <w:sz w:val="24"/>
          <w:szCs w:val="24"/>
          <w:lang w:eastAsia="bg-BG"/>
        </w:rPr>
        <w:t xml:space="preserve">компетентности се събира мнението (чрез анкета, интервю и пр.) на лица от едно и също йерархично ниво в предприятието работникът, </w:t>
      </w:r>
      <w:r w:rsidRPr="001A1700">
        <w:rPr>
          <w:rFonts w:eastAsia="Times New Roman" w:cstheme="minorHAnsi"/>
          <w:sz w:val="24"/>
          <w:szCs w:val="24"/>
          <w:lang w:eastAsia="bg-BG"/>
        </w:rPr>
        <w:lastRenderedPageBreak/>
        <w:t>изпълняващ дейността или неговият пряк ръководител, но работещи в различни отдели или звена в предприятието и изпълняващи еднородни служебни задължения („вътрешна вертикална 360-градуса обратна връзка“)</w:t>
      </w:r>
    </w:p>
    <w:p w14:paraId="5376B485" w14:textId="428F38CB" w:rsidR="00081A56" w:rsidRPr="000816F8" w:rsidRDefault="00386766" w:rsidP="000D73DE">
      <w:pPr>
        <w:pStyle w:val="ListParagraph"/>
        <w:numPr>
          <w:ilvl w:val="0"/>
          <w:numId w:val="60"/>
        </w:numPr>
        <w:shd w:val="clear" w:color="auto" w:fill="FFFFFF"/>
        <w:spacing w:after="120"/>
        <w:jc w:val="both"/>
        <w:rPr>
          <w:rFonts w:cstheme="minorHAnsi"/>
          <w:lang w:eastAsia="bg-BG"/>
        </w:rPr>
      </w:pPr>
      <w:r w:rsidRPr="001A1700">
        <w:rPr>
          <w:rFonts w:eastAsia="Times New Roman" w:cstheme="minorHAnsi"/>
          <w:sz w:val="24"/>
          <w:szCs w:val="24"/>
          <w:lang w:eastAsia="bg-BG"/>
        </w:rPr>
        <w:t>при оценката на определен</w:t>
      </w:r>
      <w:r w:rsidR="00F1728D"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дигиталн</w:t>
      </w:r>
      <w:r w:rsidR="00F1728D" w:rsidRPr="001A1700">
        <w:rPr>
          <w:rFonts w:eastAsia="Times New Roman" w:cstheme="minorHAnsi"/>
          <w:sz w:val="24"/>
          <w:szCs w:val="24"/>
          <w:lang w:eastAsia="bg-BG"/>
        </w:rPr>
        <w:t>о</w:t>
      </w:r>
      <w:r w:rsidRPr="001A1700">
        <w:rPr>
          <w:rFonts w:eastAsia="Times New Roman" w:cstheme="minorHAnsi"/>
          <w:sz w:val="24"/>
          <w:szCs w:val="24"/>
          <w:lang w:eastAsia="bg-BG"/>
        </w:rPr>
        <w:t xml:space="preserve"> </w:t>
      </w:r>
      <w:r w:rsidR="00F1728D" w:rsidRPr="001A1700">
        <w:rPr>
          <w:rFonts w:eastAsia="Times New Roman" w:cstheme="minorHAnsi"/>
          <w:sz w:val="24"/>
          <w:szCs w:val="24"/>
          <w:lang w:eastAsia="bg-BG"/>
        </w:rPr>
        <w:t>умение/</w:t>
      </w:r>
      <w:r w:rsidRPr="001A1700">
        <w:rPr>
          <w:rFonts w:eastAsia="Times New Roman" w:cstheme="minorHAnsi"/>
          <w:sz w:val="24"/>
          <w:szCs w:val="24"/>
          <w:lang w:eastAsia="bg-BG"/>
        </w:rPr>
        <w:t xml:space="preserve">компетентност или група </w:t>
      </w:r>
      <w:r w:rsidR="00681E3F">
        <w:rPr>
          <w:rFonts w:eastAsia="Times New Roman" w:cstheme="minorHAnsi"/>
          <w:sz w:val="24"/>
          <w:szCs w:val="24"/>
          <w:lang w:eastAsia="bg-BG"/>
        </w:rPr>
        <w:t xml:space="preserve">дигитални </w:t>
      </w:r>
      <w:r w:rsidR="00F1728D" w:rsidRPr="001A1700">
        <w:rPr>
          <w:rFonts w:eastAsia="Times New Roman" w:cstheme="minorHAnsi"/>
          <w:sz w:val="24"/>
          <w:szCs w:val="24"/>
          <w:lang w:eastAsia="bg-BG"/>
        </w:rPr>
        <w:t>умения/</w:t>
      </w:r>
      <w:r w:rsidRPr="001A1700">
        <w:rPr>
          <w:rFonts w:eastAsia="Times New Roman" w:cstheme="minorHAnsi"/>
          <w:sz w:val="24"/>
          <w:szCs w:val="24"/>
          <w:lang w:eastAsia="bg-BG"/>
        </w:rPr>
        <w:t xml:space="preserve">компетентности се събира мнението (чрез анкета, интервю и пр.) на лица на една и съща длъжност, но работещи в различни предприятия от един и същ </w:t>
      </w:r>
      <w:r w:rsidR="000D73DE" w:rsidRPr="000D73DE">
        <w:rPr>
          <w:rFonts w:eastAsia="Times New Roman" w:cstheme="minorHAnsi"/>
          <w:sz w:val="24"/>
          <w:szCs w:val="24"/>
          <w:lang w:eastAsia="bg-BG"/>
        </w:rPr>
        <w:t xml:space="preserve">икономическа дейност/сектор </w:t>
      </w:r>
      <w:r w:rsidRPr="001A1700">
        <w:rPr>
          <w:rFonts w:eastAsia="Times New Roman" w:cstheme="minorHAnsi"/>
          <w:sz w:val="24"/>
          <w:szCs w:val="24"/>
          <w:lang w:eastAsia="bg-BG"/>
        </w:rPr>
        <w:t>(„външна 360-градуса обратна връзка“)</w:t>
      </w:r>
    </w:p>
    <w:p w14:paraId="64695DA7" w14:textId="60D78CA0"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2" w:name="_Toc87497208"/>
      <w:r w:rsidRPr="001A1700">
        <w:rPr>
          <w:rFonts w:asciiTheme="minorHAnsi" w:hAnsiTheme="minorHAnsi"/>
          <w:b/>
          <w:sz w:val="28"/>
        </w:rPr>
        <w:t>Описание на възможностите за комбиниране на различните изследователски инструменти</w:t>
      </w:r>
      <w:bookmarkEnd w:id="122"/>
    </w:p>
    <w:p w14:paraId="384308E3" w14:textId="77777777" w:rsidR="00E62FCB" w:rsidRPr="00110D30" w:rsidRDefault="00386766" w:rsidP="003C40DA">
      <w:pPr>
        <w:spacing w:after="120"/>
        <w:ind w:firstLine="708"/>
        <w:jc w:val="both"/>
        <w:rPr>
          <w:rFonts w:cstheme="minorHAnsi"/>
          <w:sz w:val="24"/>
        </w:rPr>
      </w:pPr>
      <w:r w:rsidRPr="00110D30">
        <w:rPr>
          <w:rFonts w:cstheme="minorHAnsi"/>
          <w:sz w:val="24"/>
        </w:rPr>
        <w:t>Инструментът „360 градуса обратна връзка“ обичайно се комбинира с други инструменти, при които респондентите биха могли да дадат независима оценка за един и същ изследван обект – анкета, интервю, чек-лист.</w:t>
      </w:r>
    </w:p>
    <w:p w14:paraId="393ACA1A" w14:textId="7EB8C3FA" w:rsidR="005904CF" w:rsidRPr="001A1700" w:rsidRDefault="005904CF" w:rsidP="003C40DA">
      <w:pPr>
        <w:spacing w:after="120"/>
        <w:jc w:val="both"/>
        <w:rPr>
          <w:rFonts w:eastAsia="Times New Roman" w:cstheme="minorHAnsi"/>
          <w:b/>
          <w:sz w:val="24"/>
          <w:szCs w:val="24"/>
          <w:lang w:eastAsia="bg-BG"/>
        </w:rPr>
      </w:pPr>
      <w:r w:rsidRPr="001A1700">
        <w:rPr>
          <w:rFonts w:eastAsia="Times New Roman" w:cstheme="minorHAnsi"/>
          <w:b/>
          <w:sz w:val="24"/>
          <w:szCs w:val="24"/>
          <w:lang w:eastAsia="bg-BG"/>
        </w:rPr>
        <w:br w:type="page"/>
      </w:r>
    </w:p>
    <w:p w14:paraId="1F6819A5" w14:textId="77777777" w:rsidR="005904CF" w:rsidRPr="001A1700" w:rsidRDefault="005904CF" w:rsidP="003C40DA">
      <w:pPr>
        <w:pStyle w:val="Heading1"/>
        <w:pageBreakBefore/>
        <w:numPr>
          <w:ilvl w:val="0"/>
          <w:numId w:val="20"/>
        </w:numPr>
        <w:pBdr>
          <w:bottom w:val="single" w:sz="12" w:space="1" w:color="2E74B5" w:themeColor="accent1" w:themeShade="BF"/>
        </w:pBdr>
        <w:tabs>
          <w:tab w:val="left" w:pos="851"/>
        </w:tabs>
        <w:spacing w:before="0" w:after="120"/>
        <w:ind w:left="0" w:firstLine="284"/>
        <w:jc w:val="both"/>
        <w:rPr>
          <w:rFonts w:asciiTheme="minorHAnsi" w:hAnsiTheme="minorHAnsi"/>
          <w:b/>
        </w:rPr>
      </w:pPr>
      <w:bookmarkStart w:id="123" w:name="_ЕКСПЕРТНА_ОЦЕНКА_МЕТОД"/>
      <w:bookmarkStart w:id="124" w:name="_Toc87497209"/>
      <w:bookmarkEnd w:id="123"/>
      <w:r w:rsidRPr="001A1700">
        <w:rPr>
          <w:rFonts w:asciiTheme="minorHAnsi" w:hAnsiTheme="minorHAnsi"/>
          <w:b/>
        </w:rPr>
        <w:lastRenderedPageBreak/>
        <w:t>ЕКСПЕРТНА ОЦЕНКА - МЕТОД „ДЕЛФИ“</w:t>
      </w:r>
      <w:bookmarkEnd w:id="124"/>
    </w:p>
    <w:p w14:paraId="57F9F56B" w14:textId="4EEF0266"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5" w:name="_Toc87497210"/>
      <w:r w:rsidRPr="001A1700">
        <w:rPr>
          <w:rFonts w:asciiTheme="minorHAnsi" w:hAnsiTheme="minorHAnsi"/>
          <w:b/>
          <w:sz w:val="28"/>
        </w:rPr>
        <w:t>Описание</w:t>
      </w:r>
      <w:bookmarkEnd w:id="125"/>
    </w:p>
    <w:p w14:paraId="2ED4BCE4" w14:textId="77777777" w:rsidR="00386766" w:rsidRPr="001A1700" w:rsidRDefault="00386766" w:rsidP="003C40DA">
      <w:pPr>
        <w:spacing w:after="120"/>
        <w:ind w:firstLine="708"/>
        <w:jc w:val="both"/>
        <w:rPr>
          <w:rFonts w:cstheme="minorHAnsi"/>
          <w:sz w:val="24"/>
          <w:szCs w:val="24"/>
        </w:rPr>
      </w:pPr>
      <w:r w:rsidRPr="001A1700">
        <w:rPr>
          <w:rFonts w:cstheme="minorHAnsi"/>
          <w:sz w:val="24"/>
          <w:szCs w:val="24"/>
        </w:rPr>
        <w:t xml:space="preserve">Методът Делфи е известен като метод за експертна оценка и избор. Методът е разработен от корпорацията Rand за американските военно-въздушни сили през 1960 г. По-късно правителството на САЩ го използва като инструмент за формиране на резултати от група. Името му идва от Делфийския оракул, който се свързва с точни предсказания. </w:t>
      </w:r>
    </w:p>
    <w:p w14:paraId="325F43EE" w14:textId="524D4FDC" w:rsidR="00386766" w:rsidRPr="001A1700" w:rsidRDefault="00166E87" w:rsidP="003C40DA">
      <w:pPr>
        <w:autoSpaceDE w:val="0"/>
        <w:autoSpaceDN w:val="0"/>
        <w:adjustRightInd w:val="0"/>
        <w:spacing w:after="120"/>
        <w:ind w:firstLine="708"/>
        <w:jc w:val="both"/>
        <w:rPr>
          <w:rFonts w:cstheme="minorHAnsi"/>
          <w:sz w:val="24"/>
          <w:szCs w:val="24"/>
        </w:rPr>
      </w:pPr>
      <w:r>
        <w:rPr>
          <w:rFonts w:cstheme="minorHAnsi"/>
          <w:sz w:val="24"/>
          <w:szCs w:val="24"/>
        </w:rPr>
        <w:t>Това</w:t>
      </w:r>
      <w:r w:rsidR="00386766" w:rsidRPr="001A1700">
        <w:rPr>
          <w:rFonts w:cstheme="minorHAnsi"/>
          <w:sz w:val="24"/>
          <w:szCs w:val="24"/>
        </w:rPr>
        <w:t xml:space="preserve"> е качествен метод, стремящ се към достигане на консенсус по определен въпрос, важен за дадена област или общност. Целта е в дълбочина да бъдат изследвани идеи и експертни становища, за да се получи информация, подпомагаща вземането на конкретни консенсусни решения. Делфи-методът се основава на структуриран процес за събиране на идеи и мнения от експерти чрез серия от въпроси, съчетани с обмяна на информация и достигане до обобщен документ накрая. </w:t>
      </w:r>
    </w:p>
    <w:p w14:paraId="0BBDD7C8" w14:textId="4A16ABDB" w:rsidR="00386766" w:rsidRPr="001A1700" w:rsidRDefault="00386766" w:rsidP="003C40DA">
      <w:pPr>
        <w:autoSpaceDE w:val="0"/>
        <w:autoSpaceDN w:val="0"/>
        <w:adjustRightInd w:val="0"/>
        <w:spacing w:after="120"/>
        <w:ind w:firstLine="708"/>
        <w:jc w:val="both"/>
        <w:rPr>
          <w:rFonts w:cstheme="minorHAnsi"/>
          <w:sz w:val="24"/>
          <w:szCs w:val="24"/>
        </w:rPr>
      </w:pPr>
      <w:r w:rsidRPr="001A1700">
        <w:rPr>
          <w:rFonts w:cstheme="minorHAnsi"/>
          <w:sz w:val="24"/>
          <w:szCs w:val="24"/>
        </w:rPr>
        <w:t xml:space="preserve">Делфи-методът разчита на панел от експерти и има три принципни предимства, които са характеристики на качествените методи: анонимност, повторяемост и обратна връзка (anonymity, iteration and feedback). </w:t>
      </w:r>
      <w:r w:rsidRPr="001A1700">
        <w:rPr>
          <w:rFonts w:cstheme="minorHAnsi"/>
          <w:i/>
          <w:iCs/>
          <w:sz w:val="24"/>
          <w:szCs w:val="24"/>
        </w:rPr>
        <w:t xml:space="preserve">Анонимността </w:t>
      </w:r>
      <w:r w:rsidRPr="001A1700">
        <w:rPr>
          <w:rFonts w:cstheme="minorHAnsi"/>
          <w:sz w:val="24"/>
          <w:szCs w:val="24"/>
        </w:rPr>
        <w:t>е специфична характеристика на метода. Експертите правят своите оценки, без да знаят кои са ост</w:t>
      </w:r>
      <w:r w:rsidR="00D31201" w:rsidRPr="001A1700">
        <w:rPr>
          <w:rFonts w:cstheme="minorHAnsi"/>
          <w:sz w:val="24"/>
          <w:szCs w:val="24"/>
        </w:rPr>
        <w:t>аналите членове на панела. Пред</w:t>
      </w:r>
      <w:r w:rsidRPr="001A1700">
        <w:rPr>
          <w:rFonts w:cstheme="minorHAnsi"/>
          <w:sz w:val="24"/>
          <w:szCs w:val="24"/>
        </w:rPr>
        <w:t xml:space="preserve">полага се, че по този начин участниците изказват по-искрено и точно своите преценки. </w:t>
      </w:r>
      <w:r w:rsidRPr="001A1700">
        <w:rPr>
          <w:rFonts w:cstheme="minorHAnsi"/>
          <w:i/>
          <w:iCs/>
          <w:sz w:val="24"/>
          <w:szCs w:val="24"/>
        </w:rPr>
        <w:t>Повт</w:t>
      </w:r>
      <w:r w:rsidR="00D31201" w:rsidRPr="001A1700">
        <w:rPr>
          <w:rFonts w:cstheme="minorHAnsi"/>
          <w:i/>
          <w:iCs/>
          <w:sz w:val="24"/>
          <w:szCs w:val="24"/>
        </w:rPr>
        <w:t>а</w:t>
      </w:r>
      <w:r w:rsidRPr="001A1700">
        <w:rPr>
          <w:rFonts w:cstheme="minorHAnsi"/>
          <w:i/>
          <w:iCs/>
          <w:sz w:val="24"/>
          <w:szCs w:val="24"/>
        </w:rPr>
        <w:t>ряемостта</w:t>
      </w:r>
      <w:r w:rsidR="00D31201" w:rsidRPr="001A1700">
        <w:rPr>
          <w:rFonts w:cstheme="minorHAnsi"/>
          <w:sz w:val="24"/>
          <w:szCs w:val="24"/>
        </w:rPr>
        <w:t xml:space="preserve"> озна</w:t>
      </w:r>
      <w:r w:rsidRPr="001A1700">
        <w:rPr>
          <w:rFonts w:cstheme="minorHAnsi"/>
          <w:sz w:val="24"/>
          <w:szCs w:val="24"/>
        </w:rPr>
        <w:t xml:space="preserve">чава, че методът включва обикновено два или три кръга и като резултат експертите имат възможност да ревизират и надградят своите отговори. </w:t>
      </w:r>
      <w:r w:rsidRPr="001A1700">
        <w:rPr>
          <w:rFonts w:cstheme="minorHAnsi"/>
          <w:i/>
          <w:iCs/>
          <w:sz w:val="24"/>
          <w:szCs w:val="24"/>
        </w:rPr>
        <w:t>Обратната връзка</w:t>
      </w:r>
      <w:r w:rsidRPr="001A1700">
        <w:rPr>
          <w:rFonts w:cstheme="minorHAnsi"/>
          <w:sz w:val="24"/>
          <w:szCs w:val="24"/>
        </w:rPr>
        <w:t xml:space="preserve"> предполага, че всеки от експертите може да види обобщените мнения на Делфи-групата.</w:t>
      </w:r>
    </w:p>
    <w:p w14:paraId="25AAF293" w14:textId="3D3D6B5E" w:rsidR="00386766" w:rsidRPr="001A1700" w:rsidRDefault="00166E87" w:rsidP="003C40DA">
      <w:pPr>
        <w:autoSpaceDE w:val="0"/>
        <w:autoSpaceDN w:val="0"/>
        <w:adjustRightInd w:val="0"/>
        <w:spacing w:after="120"/>
        <w:ind w:firstLine="708"/>
        <w:jc w:val="both"/>
        <w:rPr>
          <w:rFonts w:cstheme="minorHAnsi"/>
          <w:sz w:val="24"/>
          <w:szCs w:val="24"/>
        </w:rPr>
      </w:pPr>
      <w:r>
        <w:rPr>
          <w:rFonts w:cstheme="minorHAnsi"/>
          <w:sz w:val="24"/>
          <w:szCs w:val="24"/>
        </w:rPr>
        <w:t>Методът</w:t>
      </w:r>
      <w:r w:rsidR="00386766" w:rsidRPr="001A1700">
        <w:rPr>
          <w:rFonts w:cstheme="minorHAnsi"/>
          <w:sz w:val="24"/>
          <w:szCs w:val="24"/>
        </w:rPr>
        <w:t xml:space="preserve"> за събирането на данни е подобна на фокус-групите. Предимството е, че членовете на Делфи-групата не е нужно да се срещат физически, тъй като за основа се използва индивидуалното размишление, изразявано с помощта на писмени въпросници. За разлика от други видове научни изследвания, където се разчита на </w:t>
      </w:r>
      <w:r w:rsidR="00110D30">
        <w:rPr>
          <w:rFonts w:cstheme="minorHAnsi"/>
          <w:sz w:val="24"/>
          <w:szCs w:val="24"/>
        </w:rPr>
        <w:t>случаен</w:t>
      </w:r>
      <w:r w:rsidR="00386766" w:rsidRPr="001A1700">
        <w:rPr>
          <w:rFonts w:cstheme="minorHAnsi"/>
          <w:sz w:val="24"/>
          <w:szCs w:val="24"/>
        </w:rPr>
        <w:t xml:space="preserve"> подход по отношение на извадката, в Делфи-</w:t>
      </w:r>
      <w:r>
        <w:rPr>
          <w:rFonts w:cstheme="minorHAnsi"/>
          <w:sz w:val="24"/>
          <w:szCs w:val="24"/>
        </w:rPr>
        <w:t>метода</w:t>
      </w:r>
      <w:r w:rsidR="00386766" w:rsidRPr="001A1700">
        <w:rPr>
          <w:rFonts w:cstheme="minorHAnsi"/>
          <w:sz w:val="24"/>
          <w:szCs w:val="24"/>
        </w:rPr>
        <w:t xml:space="preserve"> внимателно се избират участници, които имат капацитета да решат определена задача. </w:t>
      </w:r>
      <w:r>
        <w:rPr>
          <w:rFonts w:cstheme="minorHAnsi"/>
          <w:sz w:val="24"/>
          <w:szCs w:val="24"/>
        </w:rPr>
        <w:t>Методът</w:t>
      </w:r>
      <w:r w:rsidR="00386766" w:rsidRPr="001A1700">
        <w:rPr>
          <w:rFonts w:cstheme="minorHAnsi"/>
          <w:sz w:val="24"/>
          <w:szCs w:val="24"/>
        </w:rPr>
        <w:t xml:space="preserve"> се прилага на етапи, като във всеки следващ етап се показват резултатите от предходния етап, или мнението на всички участници във вид на списъци с идеи, подредени по приоритет. Всеки участник трябва да се произнесе дали е съгласен с така направения списък (позиция на максимален консенсус), дали го отхвърля, дали потвърждава личното си мнение (позиция на нулев консенсус), или дали иска да направи лично подреждане по приоритет след анализ на усреднения списък, направен от групата (позиция, към която обикновено се придържа мнозинството от участниците).</w:t>
      </w:r>
    </w:p>
    <w:p w14:paraId="79BC3EAF" w14:textId="7E3F4749" w:rsidR="00386766" w:rsidRPr="00681E3F" w:rsidRDefault="00166E87" w:rsidP="003C40DA">
      <w:pPr>
        <w:autoSpaceDE w:val="0"/>
        <w:autoSpaceDN w:val="0"/>
        <w:adjustRightInd w:val="0"/>
        <w:spacing w:after="120"/>
        <w:ind w:firstLine="708"/>
        <w:jc w:val="both"/>
        <w:rPr>
          <w:rFonts w:cstheme="minorHAnsi"/>
          <w:sz w:val="24"/>
          <w:szCs w:val="24"/>
        </w:rPr>
      </w:pPr>
      <w:r w:rsidRPr="00166E87">
        <w:rPr>
          <w:rFonts w:cstheme="minorHAnsi"/>
          <w:color w:val="000000" w:themeColor="text1"/>
          <w:sz w:val="24"/>
          <w:szCs w:val="24"/>
        </w:rPr>
        <w:lastRenderedPageBreak/>
        <w:t xml:space="preserve">Делфи-методът </w:t>
      </w:r>
      <w:r w:rsidR="00386766" w:rsidRPr="001A1700">
        <w:rPr>
          <w:rFonts w:cstheme="minorHAnsi"/>
          <w:sz w:val="24"/>
          <w:szCs w:val="24"/>
        </w:rPr>
        <w:t xml:space="preserve">спазва следните основни принципи: членовете на панела (брой участници – голяма група &gt;30; средна </w:t>
      </w:r>
      <w:r w:rsidR="00110D30">
        <w:rPr>
          <w:rFonts w:cstheme="minorHAnsi"/>
          <w:sz w:val="24"/>
          <w:szCs w:val="24"/>
        </w:rPr>
        <w:t>-</w:t>
      </w:r>
      <w:r w:rsidR="00386766" w:rsidRPr="001A1700">
        <w:rPr>
          <w:rFonts w:cstheme="minorHAnsi"/>
          <w:sz w:val="24"/>
          <w:szCs w:val="24"/>
        </w:rPr>
        <w:t xml:space="preserve"> 10-30; малка &lt;10) се избират заради техните компетентности по дадена тема. Изборът на участниците е ключ към успеха</w:t>
      </w:r>
      <w:r>
        <w:rPr>
          <w:rFonts w:cstheme="minorHAnsi"/>
          <w:sz w:val="24"/>
          <w:szCs w:val="24"/>
        </w:rPr>
        <w:t>. Из</w:t>
      </w:r>
      <w:r w:rsidR="00386766" w:rsidRPr="001A1700">
        <w:rPr>
          <w:rFonts w:cstheme="minorHAnsi"/>
          <w:sz w:val="24"/>
          <w:szCs w:val="24"/>
        </w:rPr>
        <w:t xml:space="preserve">следването е анонимно т.е. отговорите няма да бъдат цитирани поименно, а ще бъдат обобщени в окончателния документ. Процесът на консултиране с тези експерти следва структуриран и предварително зададен формат (демократичен, прозрачен и с времева рамка). Необходимо време </w:t>
      </w:r>
      <w:r w:rsidR="00110D30">
        <w:rPr>
          <w:rFonts w:cstheme="minorHAnsi"/>
          <w:sz w:val="24"/>
          <w:szCs w:val="24"/>
        </w:rPr>
        <w:t>-</w:t>
      </w:r>
      <w:r w:rsidR="00386766" w:rsidRPr="001A1700">
        <w:rPr>
          <w:rFonts w:cstheme="minorHAnsi"/>
          <w:sz w:val="24"/>
          <w:szCs w:val="24"/>
        </w:rPr>
        <w:t xml:space="preserve"> средно от 4 седмици до 6 месеца. Провежда се до постигане на консенсус. Проучването, което се представя по-долу се състои от две фази и завършва с окончателно предоставяне на обобщено и хармонизирано становище.</w:t>
      </w:r>
    </w:p>
    <w:p w14:paraId="0C4122FC" w14:textId="66B882E9" w:rsidR="00386766" w:rsidRDefault="00386766" w:rsidP="003C40DA">
      <w:pPr>
        <w:spacing w:after="120"/>
        <w:ind w:firstLine="708"/>
        <w:jc w:val="both"/>
        <w:rPr>
          <w:rFonts w:cstheme="minorHAnsi"/>
          <w:sz w:val="24"/>
          <w:szCs w:val="24"/>
        </w:rPr>
      </w:pPr>
      <w:r w:rsidRPr="001A1700">
        <w:rPr>
          <w:rFonts w:cstheme="minorHAnsi"/>
          <w:sz w:val="24"/>
          <w:szCs w:val="24"/>
        </w:rPr>
        <w:t>Изводите и консенсусът в резултат на Делфи-</w:t>
      </w:r>
      <w:r w:rsidR="00166E87">
        <w:rPr>
          <w:rFonts w:cstheme="minorHAnsi"/>
          <w:sz w:val="24"/>
          <w:szCs w:val="24"/>
        </w:rPr>
        <w:t>метод</w:t>
      </w:r>
      <w:r w:rsidRPr="001A1700">
        <w:rPr>
          <w:rFonts w:cstheme="minorHAnsi"/>
          <w:sz w:val="24"/>
          <w:szCs w:val="24"/>
        </w:rPr>
        <w:t xml:space="preserve"> имат повече тежест, отколкото препоръки, получени</w:t>
      </w:r>
      <w:r w:rsidR="00166E87">
        <w:rPr>
          <w:rFonts w:cstheme="minorHAnsi"/>
          <w:sz w:val="24"/>
          <w:szCs w:val="24"/>
        </w:rPr>
        <w:t xml:space="preserve"> </w:t>
      </w:r>
      <w:r w:rsidRPr="001A1700">
        <w:rPr>
          <w:rFonts w:cstheme="minorHAnsi"/>
          <w:sz w:val="24"/>
          <w:szCs w:val="24"/>
        </w:rPr>
        <w:t>от по-неформален процес на вземане на решения.</w:t>
      </w:r>
    </w:p>
    <w:p w14:paraId="2B48EA88" w14:textId="0E9242B4"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6" w:name="_Toc87497211"/>
      <w:r w:rsidRPr="001A1700">
        <w:rPr>
          <w:rFonts w:asciiTheme="minorHAnsi" w:hAnsiTheme="minorHAnsi"/>
          <w:b/>
          <w:sz w:val="28"/>
        </w:rPr>
        <w:t>Предимства и недостатъци на инструмента</w:t>
      </w:r>
      <w:bookmarkEnd w:id="126"/>
    </w:p>
    <w:tbl>
      <w:tblPr>
        <w:tblStyle w:val="TableGrid"/>
        <w:tblW w:w="0" w:type="auto"/>
        <w:tblLook w:val="04A0" w:firstRow="1" w:lastRow="0" w:firstColumn="1" w:lastColumn="0" w:noHBand="0" w:noVBand="1"/>
      </w:tblPr>
      <w:tblGrid>
        <w:gridCol w:w="4509"/>
        <w:gridCol w:w="4507"/>
      </w:tblGrid>
      <w:tr w:rsidR="00490E83" w:rsidRPr="001A1700" w14:paraId="5AFA1B32" w14:textId="77777777" w:rsidTr="00053009">
        <w:tc>
          <w:tcPr>
            <w:tcW w:w="4606" w:type="dxa"/>
          </w:tcPr>
          <w:p w14:paraId="76BA0415"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Предимства</w:t>
            </w:r>
          </w:p>
        </w:tc>
        <w:tc>
          <w:tcPr>
            <w:tcW w:w="4606" w:type="dxa"/>
          </w:tcPr>
          <w:p w14:paraId="593B8214"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eastAsia="bg-BG"/>
              </w:rPr>
              <w:t>Недостатъци</w:t>
            </w:r>
          </w:p>
        </w:tc>
      </w:tr>
      <w:tr w:rsidR="00490E83" w:rsidRPr="001A1700" w14:paraId="5FB4F434" w14:textId="77777777" w:rsidTr="00053009">
        <w:tc>
          <w:tcPr>
            <w:tcW w:w="4606" w:type="dxa"/>
          </w:tcPr>
          <w:p w14:paraId="47F23683" w14:textId="77777777" w:rsidR="00490E83" w:rsidRPr="001A1700" w:rsidRDefault="00490E83" w:rsidP="003C40DA">
            <w:pPr>
              <w:spacing w:after="120"/>
              <w:rPr>
                <w:rFonts w:asciiTheme="minorHAnsi" w:hAnsiTheme="minorHAnsi" w:cstheme="minorHAnsi"/>
                <w:lang w:val="bg-BG"/>
              </w:rPr>
            </w:pPr>
            <w:r w:rsidRPr="001A1700">
              <w:rPr>
                <w:rFonts w:asciiTheme="minorHAnsi" w:hAnsiTheme="minorHAnsi" w:cstheme="minorHAnsi"/>
                <w:lang w:val="bg-BG"/>
              </w:rPr>
              <w:t>- специализирана експертна оценка от лица, които са доказани експерти в областта на оценяване</w:t>
            </w:r>
          </w:p>
          <w:p w14:paraId="32222844" w14:textId="77777777" w:rsidR="00490E83" w:rsidRPr="001A1700" w:rsidRDefault="00490E83" w:rsidP="003C40DA">
            <w:pPr>
              <w:spacing w:after="120"/>
              <w:rPr>
                <w:rFonts w:asciiTheme="minorHAnsi" w:hAnsiTheme="minorHAnsi" w:cstheme="minorHAnsi"/>
                <w:lang w:val="bg-BG"/>
              </w:rPr>
            </w:pPr>
            <w:r w:rsidRPr="001A1700">
              <w:rPr>
                <w:rFonts w:asciiTheme="minorHAnsi" w:hAnsiTheme="minorHAnsi" w:cstheme="minorHAnsi"/>
                <w:lang w:val="bg-BG"/>
              </w:rPr>
              <w:t>- намалена субективността при оценката</w:t>
            </w:r>
          </w:p>
          <w:p w14:paraId="636F8906" w14:textId="77777777" w:rsidR="00490E83" w:rsidRPr="001A1700" w:rsidRDefault="00490E83" w:rsidP="003C40DA">
            <w:pPr>
              <w:spacing w:after="120"/>
              <w:rPr>
                <w:rFonts w:asciiTheme="minorHAnsi" w:hAnsiTheme="minorHAnsi" w:cstheme="minorHAnsi"/>
                <w:lang w:val="bg-BG"/>
              </w:rPr>
            </w:pPr>
            <w:r w:rsidRPr="001A1700">
              <w:rPr>
                <w:rFonts w:asciiTheme="minorHAnsi" w:hAnsiTheme="minorHAnsi" w:cstheme="minorHAnsi"/>
                <w:lang w:val="bg-BG"/>
              </w:rPr>
              <w:t xml:space="preserve"> - висока достоверност </w:t>
            </w:r>
          </w:p>
          <w:p w14:paraId="48E8A098"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lang w:val="bg-BG"/>
              </w:rPr>
              <w:t>- точност на получените резултати</w:t>
            </w:r>
          </w:p>
        </w:tc>
        <w:tc>
          <w:tcPr>
            <w:tcW w:w="4606" w:type="dxa"/>
          </w:tcPr>
          <w:p w14:paraId="1F65B2E6" w14:textId="77777777" w:rsidR="00490E83" w:rsidRPr="001A1700" w:rsidRDefault="00490E83" w:rsidP="003C40DA">
            <w:pPr>
              <w:spacing w:after="120"/>
              <w:rPr>
                <w:rFonts w:asciiTheme="minorHAnsi" w:hAnsiTheme="minorHAnsi" w:cstheme="minorHAnsi"/>
                <w:bCs/>
                <w:lang w:val="bg-BG"/>
              </w:rPr>
            </w:pPr>
            <w:r w:rsidRPr="001A1700">
              <w:rPr>
                <w:rFonts w:asciiTheme="minorHAnsi" w:hAnsiTheme="minorHAnsi" w:cstheme="minorHAnsi"/>
                <w:bCs/>
                <w:lang w:val="bg-BG"/>
              </w:rPr>
              <w:t xml:space="preserve">- невъзможност за провеждане на допълнителна експертна верификация на получените данни с оглед на факта, че самият метод включва участието на експерти </w:t>
            </w:r>
          </w:p>
          <w:p w14:paraId="1B8CE691" w14:textId="77777777" w:rsidR="00490E83" w:rsidRPr="001A1700" w:rsidRDefault="00490E83" w:rsidP="003C40DA">
            <w:pPr>
              <w:spacing w:after="120"/>
              <w:rPr>
                <w:rFonts w:asciiTheme="minorHAnsi" w:hAnsiTheme="minorHAnsi" w:cstheme="minorHAnsi"/>
                <w:bCs/>
                <w:lang w:val="bg-BG"/>
              </w:rPr>
            </w:pPr>
            <w:r w:rsidRPr="001A1700">
              <w:rPr>
                <w:rFonts w:asciiTheme="minorHAnsi" w:hAnsiTheme="minorHAnsi" w:cstheme="minorHAnsi"/>
                <w:bCs/>
                <w:lang w:val="bg-BG"/>
              </w:rPr>
              <w:t>- променливост на избора на един от няколко начина за решаване на проблем и необходимост да се избере само един</w:t>
            </w:r>
          </w:p>
          <w:p w14:paraId="07760752" w14:textId="77777777" w:rsidR="00490E83" w:rsidRPr="001A1700" w:rsidRDefault="00490E83" w:rsidP="003C40DA">
            <w:pPr>
              <w:spacing w:after="120"/>
              <w:rPr>
                <w:rFonts w:asciiTheme="minorHAnsi" w:hAnsiTheme="minorHAnsi" w:cstheme="minorHAnsi"/>
                <w:bCs/>
                <w:lang w:val="bg-BG"/>
              </w:rPr>
            </w:pPr>
            <w:r w:rsidRPr="001A1700">
              <w:rPr>
                <w:rFonts w:asciiTheme="minorHAnsi" w:hAnsiTheme="minorHAnsi" w:cstheme="minorHAnsi"/>
                <w:bCs/>
                <w:lang w:val="bg-BG"/>
              </w:rPr>
              <w:t>- непълнота на информацията, както и невъзможност за нейното обработване и прехвърляне от качествено ниво към количествено</w:t>
            </w:r>
          </w:p>
          <w:p w14:paraId="56038292" w14:textId="77777777" w:rsidR="00490E83" w:rsidRPr="001A1700" w:rsidRDefault="00490E83" w:rsidP="003C40DA">
            <w:pPr>
              <w:spacing w:after="120"/>
              <w:rPr>
                <w:rFonts w:asciiTheme="minorHAnsi" w:hAnsiTheme="minorHAnsi" w:cstheme="minorHAnsi"/>
                <w:lang w:val="bg-BG" w:eastAsia="bg-BG"/>
              </w:rPr>
            </w:pPr>
            <w:r w:rsidRPr="001A1700">
              <w:rPr>
                <w:rFonts w:asciiTheme="minorHAnsi" w:hAnsiTheme="minorHAnsi" w:cstheme="minorHAnsi"/>
                <w:bCs/>
                <w:lang w:val="bg-BG"/>
              </w:rPr>
              <w:t>- наличието на фактори, които не могат да бъдат контролирани от страната, която взема окончателното решение</w:t>
            </w:r>
          </w:p>
        </w:tc>
      </w:tr>
    </w:tbl>
    <w:p w14:paraId="06D332F8" w14:textId="617746F3" w:rsidR="00386766" w:rsidRPr="00F56853" w:rsidRDefault="00386766" w:rsidP="003C40DA">
      <w:pPr>
        <w:spacing w:after="120"/>
        <w:rPr>
          <w:rFonts w:cstheme="minorHAnsi"/>
          <w:sz w:val="8"/>
          <w:szCs w:val="8"/>
          <w:lang w:eastAsia="bg-BG"/>
        </w:rPr>
      </w:pPr>
    </w:p>
    <w:p w14:paraId="275A2306" w14:textId="1AA2E60C"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7" w:name="_Toc87497212"/>
      <w:r w:rsidRPr="001A1700">
        <w:rPr>
          <w:rFonts w:asciiTheme="minorHAnsi" w:hAnsiTheme="minorHAnsi"/>
          <w:b/>
          <w:sz w:val="28"/>
        </w:rPr>
        <w:t>Препоръки за приложимостта на инструмента</w:t>
      </w:r>
      <w:bookmarkEnd w:id="127"/>
      <w:r w:rsidRPr="001A1700">
        <w:rPr>
          <w:rFonts w:asciiTheme="minorHAnsi" w:hAnsiTheme="minorHAnsi"/>
          <w:b/>
          <w:sz w:val="28"/>
        </w:rPr>
        <w:t xml:space="preserve"> </w:t>
      </w:r>
    </w:p>
    <w:p w14:paraId="208699C3" w14:textId="183CFB61" w:rsidR="00386766" w:rsidRPr="001A1700" w:rsidRDefault="00386766" w:rsidP="003C40DA">
      <w:pPr>
        <w:spacing w:after="120"/>
        <w:ind w:firstLine="708"/>
        <w:jc w:val="both"/>
        <w:rPr>
          <w:rFonts w:cstheme="minorHAnsi"/>
          <w:bCs/>
          <w:sz w:val="24"/>
          <w:szCs w:val="24"/>
        </w:rPr>
      </w:pPr>
      <w:r w:rsidRPr="001A1700">
        <w:rPr>
          <w:rFonts w:eastAsia="Times New Roman" w:cstheme="minorHAnsi"/>
          <w:sz w:val="24"/>
          <w:szCs w:val="24"/>
          <w:lang w:eastAsia="bg-BG"/>
        </w:rPr>
        <w:t xml:space="preserve">При </w:t>
      </w:r>
      <w:r w:rsidRPr="001A1700">
        <w:rPr>
          <w:rFonts w:cstheme="minorHAnsi"/>
          <w:bCs/>
          <w:sz w:val="24"/>
          <w:szCs w:val="24"/>
        </w:rPr>
        <w:t xml:space="preserve">изследването на общите и специфичните </w:t>
      </w:r>
      <w:r w:rsidR="00702C1F" w:rsidRPr="001A1700">
        <w:rPr>
          <w:rFonts w:cstheme="minorHAnsi"/>
          <w:bCs/>
          <w:sz w:val="24"/>
          <w:szCs w:val="24"/>
        </w:rPr>
        <w:t>дигитални умения/компетентности</w:t>
      </w:r>
      <w:r w:rsidRPr="001A1700">
        <w:rPr>
          <w:rFonts w:cstheme="minorHAnsi"/>
          <w:bCs/>
          <w:sz w:val="24"/>
          <w:szCs w:val="24"/>
        </w:rPr>
        <w:t xml:space="preserve">, отнесени към определени </w:t>
      </w:r>
      <w:r w:rsidR="000816F8" w:rsidRPr="006D5465">
        <w:rPr>
          <w:rFonts w:cstheme="minorHAnsi"/>
          <w:bCs/>
          <w:color w:val="000000" w:themeColor="text1"/>
          <w:sz w:val="24"/>
          <w:szCs w:val="24"/>
        </w:rPr>
        <w:t xml:space="preserve">ключови </w:t>
      </w:r>
      <w:r w:rsidRPr="001A1700">
        <w:rPr>
          <w:rFonts w:cstheme="minorHAnsi"/>
          <w:bCs/>
          <w:sz w:val="24"/>
          <w:szCs w:val="24"/>
        </w:rPr>
        <w:t>професии/длъжности, които са в широка гама и обхват, използването на Делфи-метода е подходящ за изготвяне на допълнителна експертна оценка по теми, по които първоначалните резултати са противоречиви, или неконсистентни.</w:t>
      </w:r>
    </w:p>
    <w:p w14:paraId="76602523" w14:textId="5C1F4B0A" w:rsidR="00386766" w:rsidRPr="001A1700" w:rsidRDefault="00386766" w:rsidP="003C40DA">
      <w:pPr>
        <w:spacing w:after="120"/>
        <w:ind w:firstLine="708"/>
        <w:jc w:val="both"/>
        <w:rPr>
          <w:rFonts w:cstheme="minorHAnsi"/>
          <w:lang w:eastAsia="bg-BG"/>
        </w:rPr>
      </w:pPr>
      <w:r w:rsidRPr="001A1700">
        <w:rPr>
          <w:rFonts w:cstheme="minorHAnsi"/>
          <w:bCs/>
          <w:sz w:val="24"/>
          <w:szCs w:val="24"/>
        </w:rPr>
        <w:t xml:space="preserve">Темите за оценка чрез </w:t>
      </w:r>
      <w:r w:rsidR="00481901">
        <w:rPr>
          <w:rFonts w:cstheme="minorHAnsi"/>
          <w:bCs/>
          <w:sz w:val="24"/>
          <w:szCs w:val="24"/>
        </w:rPr>
        <w:t xml:space="preserve">метода </w:t>
      </w:r>
      <w:r w:rsidRPr="001A1700">
        <w:rPr>
          <w:rFonts w:cstheme="minorHAnsi"/>
          <w:bCs/>
          <w:sz w:val="24"/>
          <w:szCs w:val="24"/>
        </w:rPr>
        <w:t xml:space="preserve">Делфи се идентифицират при първоначалното проучване и могат да бъдат както области на общи и/или специфични </w:t>
      </w:r>
      <w:r w:rsidR="00702C1F" w:rsidRPr="001A1700">
        <w:rPr>
          <w:rFonts w:cstheme="minorHAnsi"/>
          <w:bCs/>
          <w:sz w:val="24"/>
          <w:szCs w:val="24"/>
        </w:rPr>
        <w:t>дигитални умения/</w:t>
      </w:r>
      <w:r w:rsidRPr="001A1700">
        <w:rPr>
          <w:rFonts w:cstheme="minorHAnsi"/>
          <w:bCs/>
          <w:sz w:val="24"/>
          <w:szCs w:val="24"/>
        </w:rPr>
        <w:t xml:space="preserve">компетентности, така и на нива на </w:t>
      </w:r>
      <w:r w:rsidR="00681E3F">
        <w:rPr>
          <w:rFonts w:cstheme="minorHAnsi"/>
          <w:bCs/>
          <w:sz w:val="24"/>
          <w:szCs w:val="24"/>
        </w:rPr>
        <w:t xml:space="preserve">дигитални </w:t>
      </w:r>
      <w:r w:rsidR="00702C1F" w:rsidRPr="001A1700">
        <w:rPr>
          <w:rFonts w:cstheme="minorHAnsi"/>
          <w:bCs/>
          <w:sz w:val="24"/>
          <w:szCs w:val="24"/>
        </w:rPr>
        <w:t>умения/</w:t>
      </w:r>
      <w:r w:rsidRPr="001A1700">
        <w:rPr>
          <w:rFonts w:cstheme="minorHAnsi"/>
          <w:bCs/>
          <w:sz w:val="24"/>
          <w:szCs w:val="24"/>
        </w:rPr>
        <w:t xml:space="preserve">компетентности. Важно е, </w:t>
      </w:r>
      <w:r w:rsidRPr="001A1700">
        <w:rPr>
          <w:rFonts w:cstheme="minorHAnsi"/>
          <w:bCs/>
          <w:sz w:val="24"/>
          <w:szCs w:val="24"/>
        </w:rPr>
        <w:lastRenderedPageBreak/>
        <w:t>след идентифициране на тези теми, да бъдат избрани и поканени за участие в изследването експерти със задълбочени познания, експертиза и практически опит в областта</w:t>
      </w:r>
      <w:r w:rsidRPr="001A1700">
        <w:rPr>
          <w:rFonts w:eastAsia="Times New Roman" w:cstheme="minorHAnsi"/>
          <w:sz w:val="24"/>
          <w:szCs w:val="24"/>
          <w:lang w:eastAsia="bg-BG"/>
        </w:rPr>
        <w:t>.</w:t>
      </w:r>
    </w:p>
    <w:p w14:paraId="47FE58D3" w14:textId="3617218C"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8" w:name="_Toc87497213"/>
      <w:r w:rsidRPr="001A1700">
        <w:rPr>
          <w:rFonts w:asciiTheme="minorHAnsi" w:hAnsiTheme="minorHAnsi"/>
          <w:b/>
          <w:sz w:val="28"/>
        </w:rPr>
        <w:t>Стъпки за изработване и прилагане на инструмента</w:t>
      </w:r>
      <w:bookmarkEnd w:id="128"/>
    </w:p>
    <w:p w14:paraId="4143F318" w14:textId="34298765" w:rsidR="00386766" w:rsidRPr="001A1700" w:rsidRDefault="00386766" w:rsidP="003C40DA">
      <w:pPr>
        <w:spacing w:after="120"/>
        <w:ind w:firstLine="708"/>
        <w:jc w:val="both"/>
        <w:rPr>
          <w:rFonts w:cstheme="minorHAnsi"/>
          <w:bCs/>
          <w:sz w:val="24"/>
          <w:szCs w:val="24"/>
        </w:rPr>
      </w:pPr>
      <w:r w:rsidRPr="001A1700">
        <w:rPr>
          <w:rFonts w:cstheme="minorHAnsi"/>
          <w:bCs/>
          <w:sz w:val="24"/>
          <w:szCs w:val="24"/>
        </w:rPr>
        <w:t>Делфи-методът изисква колективна оценка, осъществена с помощта на група експерти. Затова първата стъпка при прилагането на инструмента е избора на експерти, които трябва да бъдат компетентни в изс</w:t>
      </w:r>
      <w:r w:rsidR="00D31201" w:rsidRPr="001A1700">
        <w:rPr>
          <w:rFonts w:cstheme="minorHAnsi"/>
          <w:bCs/>
          <w:sz w:val="24"/>
          <w:szCs w:val="24"/>
        </w:rPr>
        <w:t>л</w:t>
      </w:r>
      <w:r w:rsidRPr="001A1700">
        <w:rPr>
          <w:rFonts w:cstheme="minorHAnsi"/>
          <w:bCs/>
          <w:sz w:val="24"/>
          <w:szCs w:val="24"/>
        </w:rPr>
        <w:t>едваната област. Всеки избран експерт се включва в изследването анонимно, като най-често връзката с него се осъществява по електронен път – ч</w:t>
      </w:r>
      <w:r w:rsidR="00D31201" w:rsidRPr="001A1700">
        <w:rPr>
          <w:rFonts w:cstheme="minorHAnsi"/>
          <w:bCs/>
          <w:sz w:val="24"/>
          <w:szCs w:val="24"/>
        </w:rPr>
        <w:t>р</w:t>
      </w:r>
      <w:r w:rsidRPr="001A1700">
        <w:rPr>
          <w:rFonts w:cstheme="minorHAnsi"/>
          <w:bCs/>
          <w:sz w:val="24"/>
          <w:szCs w:val="24"/>
        </w:rPr>
        <w:t xml:space="preserve">ез електронно уведомление (електронна поща или социални мрежи) той се уведомява, че е необходима експертната му оценка по разработването на компетентностния модел. Обикновено експертите са специалисти в различни области или представляват различни структурни звена в организацията – администрация, производство, поддръжка, качество, доставки, складово стопанство, логистика, продажби, безопасност и пр. В състава на експертите могат да бъдат включени и външни лица, които са компетентни по темата (партньори, клиенти, консултанти, представители на научни звена, образователни институции и пр.). </w:t>
      </w:r>
    </w:p>
    <w:p w14:paraId="66D1BDC0" w14:textId="77777777" w:rsidR="00386766" w:rsidRPr="001A1700" w:rsidRDefault="00386766" w:rsidP="003C40DA">
      <w:pPr>
        <w:spacing w:after="120"/>
        <w:ind w:firstLine="708"/>
        <w:jc w:val="both"/>
        <w:rPr>
          <w:rFonts w:cstheme="minorHAnsi"/>
          <w:bCs/>
          <w:sz w:val="24"/>
          <w:szCs w:val="24"/>
        </w:rPr>
      </w:pPr>
      <w:r w:rsidRPr="001A1700">
        <w:rPr>
          <w:rFonts w:cstheme="minorHAnsi"/>
          <w:bCs/>
          <w:sz w:val="24"/>
          <w:szCs w:val="24"/>
        </w:rPr>
        <w:t>След избора на експерти и уведомяването им за искането на тяхната оценка се съставя надеждна програма за анкетирането им чрез няколко последователни тура:</w:t>
      </w:r>
    </w:p>
    <w:p w14:paraId="17696D62" w14:textId="632784BE" w:rsidR="00386766" w:rsidRPr="001A1700" w:rsidRDefault="00386766" w:rsidP="003C40DA">
      <w:pPr>
        <w:spacing w:after="120"/>
        <w:ind w:firstLine="491"/>
        <w:jc w:val="both"/>
        <w:rPr>
          <w:rFonts w:cstheme="minorHAnsi"/>
          <w:bCs/>
          <w:sz w:val="24"/>
          <w:szCs w:val="24"/>
        </w:rPr>
      </w:pPr>
      <w:r w:rsidRPr="001A1700">
        <w:rPr>
          <w:rFonts w:cstheme="minorHAnsi"/>
          <w:bCs/>
          <w:sz w:val="24"/>
          <w:szCs w:val="24"/>
        </w:rPr>
        <w:t>1. Формулират се въпро</w:t>
      </w:r>
      <w:r w:rsidR="00481901">
        <w:rPr>
          <w:rFonts w:cstheme="minorHAnsi"/>
          <w:bCs/>
          <w:sz w:val="24"/>
          <w:szCs w:val="24"/>
        </w:rPr>
        <w:t>сите в първата анкетната карта/</w:t>
      </w:r>
      <w:r w:rsidRPr="001A1700">
        <w:rPr>
          <w:rFonts w:cstheme="minorHAnsi"/>
          <w:bCs/>
          <w:sz w:val="24"/>
          <w:szCs w:val="24"/>
        </w:rPr>
        <w:t>въпросник или друг приложим инструмент. Всеки експерт предоставя своята оценка по поставените проблеми в писмен вид. Експертите оценяват и изказват становища и идеи независимо един от друг, като попълват първия въпросник, който им е изпратен, след което го връщат;</w:t>
      </w:r>
    </w:p>
    <w:p w14:paraId="4295FB07" w14:textId="78E842E9" w:rsidR="00386766" w:rsidRPr="001A1700" w:rsidRDefault="00386766" w:rsidP="003C40DA">
      <w:pPr>
        <w:spacing w:after="120"/>
        <w:ind w:firstLine="491"/>
        <w:jc w:val="both"/>
        <w:rPr>
          <w:rFonts w:cstheme="minorHAnsi"/>
          <w:bCs/>
          <w:sz w:val="24"/>
          <w:szCs w:val="24"/>
        </w:rPr>
      </w:pPr>
      <w:r w:rsidRPr="001A1700">
        <w:rPr>
          <w:rFonts w:cstheme="minorHAnsi"/>
          <w:bCs/>
          <w:sz w:val="24"/>
          <w:szCs w:val="24"/>
        </w:rPr>
        <w:t>2. Отговорите на експертите се обобщават и се определят статистическите резултати (средни оценки). На експертите се изпраща обобщението с втори въпросник, в който се търси потвърждение на мнението на съответния експерт по всяка от оценките. Така всеки от експертите може да анализира средната оценка и да преразгледа мнението си или да изложи допълнителни аргументи за първоначалната си оценка. След това всеки от експертите коригира своето мнение и пак го оповестява;</w:t>
      </w:r>
    </w:p>
    <w:p w14:paraId="306EB6E0" w14:textId="0ECC1EC0" w:rsidR="00386766" w:rsidRPr="001A1700" w:rsidRDefault="00386766" w:rsidP="003C40DA">
      <w:pPr>
        <w:spacing w:after="120"/>
        <w:ind w:firstLine="491"/>
        <w:jc w:val="both"/>
        <w:rPr>
          <w:rFonts w:cstheme="minorHAnsi"/>
          <w:lang w:eastAsia="bg-BG"/>
        </w:rPr>
      </w:pPr>
      <w:r w:rsidRPr="001A1700">
        <w:rPr>
          <w:rFonts w:cstheme="minorHAnsi"/>
          <w:bCs/>
          <w:sz w:val="24"/>
          <w:szCs w:val="24"/>
        </w:rPr>
        <w:t>3. Процесът се повтаря няколко пъти до уеднаквяване, доближаване на мненията на експертите по проблема. Процедурата може да продължи в няколко кръга, но практиката показва, че след втория обикновено не настъпва никаква значима промяна.</w:t>
      </w:r>
    </w:p>
    <w:p w14:paraId="03A2609C" w14:textId="317BCF96"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29" w:name="_Toc87497214"/>
      <w:r w:rsidRPr="001A1700">
        <w:rPr>
          <w:rFonts w:asciiTheme="minorHAnsi" w:hAnsiTheme="minorHAnsi"/>
          <w:b/>
          <w:sz w:val="28"/>
        </w:rPr>
        <w:lastRenderedPageBreak/>
        <w:t>Конкретни изисквания към съдържанието</w:t>
      </w:r>
      <w:bookmarkEnd w:id="129"/>
      <w:r w:rsidRPr="001A1700">
        <w:rPr>
          <w:rFonts w:asciiTheme="minorHAnsi" w:hAnsiTheme="minorHAnsi"/>
          <w:b/>
          <w:sz w:val="28"/>
        </w:rPr>
        <w:t xml:space="preserve"> </w:t>
      </w:r>
    </w:p>
    <w:p w14:paraId="75D77FE9" w14:textId="656700AA" w:rsidR="00386766" w:rsidRPr="001A1700" w:rsidRDefault="00EB554B" w:rsidP="003C40DA">
      <w:pPr>
        <w:spacing w:after="120"/>
        <w:ind w:firstLine="708"/>
        <w:jc w:val="both"/>
        <w:rPr>
          <w:rFonts w:cstheme="minorHAnsi"/>
          <w:lang w:eastAsia="bg-BG"/>
        </w:rPr>
      </w:pPr>
      <w:r w:rsidRPr="001A1700">
        <w:rPr>
          <w:rFonts w:cstheme="minorHAnsi"/>
          <w:sz w:val="24"/>
          <w:szCs w:val="24"/>
        </w:rPr>
        <w:t>Доколкото Делфи е метод за експертна оценка, той няма конкретно изискване за съдържание, извън съдържанието на въпросниците по спецификата на областта, която се изследва.</w:t>
      </w:r>
    </w:p>
    <w:p w14:paraId="0760FEDE" w14:textId="24C6CC0E" w:rsidR="005904CF" w:rsidRPr="001A1700" w:rsidRDefault="005904CF" w:rsidP="003C40DA">
      <w:pPr>
        <w:pStyle w:val="Heading2"/>
        <w:numPr>
          <w:ilvl w:val="1"/>
          <w:numId w:val="20"/>
        </w:numPr>
        <w:spacing w:before="0" w:after="120"/>
        <w:ind w:left="576" w:hanging="576"/>
        <w:jc w:val="both"/>
        <w:rPr>
          <w:rFonts w:asciiTheme="minorHAnsi" w:hAnsiTheme="minorHAnsi"/>
          <w:b/>
          <w:sz w:val="28"/>
        </w:rPr>
      </w:pPr>
      <w:bookmarkStart w:id="130" w:name="_Toc87497215"/>
      <w:r w:rsidRPr="001A1700">
        <w:rPr>
          <w:rFonts w:asciiTheme="minorHAnsi" w:hAnsiTheme="minorHAnsi"/>
          <w:b/>
          <w:sz w:val="28"/>
        </w:rPr>
        <w:t>Описание на възможностите за комбиниране на различните изследователски инструменти</w:t>
      </w:r>
      <w:bookmarkEnd w:id="130"/>
      <w:r w:rsidRPr="001A1700">
        <w:rPr>
          <w:rFonts w:asciiTheme="minorHAnsi" w:hAnsiTheme="minorHAnsi"/>
          <w:b/>
          <w:sz w:val="28"/>
        </w:rPr>
        <w:t xml:space="preserve"> </w:t>
      </w:r>
    </w:p>
    <w:p w14:paraId="5D1EA49F" w14:textId="78A266D2" w:rsidR="00EB554B" w:rsidRPr="001A1700" w:rsidRDefault="00EB554B" w:rsidP="003C40DA">
      <w:pPr>
        <w:spacing w:after="120"/>
        <w:ind w:firstLine="708"/>
        <w:jc w:val="both"/>
        <w:rPr>
          <w:rFonts w:cstheme="minorHAnsi"/>
          <w:sz w:val="24"/>
          <w:szCs w:val="24"/>
        </w:rPr>
      </w:pPr>
      <w:r w:rsidRPr="001A1700">
        <w:rPr>
          <w:rFonts w:eastAsia="Times New Roman" w:cstheme="minorHAnsi"/>
          <w:sz w:val="24"/>
          <w:szCs w:val="24"/>
          <w:lang w:eastAsia="bg-BG"/>
        </w:rPr>
        <w:t xml:space="preserve">При </w:t>
      </w:r>
      <w:r w:rsidRPr="001A1700">
        <w:rPr>
          <w:rFonts w:cstheme="minorHAnsi"/>
          <w:sz w:val="24"/>
          <w:szCs w:val="24"/>
        </w:rPr>
        <w:t xml:space="preserve">изследването на общите и специфичните дигитални </w:t>
      </w:r>
      <w:r w:rsidR="00D00CC4" w:rsidRPr="001A1700">
        <w:rPr>
          <w:rFonts w:cstheme="minorHAnsi"/>
          <w:sz w:val="24"/>
          <w:szCs w:val="24"/>
        </w:rPr>
        <w:t>умения/</w:t>
      </w:r>
      <w:r w:rsidRPr="001A1700">
        <w:rPr>
          <w:rFonts w:cstheme="minorHAnsi"/>
          <w:sz w:val="24"/>
          <w:szCs w:val="24"/>
        </w:rPr>
        <w:t xml:space="preserve">компетентности, отнесени към определени </w:t>
      </w:r>
      <w:r w:rsidR="00D00CC4" w:rsidRPr="001A1700">
        <w:rPr>
          <w:rFonts w:cstheme="minorHAnsi"/>
          <w:sz w:val="24"/>
          <w:szCs w:val="24"/>
        </w:rPr>
        <w:t xml:space="preserve">ключови </w:t>
      </w:r>
      <w:r w:rsidRPr="001A1700">
        <w:rPr>
          <w:rFonts w:cstheme="minorHAnsi"/>
          <w:sz w:val="24"/>
          <w:szCs w:val="24"/>
        </w:rPr>
        <w:t xml:space="preserve">професии/длъжности в тяхната широка гама и обхват, използването на Делфи-метода е подходящ за изготвяне на допълнителна експертна оценка за такива </w:t>
      </w:r>
      <w:r w:rsidR="00936886" w:rsidRPr="001A1700">
        <w:rPr>
          <w:rFonts w:cstheme="minorHAnsi"/>
          <w:sz w:val="24"/>
          <w:szCs w:val="24"/>
        </w:rPr>
        <w:t>умения/</w:t>
      </w:r>
      <w:r w:rsidRPr="001A1700">
        <w:rPr>
          <w:rFonts w:cstheme="minorHAnsi"/>
          <w:sz w:val="24"/>
          <w:szCs w:val="24"/>
        </w:rPr>
        <w:t xml:space="preserve">компетентности или нива на </w:t>
      </w:r>
      <w:r w:rsidR="00936886" w:rsidRPr="001A1700">
        <w:rPr>
          <w:rFonts w:cstheme="minorHAnsi"/>
          <w:sz w:val="24"/>
          <w:szCs w:val="24"/>
        </w:rPr>
        <w:t>умения/</w:t>
      </w:r>
      <w:r w:rsidRPr="001A1700">
        <w:rPr>
          <w:rFonts w:cstheme="minorHAnsi"/>
          <w:sz w:val="24"/>
          <w:szCs w:val="24"/>
        </w:rPr>
        <w:t xml:space="preserve">компетентности, за които първоначалните резултати са противоречиви или неконсистентни. </w:t>
      </w:r>
    </w:p>
    <w:p w14:paraId="35FB0952" w14:textId="0DE358BB" w:rsidR="00E62FCB" w:rsidRPr="001A1700" w:rsidRDefault="00EB554B" w:rsidP="003C40DA">
      <w:pPr>
        <w:spacing w:after="120"/>
        <w:ind w:firstLine="708"/>
        <w:jc w:val="both"/>
        <w:rPr>
          <w:rFonts w:eastAsia="Times New Roman" w:cstheme="minorHAnsi"/>
          <w:sz w:val="24"/>
          <w:szCs w:val="24"/>
          <w:lang w:eastAsia="bg-BG"/>
        </w:rPr>
      </w:pPr>
      <w:r w:rsidRPr="001A1700">
        <w:rPr>
          <w:rFonts w:cstheme="minorHAnsi"/>
          <w:sz w:val="24"/>
          <w:szCs w:val="24"/>
        </w:rPr>
        <w:t xml:space="preserve">От тази гледна точка </w:t>
      </w:r>
      <w:r w:rsidRPr="006D5465">
        <w:rPr>
          <w:rFonts w:cstheme="minorHAnsi"/>
          <w:color w:val="000000" w:themeColor="text1"/>
          <w:sz w:val="24"/>
          <w:szCs w:val="24"/>
        </w:rPr>
        <w:t xml:space="preserve">Делфи </w:t>
      </w:r>
      <w:r w:rsidR="000816F8" w:rsidRPr="006D5465">
        <w:rPr>
          <w:rFonts w:cstheme="minorHAnsi"/>
          <w:color w:val="000000" w:themeColor="text1"/>
          <w:sz w:val="24"/>
          <w:szCs w:val="24"/>
        </w:rPr>
        <w:t xml:space="preserve">– методът </w:t>
      </w:r>
      <w:r w:rsidRPr="001A1700">
        <w:rPr>
          <w:rFonts w:cstheme="minorHAnsi"/>
          <w:sz w:val="24"/>
          <w:szCs w:val="24"/>
        </w:rPr>
        <w:t xml:space="preserve">може да бъде </w:t>
      </w:r>
      <w:r w:rsidR="00D00CC4" w:rsidRPr="001A1700">
        <w:rPr>
          <w:rFonts w:cstheme="minorHAnsi"/>
          <w:sz w:val="24"/>
          <w:szCs w:val="24"/>
        </w:rPr>
        <w:t>комбиниран</w:t>
      </w:r>
      <w:r w:rsidRPr="001A1700">
        <w:rPr>
          <w:rFonts w:cstheme="minorHAnsi"/>
          <w:sz w:val="24"/>
          <w:szCs w:val="24"/>
        </w:rPr>
        <w:t xml:space="preserve"> с всеки от останалите методи, които биха могли да идентифицират области, за които е необходима</w:t>
      </w:r>
      <w:r w:rsidRPr="001A1700">
        <w:rPr>
          <w:rFonts w:eastAsia="Times New Roman" w:cstheme="minorHAnsi"/>
          <w:sz w:val="24"/>
          <w:szCs w:val="24"/>
          <w:lang w:eastAsia="bg-BG"/>
        </w:rPr>
        <w:t xml:space="preserve"> допълнителна експертна оценка.</w:t>
      </w:r>
    </w:p>
    <w:p w14:paraId="2F1E34FC" w14:textId="77777777" w:rsidR="005904CF" w:rsidRPr="001A1700" w:rsidRDefault="005904CF" w:rsidP="003C40DA">
      <w:pPr>
        <w:spacing w:after="120"/>
        <w:ind w:firstLine="491"/>
        <w:rPr>
          <w:rFonts w:eastAsia="Times New Roman" w:cstheme="minorHAnsi"/>
          <w:b/>
          <w:sz w:val="24"/>
          <w:szCs w:val="24"/>
          <w:lang w:eastAsia="bg-BG"/>
        </w:rPr>
      </w:pPr>
      <w:r w:rsidRPr="001A1700">
        <w:rPr>
          <w:rFonts w:eastAsia="Times New Roman" w:cstheme="minorHAnsi"/>
          <w:b/>
          <w:sz w:val="24"/>
          <w:szCs w:val="24"/>
          <w:lang w:eastAsia="bg-BG"/>
        </w:rPr>
        <w:br w:type="page"/>
      </w:r>
    </w:p>
    <w:p w14:paraId="34E37313" w14:textId="77777777" w:rsidR="00D672DB" w:rsidRPr="001A1700" w:rsidRDefault="005300BD" w:rsidP="003C40DA">
      <w:pPr>
        <w:pStyle w:val="Heading1"/>
        <w:pageBreakBefore/>
        <w:pBdr>
          <w:bottom w:val="single" w:sz="12" w:space="1" w:color="2E74B5" w:themeColor="accent1" w:themeShade="BF"/>
        </w:pBdr>
        <w:tabs>
          <w:tab w:val="left" w:pos="851"/>
        </w:tabs>
        <w:spacing w:before="0" w:after="120"/>
        <w:ind w:left="284"/>
        <w:jc w:val="both"/>
      </w:pPr>
      <w:bookmarkStart w:id="131" w:name="_Toc87497216"/>
      <w:r w:rsidRPr="001A1700">
        <w:rPr>
          <w:rFonts w:asciiTheme="minorHAnsi" w:hAnsiTheme="minorHAnsi"/>
          <w:b/>
        </w:rPr>
        <w:lastRenderedPageBreak/>
        <w:t>ИЗТОЧНИЦИ</w:t>
      </w:r>
      <w:r w:rsidRPr="001A1700">
        <w:t>:</w:t>
      </w:r>
      <w:bookmarkEnd w:id="131"/>
    </w:p>
    <w:p w14:paraId="14C27D57" w14:textId="77777777" w:rsidR="00D672DB"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25" w:history="1">
        <w:r w:rsidR="00D672DB" w:rsidRPr="001A1700">
          <w:rPr>
            <w:rStyle w:val="Hyperlink"/>
            <w:rFonts w:eastAsia="Times New Roman" w:cstheme="minorHAnsi"/>
            <w:color w:val="auto"/>
            <w:sz w:val="24"/>
            <w:szCs w:val="24"/>
            <w:lang w:eastAsia="bg-BG"/>
          </w:rPr>
          <w:t>Младенов, Румен (2021) Работна инструкция "Методика за оценка на компетенции“</w:t>
        </w:r>
      </w:hyperlink>
      <w:r w:rsidR="00D672DB" w:rsidRPr="001A1700">
        <w:rPr>
          <w:rFonts w:eastAsia="Times New Roman" w:cstheme="minorHAnsi"/>
          <w:sz w:val="24"/>
          <w:szCs w:val="24"/>
          <w:lang w:eastAsia="bg-BG"/>
        </w:rPr>
        <w:t xml:space="preserve"> </w:t>
      </w:r>
    </w:p>
    <w:p w14:paraId="044F397E" w14:textId="77777777" w:rsidR="00D672DB"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26" w:history="1">
        <w:r w:rsidR="000A17FB" w:rsidRPr="001A1700">
          <w:rPr>
            <w:rStyle w:val="Hyperlink"/>
            <w:rFonts w:eastAsia="Times New Roman" w:cstheme="minorHAnsi"/>
            <w:color w:val="auto"/>
            <w:sz w:val="24"/>
            <w:szCs w:val="24"/>
            <w:lang w:eastAsia="bg-BG"/>
          </w:rPr>
          <w:t>Ченгелова, Емилия (2019) Методологически предизвикателства пред социологическата практика в ерата на Интернет, Сп. „Етически изследвания“, бр. 4, кн. 2/2019</w:t>
        </w:r>
      </w:hyperlink>
    </w:p>
    <w:p w14:paraId="6E5D43CE" w14:textId="77777777" w:rsidR="000A17FB"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27" w:history="1">
        <w:r w:rsidR="00D92EEE" w:rsidRPr="001A1700">
          <w:rPr>
            <w:rStyle w:val="Hyperlink"/>
            <w:rFonts w:eastAsia="Times New Roman" w:cstheme="minorHAnsi"/>
            <w:color w:val="auto"/>
            <w:sz w:val="24"/>
            <w:szCs w:val="24"/>
            <w:lang w:eastAsia="bg-BG"/>
          </w:rPr>
          <w:t>Харалампиев, Калоян, Ангел Марчев (2017) Емпирични методи за събиране и анализиране на данни</w:t>
        </w:r>
      </w:hyperlink>
      <w:r w:rsidR="00D92EEE" w:rsidRPr="001A1700">
        <w:rPr>
          <w:rFonts w:eastAsia="Times New Roman" w:cstheme="minorHAnsi"/>
          <w:sz w:val="24"/>
          <w:szCs w:val="24"/>
          <w:lang w:eastAsia="bg-BG"/>
        </w:rPr>
        <w:t xml:space="preserve"> </w:t>
      </w:r>
    </w:p>
    <w:p w14:paraId="0AFF160C" w14:textId="77777777" w:rsidR="001C5005"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28" w:history="1">
        <w:r w:rsidR="001C5005" w:rsidRPr="001A1700">
          <w:rPr>
            <w:rStyle w:val="Hyperlink"/>
            <w:rFonts w:eastAsia="Times New Roman" w:cstheme="minorHAnsi"/>
            <w:color w:val="auto"/>
            <w:sz w:val="24"/>
            <w:szCs w:val="24"/>
            <w:lang w:eastAsia="bg-BG"/>
          </w:rPr>
          <w:t>Тодорова, П; Р. Тодорова (2013) „Използване на електронно портфолио от студентите в процеса на обучение по бази от данни“, сп. „Механика, транспорт, комуникации“ том 11, бр.3</w:t>
        </w:r>
      </w:hyperlink>
    </w:p>
    <w:p w14:paraId="76FD8686" w14:textId="77777777" w:rsidR="00001DE8"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29" w:anchor="fullTextFileContent" w:history="1">
        <w:r w:rsidR="00001DE8" w:rsidRPr="001A1700">
          <w:rPr>
            <w:rStyle w:val="Hyperlink"/>
            <w:rFonts w:eastAsia="Times New Roman" w:cstheme="minorHAnsi"/>
            <w:color w:val="auto"/>
            <w:sz w:val="24"/>
            <w:szCs w:val="24"/>
            <w:lang w:eastAsia="bg-BG"/>
          </w:rPr>
          <w:t>Ванкова, Д (2015) „Делфи-методът – същност и изследователски опит“, сп. Социална медицина, бр. 4</w:t>
        </w:r>
      </w:hyperlink>
    </w:p>
    <w:p w14:paraId="771EBD69" w14:textId="77777777" w:rsidR="005F3EEE" w:rsidRPr="001A1700" w:rsidRDefault="002B7EA3"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0" w:history="1">
        <w:r w:rsidR="005F3EEE" w:rsidRPr="001A1700">
          <w:rPr>
            <w:rStyle w:val="Hyperlink"/>
            <w:rFonts w:eastAsia="Times New Roman" w:cstheme="minorHAnsi"/>
            <w:color w:val="auto"/>
            <w:sz w:val="24"/>
            <w:szCs w:val="24"/>
            <w:lang w:eastAsia="bg-BG"/>
          </w:rPr>
          <w:t>Survey.bg</w:t>
        </w:r>
      </w:hyperlink>
      <w:r w:rsidR="005F3EEE" w:rsidRPr="001A1700">
        <w:rPr>
          <w:rStyle w:val="Hyperlink"/>
          <w:rFonts w:eastAsia="Times New Roman" w:cstheme="minorHAnsi"/>
          <w:color w:val="auto"/>
          <w:sz w:val="24"/>
          <w:szCs w:val="24"/>
          <w:lang w:eastAsia="bg-BG"/>
        </w:rPr>
        <w:t xml:space="preserve"> </w:t>
      </w:r>
    </w:p>
    <w:p w14:paraId="7155535D" w14:textId="77777777" w:rsidR="00CC3C37" w:rsidRPr="001A1700" w:rsidRDefault="00CC3C37" w:rsidP="003C40DA">
      <w:pPr>
        <w:pStyle w:val="ListParagraph"/>
        <w:numPr>
          <w:ilvl w:val="0"/>
          <w:numId w:val="1"/>
        </w:numPr>
        <w:spacing w:after="120"/>
        <w:jc w:val="both"/>
        <w:rPr>
          <w:rFonts w:eastAsia="Times New Roman" w:cstheme="minorHAnsi"/>
          <w:sz w:val="24"/>
          <w:szCs w:val="24"/>
          <w:lang w:eastAsia="bg-BG"/>
        </w:rPr>
      </w:pPr>
      <w:r w:rsidRPr="001A1700">
        <w:rPr>
          <w:rFonts w:eastAsia="Times New Roman" w:cstheme="minorHAnsi"/>
          <w:sz w:val="24"/>
          <w:szCs w:val="24"/>
          <w:lang w:eastAsia="bg-BG"/>
        </w:rPr>
        <w:t xml:space="preserve">Христова, Теодора, Измерване на дигиталните умения сред подрастващите, </w:t>
      </w:r>
    </w:p>
    <w:p w14:paraId="716BF81D" w14:textId="77777777" w:rsidR="00D132CF"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31" w:history="1">
        <w:r w:rsidR="00D132CF" w:rsidRPr="001A1700">
          <w:rPr>
            <w:rStyle w:val="Hyperlink"/>
            <w:rFonts w:cstheme="minorHAnsi"/>
            <w:color w:val="auto"/>
            <w:sz w:val="24"/>
            <w:szCs w:val="24"/>
            <w:shd w:val="clear" w:color="auto" w:fill="FFFFFF"/>
          </w:rPr>
          <w:t>Рашидов, Алдениз (2019) Система за създаване, провеждане и обработка на анонимни анкети в образованието </w:t>
        </w:r>
      </w:hyperlink>
    </w:p>
    <w:p w14:paraId="561A6EF0" w14:textId="77777777" w:rsidR="00FB1E63"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32" w:history="1">
        <w:r w:rsidR="00FB1E63" w:rsidRPr="001A1700">
          <w:rPr>
            <w:rStyle w:val="Hyperlink"/>
            <w:rFonts w:cstheme="minorHAnsi"/>
            <w:color w:val="auto"/>
            <w:sz w:val="24"/>
            <w:szCs w:val="24"/>
            <w:shd w:val="clear" w:color="auto" w:fill="FFFFFF"/>
          </w:rPr>
          <w:t>Харалампиев, К, А.Мирчев (2017) Емпирични методи за събиране (и анализиране) на данни</w:t>
        </w:r>
      </w:hyperlink>
    </w:p>
    <w:p w14:paraId="4F1ED783" w14:textId="77777777" w:rsidR="00A8445A" w:rsidRPr="001A1700" w:rsidRDefault="002D5DEE" w:rsidP="003C40DA">
      <w:pPr>
        <w:pStyle w:val="ListParagraph"/>
        <w:numPr>
          <w:ilvl w:val="0"/>
          <w:numId w:val="1"/>
        </w:numPr>
        <w:spacing w:after="120"/>
        <w:jc w:val="both"/>
        <w:rPr>
          <w:rFonts w:eastAsia="Times New Roman" w:cstheme="minorHAnsi"/>
          <w:sz w:val="24"/>
          <w:szCs w:val="24"/>
          <w:lang w:eastAsia="bg-BG"/>
        </w:rPr>
      </w:pPr>
      <w:hyperlink r:id="rId33" w:history="1">
        <w:r w:rsidR="00A8445A" w:rsidRPr="001A1700">
          <w:rPr>
            <w:rStyle w:val="Hyperlink"/>
            <w:rFonts w:cstheme="minorHAnsi"/>
            <w:color w:val="auto"/>
            <w:sz w:val="24"/>
            <w:szCs w:val="24"/>
            <w:shd w:val="clear" w:color="auto" w:fill="FFFFFF"/>
          </w:rPr>
          <w:t>Ченгелова, Е (2016) Интервюто в социалните науки</w:t>
        </w:r>
      </w:hyperlink>
    </w:p>
    <w:p w14:paraId="6D3E8CC3" w14:textId="77777777" w:rsidR="00455042"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4" w:history="1">
        <w:r w:rsidR="00455042" w:rsidRPr="001A1700">
          <w:rPr>
            <w:rStyle w:val="Hyperlink"/>
            <w:rFonts w:cstheme="minorHAnsi"/>
            <w:color w:val="auto"/>
            <w:sz w:val="24"/>
            <w:szCs w:val="24"/>
            <w:shd w:val="clear" w:color="auto" w:fill="FFFFFF"/>
          </w:rPr>
          <w:t>Кожухарова, Г, Г.Ганчев, М. Делчев, Методика на педагогическите изследвания за студенти и учители</w:t>
        </w:r>
      </w:hyperlink>
    </w:p>
    <w:p w14:paraId="6D9F2FA6" w14:textId="65F8616F" w:rsidR="00CB3F1C"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5" w:history="1">
        <w:r w:rsidR="00CB3F1C" w:rsidRPr="001A1700">
          <w:rPr>
            <w:rStyle w:val="Hyperlink"/>
            <w:rFonts w:eastAsia="Times New Roman" w:cstheme="minorHAnsi"/>
            <w:sz w:val="24"/>
            <w:szCs w:val="24"/>
            <w:lang w:eastAsia="bg-BG"/>
          </w:rPr>
          <w:t>https://www.userfocus.co.uk/articles/desk-research-the-what-why-and-how.html</w:t>
        </w:r>
      </w:hyperlink>
      <w:r w:rsidR="00CB3F1C" w:rsidRPr="001A1700">
        <w:rPr>
          <w:rStyle w:val="Hyperlink"/>
          <w:rFonts w:eastAsia="Times New Roman" w:cstheme="minorHAnsi"/>
          <w:color w:val="auto"/>
          <w:sz w:val="24"/>
          <w:szCs w:val="24"/>
          <w:u w:val="none"/>
          <w:lang w:eastAsia="bg-BG"/>
        </w:rPr>
        <w:t xml:space="preserve"> </w:t>
      </w:r>
    </w:p>
    <w:p w14:paraId="4022105A" w14:textId="2AECDA53" w:rsidR="00CB3F1C"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6" w:history="1">
        <w:r w:rsidR="00CB3F1C" w:rsidRPr="001A1700">
          <w:rPr>
            <w:rStyle w:val="Hyperlink"/>
            <w:rFonts w:eastAsia="Times New Roman" w:cstheme="minorHAnsi"/>
            <w:sz w:val="24"/>
            <w:szCs w:val="24"/>
            <w:lang w:eastAsia="bg-BG"/>
          </w:rPr>
          <w:t>https://www.driveresearch.com/market-research-company-blog/desk-research-what-it-is-and-how-you-can-use-it/</w:t>
        </w:r>
      </w:hyperlink>
      <w:r w:rsidR="00CB3F1C" w:rsidRPr="001A1700">
        <w:rPr>
          <w:rStyle w:val="Hyperlink"/>
          <w:rFonts w:eastAsia="Times New Roman" w:cstheme="minorHAnsi"/>
          <w:color w:val="auto"/>
          <w:sz w:val="24"/>
          <w:szCs w:val="24"/>
          <w:u w:val="none"/>
          <w:lang w:eastAsia="bg-BG"/>
        </w:rPr>
        <w:t xml:space="preserve">  </w:t>
      </w:r>
    </w:p>
    <w:p w14:paraId="75DA2CC0" w14:textId="4B3825FC" w:rsidR="00CB3F1C"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7" w:history="1">
        <w:r w:rsidR="00CB3F1C" w:rsidRPr="001A1700">
          <w:rPr>
            <w:rStyle w:val="Hyperlink"/>
            <w:rFonts w:eastAsia="Times New Roman" w:cstheme="minorHAnsi"/>
            <w:sz w:val="24"/>
            <w:szCs w:val="24"/>
            <w:lang w:eastAsia="bg-BG"/>
          </w:rPr>
          <w:t>https://www.scribbr.fr/methodologie/focus-group/</w:t>
        </w:r>
      </w:hyperlink>
      <w:r w:rsidR="00CB3F1C" w:rsidRPr="001A1700">
        <w:rPr>
          <w:rStyle w:val="Hyperlink"/>
          <w:rFonts w:eastAsia="Times New Roman" w:cstheme="minorHAnsi"/>
          <w:color w:val="auto"/>
          <w:sz w:val="24"/>
          <w:szCs w:val="24"/>
          <w:u w:val="none"/>
          <w:lang w:eastAsia="bg-BG"/>
        </w:rPr>
        <w:t xml:space="preserve"> </w:t>
      </w:r>
    </w:p>
    <w:p w14:paraId="44AA862D" w14:textId="4E047D09" w:rsidR="00CB3F1C" w:rsidRPr="001A1700" w:rsidRDefault="002D5DEE" w:rsidP="003C40DA">
      <w:pPr>
        <w:pStyle w:val="ListParagraph"/>
        <w:numPr>
          <w:ilvl w:val="0"/>
          <w:numId w:val="1"/>
        </w:numPr>
        <w:spacing w:after="120"/>
        <w:jc w:val="both"/>
        <w:rPr>
          <w:rStyle w:val="Hyperlink"/>
          <w:rFonts w:eastAsia="Times New Roman" w:cstheme="minorHAnsi"/>
          <w:color w:val="auto"/>
          <w:sz w:val="24"/>
          <w:szCs w:val="24"/>
          <w:u w:val="none"/>
          <w:lang w:eastAsia="bg-BG"/>
        </w:rPr>
      </w:pPr>
      <w:hyperlink r:id="rId38" w:history="1">
        <w:r w:rsidR="00CB3F1C" w:rsidRPr="001A1700">
          <w:rPr>
            <w:rStyle w:val="Hyperlink"/>
            <w:rFonts w:eastAsia="Times New Roman" w:cstheme="minorHAnsi"/>
            <w:sz w:val="24"/>
            <w:szCs w:val="24"/>
            <w:lang w:eastAsia="bg-BG"/>
          </w:rPr>
          <w:t>https://www.interaction-design.org/literature/topics/brainstorming</w:t>
        </w:r>
      </w:hyperlink>
      <w:r w:rsidR="00CB3F1C" w:rsidRPr="001A1700">
        <w:rPr>
          <w:rStyle w:val="Hyperlink"/>
          <w:rFonts w:eastAsia="Times New Roman" w:cstheme="minorHAnsi"/>
          <w:color w:val="auto"/>
          <w:sz w:val="24"/>
          <w:szCs w:val="24"/>
          <w:u w:val="none"/>
          <w:lang w:eastAsia="bg-BG"/>
        </w:rPr>
        <w:t xml:space="preserve"> </w:t>
      </w:r>
    </w:p>
    <w:p w14:paraId="43725657" w14:textId="77777777" w:rsidR="00EE2A70" w:rsidRPr="001A1700" w:rsidRDefault="00EE2A70" w:rsidP="003C40DA">
      <w:pPr>
        <w:pStyle w:val="Default"/>
        <w:numPr>
          <w:ilvl w:val="0"/>
          <w:numId w:val="1"/>
        </w:numPr>
        <w:spacing w:after="120" w:line="276" w:lineRule="auto"/>
        <w:jc w:val="both"/>
        <w:rPr>
          <w:rFonts w:asciiTheme="minorHAnsi" w:hAnsiTheme="minorHAnsi" w:cstheme="minorHAnsi"/>
          <w:color w:val="auto"/>
        </w:rPr>
      </w:pPr>
      <w:r w:rsidRPr="001A1700">
        <w:rPr>
          <w:rFonts w:asciiTheme="minorHAnsi" w:hAnsiTheme="minorHAnsi" w:cstheme="minorHAnsi"/>
          <w:color w:val="auto"/>
        </w:rPr>
        <w:t>„Разработване на критерии за съдържание на учебните материали и разработване на вътрешни университетски стандарти за тестване, контрол и оценяване на знания“ – Университет по хранителни технологии Пловдив, 2016</w:t>
      </w:r>
    </w:p>
    <w:p w14:paraId="1467245F" w14:textId="77777777" w:rsidR="00EE2A70" w:rsidRPr="001A1700" w:rsidRDefault="00EE2A70" w:rsidP="003C40DA">
      <w:pPr>
        <w:pStyle w:val="Default"/>
        <w:numPr>
          <w:ilvl w:val="0"/>
          <w:numId w:val="1"/>
        </w:numPr>
        <w:spacing w:after="120" w:line="276" w:lineRule="auto"/>
        <w:jc w:val="both"/>
        <w:rPr>
          <w:rFonts w:asciiTheme="minorHAnsi" w:hAnsiTheme="minorHAnsi" w:cstheme="minorHAnsi"/>
          <w:color w:val="auto"/>
        </w:rPr>
      </w:pPr>
      <w:r w:rsidRPr="001A1700">
        <w:rPr>
          <w:rFonts w:asciiTheme="minorHAnsi" w:hAnsiTheme="minorHAnsi" w:cstheme="minorHAnsi"/>
          <w:color w:val="auto"/>
        </w:rPr>
        <w:t>Методика за тестване, проф. Енчо Герганов</w:t>
      </w:r>
    </w:p>
    <w:p w14:paraId="79471B1D" w14:textId="264C133A" w:rsidR="00EE2A70" w:rsidRPr="001A1700" w:rsidRDefault="00EE2A70" w:rsidP="003C40DA">
      <w:pPr>
        <w:pStyle w:val="NormalWeb"/>
        <w:numPr>
          <w:ilvl w:val="0"/>
          <w:numId w:val="1"/>
        </w:numPr>
        <w:shd w:val="clear" w:color="auto" w:fill="FFFFFF"/>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 xml:space="preserve">E-learning, Тестология, доц д-р Христо Туджаров 2009 ВТУ "СВ.СВ. Кирил и Методий" </w:t>
      </w:r>
      <w:hyperlink r:id="rId39" w:history="1">
        <w:r w:rsidRPr="001A1700">
          <w:rPr>
            <w:rFonts w:asciiTheme="minorHAnsi" w:hAnsiTheme="minorHAnsi" w:cstheme="minorHAnsi"/>
          </w:rPr>
          <w:t>Факултет</w:t>
        </w:r>
      </w:hyperlink>
      <w:hyperlink r:id="rId40" w:history="1"/>
      <w:r w:rsidRPr="001A1700">
        <w:rPr>
          <w:rFonts w:asciiTheme="minorHAnsi" w:hAnsiTheme="minorHAnsi" w:cstheme="minorHAnsi"/>
        </w:rPr>
        <w:t xml:space="preserve"> „Математика и Информатика“</w:t>
      </w:r>
    </w:p>
    <w:p w14:paraId="37E82ABC" w14:textId="77777777" w:rsidR="00EE2A70" w:rsidRPr="001A1700" w:rsidRDefault="002D5DEE" w:rsidP="003C40DA">
      <w:pPr>
        <w:pStyle w:val="ListParagraph"/>
        <w:numPr>
          <w:ilvl w:val="0"/>
          <w:numId w:val="1"/>
        </w:numPr>
        <w:spacing w:after="120"/>
        <w:jc w:val="both"/>
        <w:rPr>
          <w:rStyle w:val="Hyperlink"/>
          <w:rFonts w:eastAsia="Times New Roman"/>
          <w:sz w:val="24"/>
          <w:szCs w:val="24"/>
          <w:lang w:eastAsia="bg-BG"/>
        </w:rPr>
      </w:pPr>
      <w:hyperlink r:id="rId41" w:history="1">
        <w:r w:rsidR="00EE2A70" w:rsidRPr="001A1700">
          <w:rPr>
            <w:rStyle w:val="Hyperlink"/>
            <w:rFonts w:eastAsia="Times New Roman" w:cstheme="minorHAnsi"/>
            <w:sz w:val="24"/>
            <w:szCs w:val="24"/>
            <w:lang w:eastAsia="bg-BG"/>
          </w:rPr>
          <w:t>https://moodle.org/mod/forum/discuss.php?d=132030</w:t>
        </w:r>
      </w:hyperlink>
      <w:r w:rsidR="00EE2A70" w:rsidRPr="001A1700">
        <w:rPr>
          <w:rStyle w:val="Hyperlink"/>
          <w:rFonts w:eastAsia="Times New Roman"/>
          <w:sz w:val="24"/>
          <w:szCs w:val="24"/>
          <w:lang w:eastAsia="bg-BG"/>
        </w:rPr>
        <w:t xml:space="preserve"> </w:t>
      </w:r>
    </w:p>
    <w:p w14:paraId="60BC4A3B" w14:textId="77777777" w:rsidR="00EE2A70" w:rsidRPr="001A1700" w:rsidRDefault="00EE2A70" w:rsidP="003C40DA">
      <w:pPr>
        <w:pStyle w:val="Default"/>
        <w:numPr>
          <w:ilvl w:val="0"/>
          <w:numId w:val="1"/>
        </w:numPr>
        <w:spacing w:after="120" w:line="276" w:lineRule="auto"/>
        <w:jc w:val="both"/>
        <w:rPr>
          <w:rFonts w:asciiTheme="minorHAnsi" w:hAnsiTheme="minorHAnsi" w:cstheme="minorHAnsi"/>
          <w:color w:val="auto"/>
        </w:rPr>
      </w:pPr>
      <w:r w:rsidRPr="001A1700">
        <w:rPr>
          <w:rFonts w:asciiTheme="minorHAnsi" w:hAnsiTheme="minorHAnsi" w:cstheme="minorHAnsi"/>
          <w:color w:val="auto"/>
        </w:rPr>
        <w:lastRenderedPageBreak/>
        <w:t>Научни трудове на русенския университет – 2011, том 50, серия 5.1, Антон Недялков</w:t>
      </w:r>
    </w:p>
    <w:p w14:paraId="2C2BA886" w14:textId="77777777" w:rsidR="00293F5B" w:rsidRPr="001A1700" w:rsidRDefault="00293F5B" w:rsidP="003C40DA">
      <w:pPr>
        <w:pStyle w:val="ListParagraph"/>
        <w:numPr>
          <w:ilvl w:val="0"/>
          <w:numId w:val="1"/>
        </w:numPr>
        <w:spacing w:after="120"/>
        <w:jc w:val="both"/>
        <w:rPr>
          <w:rFonts w:eastAsia="Times New Roman" w:cstheme="minorHAnsi"/>
          <w:sz w:val="24"/>
          <w:szCs w:val="24"/>
          <w:lang w:eastAsia="bg-BG"/>
        </w:rPr>
      </w:pPr>
      <w:r w:rsidRPr="001A1700">
        <w:rPr>
          <w:rFonts w:cstheme="minorHAnsi"/>
          <w:sz w:val="24"/>
          <w:szCs w:val="24"/>
        </w:rPr>
        <w:t>Богомолова, Н. и Т.Стефаненко.1992. Контент-анализ. – М., Московского Университета</w:t>
      </w:r>
    </w:p>
    <w:p w14:paraId="7A4B0C81" w14:textId="1682DADA" w:rsidR="00293F5B" w:rsidRPr="001A1700" w:rsidRDefault="002D5DEE" w:rsidP="003C40DA">
      <w:pPr>
        <w:pStyle w:val="ListParagraph"/>
        <w:numPr>
          <w:ilvl w:val="0"/>
          <w:numId w:val="1"/>
        </w:numPr>
        <w:spacing w:after="120"/>
        <w:jc w:val="both"/>
        <w:rPr>
          <w:rFonts w:cstheme="minorHAnsi"/>
          <w:sz w:val="24"/>
          <w:szCs w:val="24"/>
        </w:rPr>
      </w:pPr>
      <w:hyperlink r:id="rId42" w:history="1">
        <w:r w:rsidR="00777E39" w:rsidRPr="001A1700">
          <w:rPr>
            <w:rStyle w:val="Hyperlink"/>
            <w:rFonts w:cstheme="minorHAnsi"/>
            <w:color w:val="auto"/>
            <w:sz w:val="24"/>
            <w:szCs w:val="24"/>
          </w:rPr>
          <w:t xml:space="preserve">Контент-анализът и изграждането на интелектуални карти в обучението по физика </w:t>
        </w:r>
        <w:r w:rsidR="00777E39" w:rsidRPr="001A1700">
          <w:rPr>
            <w:rStyle w:val="Hyperlink"/>
            <w:rFonts w:cstheme="minorHAnsi"/>
            <w:color w:val="auto"/>
          </w:rPr>
          <w:t>Юлия</w:t>
        </w:r>
        <w:r w:rsidR="00777E39" w:rsidRPr="001A1700">
          <w:rPr>
            <w:rStyle w:val="Hyperlink"/>
            <w:rFonts w:cstheme="minorHAnsi"/>
            <w:color w:val="auto"/>
            <w:sz w:val="24"/>
            <w:szCs w:val="24"/>
          </w:rPr>
          <w:t xml:space="preserve"> Илчева, Минно-геоложки университет "Св. Иван Рилски", София</w:t>
        </w:r>
      </w:hyperlink>
      <w:r w:rsidR="00777E39" w:rsidRPr="001A1700">
        <w:rPr>
          <w:rFonts w:cstheme="minorHAnsi"/>
          <w:sz w:val="24"/>
          <w:szCs w:val="24"/>
        </w:rPr>
        <w:t xml:space="preserve"> </w:t>
      </w:r>
    </w:p>
    <w:p w14:paraId="3A942D74" w14:textId="13327E16" w:rsidR="00777E39" w:rsidRPr="001A1700" w:rsidRDefault="002D5DEE" w:rsidP="003C40DA">
      <w:pPr>
        <w:pStyle w:val="ListParagraph"/>
        <w:numPr>
          <w:ilvl w:val="0"/>
          <w:numId w:val="1"/>
        </w:numPr>
        <w:spacing w:after="120"/>
        <w:jc w:val="both"/>
        <w:rPr>
          <w:rFonts w:cstheme="minorHAnsi"/>
          <w:sz w:val="28"/>
          <w:szCs w:val="24"/>
        </w:rPr>
      </w:pPr>
      <w:hyperlink r:id="rId43" w:history="1">
        <w:r w:rsidR="00777E39" w:rsidRPr="001A1700">
          <w:rPr>
            <w:rStyle w:val="Hyperlink"/>
            <w:rFonts w:cstheme="minorHAnsi"/>
            <w:color w:val="auto"/>
            <w:sz w:val="24"/>
          </w:rPr>
          <w:t>Инструкции и контролен лист за осъществяване на контрол и проверка на място на съоръженията за третиране на биоотпадъците.</w:t>
        </w:r>
      </w:hyperlink>
    </w:p>
    <w:p w14:paraId="3512A354" w14:textId="3F333D32" w:rsidR="00777E39" w:rsidRPr="001A1700" w:rsidRDefault="002D5DEE" w:rsidP="003C40DA">
      <w:pPr>
        <w:pStyle w:val="ListParagraph"/>
        <w:numPr>
          <w:ilvl w:val="0"/>
          <w:numId w:val="1"/>
        </w:numPr>
        <w:spacing w:after="120"/>
        <w:jc w:val="both"/>
        <w:rPr>
          <w:rStyle w:val="Hyperlink"/>
          <w:rFonts w:cstheme="minorHAnsi"/>
          <w:color w:val="auto"/>
          <w:sz w:val="32"/>
          <w:szCs w:val="24"/>
          <w:u w:val="none"/>
        </w:rPr>
      </w:pPr>
      <w:hyperlink r:id="rId44" w:anchor="page=24&amp;zoom=100,120,560" w:history="1">
        <w:r w:rsidR="00777E39" w:rsidRPr="001A1700">
          <w:rPr>
            <w:rStyle w:val="Hyperlink"/>
            <w:rFonts w:cstheme="minorHAnsi"/>
            <w:color w:val="auto"/>
            <w:sz w:val="24"/>
          </w:rPr>
          <w:t>Digital Skills Assessment Guidebook</w:t>
        </w:r>
      </w:hyperlink>
    </w:p>
    <w:p w14:paraId="2BBF88A6" w14:textId="49706311" w:rsidR="00EB554B" w:rsidRPr="001A1700" w:rsidRDefault="00EB554B" w:rsidP="003C40DA">
      <w:pPr>
        <w:pStyle w:val="ListParagraph"/>
        <w:numPr>
          <w:ilvl w:val="0"/>
          <w:numId w:val="1"/>
        </w:numPr>
        <w:spacing w:after="120"/>
        <w:jc w:val="both"/>
        <w:rPr>
          <w:rStyle w:val="Hyperlink"/>
          <w:rFonts w:cstheme="minorHAnsi"/>
          <w:color w:val="auto"/>
          <w:sz w:val="24"/>
          <w:szCs w:val="24"/>
          <w:u w:val="none"/>
        </w:rPr>
      </w:pPr>
      <w:r w:rsidRPr="001A1700">
        <w:rPr>
          <w:rFonts w:cstheme="minorHAnsi"/>
          <w:sz w:val="24"/>
          <w:szCs w:val="24"/>
        </w:rPr>
        <w:t xml:space="preserve">Железова-Миндизова, Диана, Портфолиото като професионален инструмент за систематизиране и оценяване на педагогическия труд. Научни трудове на Русенския университет - 2014, том 53, серия 11. </w:t>
      </w:r>
      <w:hyperlink r:id="rId45" w:history="1">
        <w:r w:rsidRPr="001A1700">
          <w:rPr>
            <w:rStyle w:val="Hyperlink"/>
            <w:rFonts w:cstheme="minorHAnsi"/>
            <w:color w:val="auto"/>
            <w:sz w:val="24"/>
            <w:szCs w:val="24"/>
          </w:rPr>
          <w:t>http://conf.uni-ruse.bg/bg/docs/cp14/11/11-19.pdf</w:t>
        </w:r>
      </w:hyperlink>
      <w:r w:rsidR="00490E83" w:rsidRPr="001A1700">
        <w:rPr>
          <w:rStyle w:val="Hyperlink"/>
          <w:rFonts w:cstheme="minorHAnsi"/>
          <w:color w:val="auto"/>
          <w:sz w:val="24"/>
          <w:szCs w:val="24"/>
        </w:rPr>
        <w:t xml:space="preserve"> </w:t>
      </w:r>
    </w:p>
    <w:p w14:paraId="0DA5AC8A" w14:textId="77777777" w:rsidR="002674AA" w:rsidRPr="001A1700" w:rsidRDefault="002D5DEE" w:rsidP="003C40DA">
      <w:pPr>
        <w:pStyle w:val="Default"/>
        <w:numPr>
          <w:ilvl w:val="0"/>
          <w:numId w:val="1"/>
        </w:numPr>
        <w:spacing w:after="120" w:line="276" w:lineRule="auto"/>
        <w:jc w:val="both"/>
        <w:rPr>
          <w:rStyle w:val="Hyperlink"/>
          <w:rFonts w:eastAsia="Times New Roman"/>
          <w:lang w:eastAsia="bg-BG"/>
        </w:rPr>
      </w:pPr>
      <w:hyperlink r:id="rId46" w:tgtFrame="_blank" w:history="1">
        <w:r w:rsidR="00493FAB" w:rsidRPr="001A1700">
          <w:rPr>
            <w:rStyle w:val="Hyperlink"/>
            <w:rFonts w:eastAsia="Times New Roman" w:cstheme="minorHAnsi"/>
            <w:lang w:eastAsia="bg-BG"/>
          </w:rPr>
          <w:t>https://survey.bg/info/%d0%bf%d1%8a%d1%80%d0%b2%d0%b8-%d1%81%d1%82%d1%8a%d0%bf%d0%ba%d0%b8/parvi-stapki-predimstva-i-slabosti-na-otvorenite-i-zatvorenite-vaprosi-36</w:t>
        </w:r>
      </w:hyperlink>
    </w:p>
    <w:p w14:paraId="3AC0531D" w14:textId="77777777" w:rsidR="002674AA" w:rsidRPr="001A1700" w:rsidRDefault="002674AA" w:rsidP="003C40DA">
      <w:pPr>
        <w:pStyle w:val="Default"/>
        <w:numPr>
          <w:ilvl w:val="0"/>
          <w:numId w:val="1"/>
        </w:numPr>
        <w:spacing w:after="120" w:line="276" w:lineRule="auto"/>
        <w:jc w:val="both"/>
        <w:rPr>
          <w:rFonts w:eastAsia="Times New Roman"/>
          <w:color w:val="0563C1" w:themeColor="hyperlink"/>
          <w:u w:val="single"/>
          <w:lang w:eastAsia="bg-BG"/>
        </w:rPr>
      </w:pPr>
      <w:r w:rsidRPr="001A1700">
        <w:rPr>
          <w:rFonts w:cstheme="minorHAnsi"/>
        </w:rPr>
        <w:t xml:space="preserve">Online job vacancies and skills analysis, </w:t>
      </w:r>
      <w:hyperlink r:id="rId47" w:history="1">
        <w:r w:rsidRPr="001A1700">
          <w:rPr>
            <w:rStyle w:val="Hyperlink"/>
            <w:rFonts w:cstheme="minorHAnsi"/>
          </w:rPr>
          <w:t>https://www.cedefop.europa.eu/files/4172_en.pdf</w:t>
        </w:r>
      </w:hyperlink>
    </w:p>
    <w:p w14:paraId="0AE7996C" w14:textId="24B05873" w:rsidR="002674AA" w:rsidRPr="001A1700" w:rsidRDefault="002D5DEE" w:rsidP="003C40DA">
      <w:pPr>
        <w:pStyle w:val="Default"/>
        <w:numPr>
          <w:ilvl w:val="0"/>
          <w:numId w:val="1"/>
        </w:numPr>
        <w:spacing w:after="120" w:line="276" w:lineRule="auto"/>
        <w:jc w:val="both"/>
        <w:rPr>
          <w:rStyle w:val="Hyperlink"/>
          <w:rFonts w:eastAsia="Times New Roman"/>
          <w:lang w:eastAsia="bg-BG"/>
        </w:rPr>
      </w:pPr>
      <w:hyperlink r:id="rId48" w:history="1">
        <w:r w:rsidR="002674AA" w:rsidRPr="001A1700">
          <w:rPr>
            <w:rStyle w:val="Hyperlink"/>
            <w:rFonts w:cstheme="minorHAnsi"/>
          </w:rPr>
          <w:t>https://www.cedefop.europa.eu/en/publications-and-resources/publications/4172</w:t>
        </w:r>
      </w:hyperlink>
    </w:p>
    <w:p w14:paraId="1C3DFF88" w14:textId="22D97D09" w:rsidR="00486B82" w:rsidRPr="001A1700" w:rsidRDefault="002D5DEE" w:rsidP="003C40DA">
      <w:pPr>
        <w:pStyle w:val="Default"/>
        <w:numPr>
          <w:ilvl w:val="0"/>
          <w:numId w:val="1"/>
        </w:numPr>
        <w:spacing w:after="120" w:line="276" w:lineRule="auto"/>
        <w:jc w:val="both"/>
        <w:rPr>
          <w:rStyle w:val="Hyperlink"/>
          <w:rFonts w:eastAsia="Times New Roman"/>
          <w:lang w:eastAsia="bg-BG"/>
        </w:rPr>
      </w:pPr>
      <w:hyperlink r:id="rId49" w:history="1">
        <w:r w:rsidR="00486B82" w:rsidRPr="001A1700">
          <w:rPr>
            <w:rStyle w:val="Hyperlink"/>
            <w:rFonts w:cstheme="minorHAnsi"/>
          </w:rPr>
          <w:t>Проучване на нивото на дигитална компетентност на служителите в държавната администрация</w:t>
        </w:r>
      </w:hyperlink>
      <w:r w:rsidR="00486B82" w:rsidRPr="001A1700">
        <w:rPr>
          <w:rStyle w:val="Hyperlink"/>
          <w:rFonts w:cstheme="minorHAnsi"/>
        </w:rPr>
        <w:t>, 2019</w:t>
      </w:r>
    </w:p>
    <w:p w14:paraId="63AE8E41" w14:textId="77777777" w:rsidR="00777E39" w:rsidRPr="001A1700" w:rsidRDefault="00777E39" w:rsidP="003C40DA">
      <w:pPr>
        <w:spacing w:after="120"/>
        <w:jc w:val="both"/>
        <w:rPr>
          <w:rFonts w:eastAsia="Times New Roman" w:cstheme="minorHAnsi"/>
          <w:i/>
          <w:sz w:val="24"/>
          <w:szCs w:val="24"/>
          <w:lang w:eastAsia="bg-BG"/>
        </w:rPr>
      </w:pPr>
    </w:p>
    <w:p w14:paraId="13AAFC52" w14:textId="77777777" w:rsidR="006421A1" w:rsidRPr="001A1700" w:rsidRDefault="006421A1" w:rsidP="003C40DA">
      <w:pPr>
        <w:spacing w:after="120"/>
        <w:jc w:val="both"/>
        <w:rPr>
          <w:rFonts w:eastAsia="Times New Roman" w:cstheme="minorHAnsi"/>
          <w:i/>
          <w:sz w:val="24"/>
          <w:szCs w:val="24"/>
          <w:lang w:eastAsia="bg-BG"/>
        </w:rPr>
      </w:pPr>
      <w:r w:rsidRPr="001A1700">
        <w:rPr>
          <w:rFonts w:eastAsia="Times New Roman" w:cstheme="minorHAnsi"/>
          <w:i/>
          <w:sz w:val="24"/>
          <w:szCs w:val="24"/>
          <w:lang w:eastAsia="bg-BG"/>
        </w:rPr>
        <w:br w:type="page"/>
      </w:r>
    </w:p>
    <w:p w14:paraId="2886682B" w14:textId="335E5A07" w:rsidR="00CE666D" w:rsidRPr="001A1700" w:rsidRDefault="00CE666D" w:rsidP="003C40DA">
      <w:pPr>
        <w:pStyle w:val="Heading2"/>
        <w:spacing w:before="0" w:after="120"/>
        <w:rPr>
          <w:rFonts w:eastAsia="Times New Roman"/>
          <w:b/>
          <w:sz w:val="32"/>
          <w:szCs w:val="32"/>
          <w:lang w:eastAsia="bg-BG"/>
        </w:rPr>
      </w:pPr>
      <w:bookmarkStart w:id="132" w:name="_ПРИЛОЖЕНИЕ_1."/>
      <w:bookmarkStart w:id="133" w:name="_ПРИЛОЖЕНИЕ_1"/>
      <w:bookmarkStart w:id="134" w:name="_Toc87497217"/>
      <w:bookmarkEnd w:id="132"/>
      <w:bookmarkEnd w:id="133"/>
      <w:r w:rsidRPr="001A1700">
        <w:rPr>
          <w:rFonts w:eastAsia="Times New Roman"/>
          <w:b/>
          <w:sz w:val="32"/>
          <w:szCs w:val="32"/>
          <w:lang w:eastAsia="bg-BG"/>
        </w:rPr>
        <w:lastRenderedPageBreak/>
        <w:t>ПРИЛОЖЕНИЕ 1</w:t>
      </w:r>
      <w:bookmarkEnd w:id="134"/>
    </w:p>
    <w:p w14:paraId="25CA201E" w14:textId="378E9D31" w:rsidR="00F56853" w:rsidRPr="00BB4368" w:rsidRDefault="00F56853" w:rsidP="003C40DA">
      <w:pPr>
        <w:pStyle w:val="Heading4"/>
        <w:spacing w:before="0" w:after="120"/>
        <w:jc w:val="both"/>
        <w:rPr>
          <w:b/>
          <w:lang w:eastAsia="bg-BG"/>
        </w:rPr>
      </w:pPr>
      <w:bookmarkStart w:id="135" w:name="_Toc87497218"/>
      <w:r w:rsidRPr="00BB4368">
        <w:rPr>
          <w:b/>
          <w:lang w:eastAsia="bg-BG"/>
        </w:rPr>
        <w:t>МАКЕТ</w:t>
      </w:r>
      <w:r w:rsidR="00BB4368" w:rsidRPr="00BB4368">
        <w:rPr>
          <w:b/>
          <w:lang w:eastAsia="bg-BG"/>
        </w:rPr>
        <w:t xml:space="preserve"> </w:t>
      </w:r>
      <w:r w:rsidRPr="00BB4368">
        <w:rPr>
          <w:b/>
          <w:lang w:eastAsia="bg-BG"/>
        </w:rPr>
        <w:t>ЗА</w:t>
      </w:r>
      <w:r w:rsidR="00BB4368" w:rsidRPr="00BB4368">
        <w:rPr>
          <w:b/>
          <w:lang w:eastAsia="bg-BG"/>
        </w:rPr>
        <w:t xml:space="preserve"> </w:t>
      </w:r>
      <w:r w:rsidRPr="00BB4368">
        <w:rPr>
          <w:b/>
          <w:lang w:eastAsia="bg-BG"/>
        </w:rPr>
        <w:t>ПРЕДСТАВЯНЕ НА РЕЗУЛТАТИ ОТ ОЦЕНКА/САМООЦЕНКА НА ДИГИТАЛНИТЕ УМЕНИЯ/</w:t>
      </w:r>
      <w:r w:rsidR="000816F8" w:rsidRPr="00681E3F">
        <w:rPr>
          <w:b/>
          <w:lang w:eastAsia="bg-BG"/>
        </w:rPr>
        <w:t>КОМПЕТЕНТНОСТИ</w:t>
      </w:r>
      <w:bookmarkEnd w:id="135"/>
      <w:r w:rsidR="000816F8" w:rsidRPr="00F53861">
        <w:rPr>
          <w:b/>
          <w:strike/>
          <w:color w:val="000000" w:themeColor="text1"/>
          <w:lang w:eastAsia="bg-BG"/>
        </w:rPr>
        <w:t xml:space="preserve">  </w:t>
      </w:r>
    </w:p>
    <w:p w14:paraId="18F6975E" w14:textId="77777777" w:rsidR="00BB4368" w:rsidRPr="00F56853" w:rsidRDefault="00BB4368" w:rsidP="003C40DA">
      <w:pPr>
        <w:spacing w:after="120"/>
        <w:jc w:val="right"/>
        <w:rPr>
          <w:color w:val="FF0000"/>
          <w:lang w:eastAsia="bg-BG"/>
        </w:rPr>
      </w:pPr>
      <w:r w:rsidRPr="00F56853">
        <w:rPr>
          <w:color w:val="FF0000"/>
          <w:lang w:eastAsia="bg-BG"/>
        </w:rPr>
        <w:t>ПРИМЕРЕН ВАРИАНТ НА ОФОРМЯНЕ!</w:t>
      </w:r>
    </w:p>
    <w:p w14:paraId="7178B436" w14:textId="77777777" w:rsidR="00CE666D" w:rsidRPr="001A1700" w:rsidRDefault="00CE666D" w:rsidP="003C40DA">
      <w:pPr>
        <w:shd w:val="clear" w:color="auto" w:fill="FFFFFF"/>
        <w:spacing w:after="120"/>
        <w:jc w:val="both"/>
        <w:rPr>
          <w:rFonts w:eastAsia="Times New Roman" w:cstheme="minorHAnsi"/>
          <w:i/>
          <w:sz w:val="24"/>
          <w:szCs w:val="24"/>
          <w:lang w:eastAsia="bg-BG"/>
        </w:rPr>
      </w:pPr>
    </w:p>
    <w:tbl>
      <w:tblPr>
        <w:tblStyle w:val="TableGrid3"/>
        <w:tblW w:w="9186" w:type="dxa"/>
        <w:tblInd w:w="-147" w:type="dxa"/>
        <w:tblLayout w:type="fixed"/>
        <w:tblLook w:val="04A0" w:firstRow="1" w:lastRow="0" w:firstColumn="1" w:lastColumn="0" w:noHBand="0" w:noVBand="1"/>
      </w:tblPr>
      <w:tblGrid>
        <w:gridCol w:w="3970"/>
        <w:gridCol w:w="1038"/>
        <w:gridCol w:w="1039"/>
        <w:gridCol w:w="587"/>
        <w:gridCol w:w="451"/>
        <w:gridCol w:w="1039"/>
        <w:gridCol w:w="1062"/>
      </w:tblGrid>
      <w:tr w:rsidR="00CE666D" w:rsidRPr="001A1700" w14:paraId="177019BF" w14:textId="77777777" w:rsidTr="00481901">
        <w:tc>
          <w:tcPr>
            <w:tcW w:w="3970" w:type="dxa"/>
            <w:shd w:val="clear" w:color="auto" w:fill="BDD6EE" w:themeFill="accent1" w:themeFillTint="66"/>
          </w:tcPr>
          <w:p w14:paraId="3EA6693D" w14:textId="25A8954A" w:rsidR="00CE666D" w:rsidRPr="001A1700" w:rsidRDefault="00CE666D" w:rsidP="003C40DA">
            <w:pPr>
              <w:spacing w:after="120"/>
              <w:rPr>
                <w:rFonts w:asciiTheme="minorHAnsi" w:hAnsiTheme="minorHAnsi" w:cstheme="minorHAnsi"/>
                <w:b/>
                <w:lang w:val="bg-BG" w:eastAsia="bg-BG"/>
              </w:rPr>
            </w:pPr>
            <w:r w:rsidRPr="001A1700">
              <w:rPr>
                <w:rFonts w:asciiTheme="minorHAnsi" w:hAnsiTheme="minorHAnsi" w:cstheme="minorHAnsi"/>
                <w:b/>
                <w:lang w:val="bg-BG"/>
              </w:rPr>
              <w:t>Инструмент за оценка</w:t>
            </w:r>
            <w:r w:rsidR="00F56853">
              <w:rPr>
                <w:rFonts w:asciiTheme="minorHAnsi" w:hAnsiTheme="minorHAnsi" w:cstheme="minorHAnsi"/>
                <w:b/>
                <w:lang w:val="bg-BG"/>
              </w:rPr>
              <w:t>/самооценка</w:t>
            </w:r>
            <w:r w:rsidR="00907370">
              <w:rPr>
                <w:rStyle w:val="FootnoteReference"/>
                <w:rFonts w:asciiTheme="minorHAnsi" w:hAnsiTheme="minorHAnsi" w:cstheme="minorHAnsi"/>
                <w:b/>
                <w:lang w:val="bg-BG"/>
              </w:rPr>
              <w:footnoteReference w:id="13"/>
            </w:r>
          </w:p>
        </w:tc>
        <w:tc>
          <w:tcPr>
            <w:tcW w:w="5216" w:type="dxa"/>
            <w:gridSpan w:val="6"/>
          </w:tcPr>
          <w:p w14:paraId="1120191D" w14:textId="77777777" w:rsidR="00CE666D" w:rsidRPr="001A1700" w:rsidRDefault="00CE666D" w:rsidP="003C40DA">
            <w:pPr>
              <w:spacing w:after="120"/>
              <w:jc w:val="both"/>
              <w:rPr>
                <w:rFonts w:cstheme="minorHAnsi"/>
                <w:i/>
                <w:lang w:val="bg-BG" w:eastAsia="bg-BG"/>
              </w:rPr>
            </w:pPr>
          </w:p>
        </w:tc>
      </w:tr>
      <w:tr w:rsidR="00CE666D" w:rsidRPr="001A1700" w14:paraId="7EB6D4FD" w14:textId="77777777" w:rsidTr="00481901">
        <w:tc>
          <w:tcPr>
            <w:tcW w:w="3970" w:type="dxa"/>
            <w:shd w:val="clear" w:color="auto" w:fill="BDD6EE" w:themeFill="accent1" w:themeFillTint="66"/>
          </w:tcPr>
          <w:p w14:paraId="42986E4E" w14:textId="1EAA6DEE" w:rsidR="00CE666D" w:rsidRPr="001A1700" w:rsidRDefault="00CE666D" w:rsidP="003C40DA">
            <w:pPr>
              <w:spacing w:after="120"/>
              <w:rPr>
                <w:rFonts w:asciiTheme="minorHAnsi" w:hAnsiTheme="minorHAnsi" w:cstheme="minorHAnsi"/>
                <w:b/>
                <w:lang w:val="bg-BG" w:eastAsia="bg-BG"/>
              </w:rPr>
            </w:pPr>
            <w:r w:rsidRPr="001A1700">
              <w:rPr>
                <w:rFonts w:asciiTheme="minorHAnsi" w:hAnsiTheme="minorHAnsi" w:cstheme="minorHAnsi"/>
                <w:b/>
                <w:lang w:val="bg-BG"/>
              </w:rPr>
              <w:t>Аргументация на избора на инструмент за оценка</w:t>
            </w:r>
            <w:r w:rsidR="00F56853">
              <w:rPr>
                <w:rFonts w:asciiTheme="minorHAnsi" w:hAnsiTheme="minorHAnsi" w:cstheme="minorHAnsi"/>
                <w:b/>
                <w:lang w:val="bg-BG"/>
              </w:rPr>
              <w:t>/самооценка</w:t>
            </w:r>
            <w:r w:rsidRPr="001A1700">
              <w:rPr>
                <w:rFonts w:asciiTheme="minorHAnsi" w:hAnsiTheme="minorHAnsi" w:cstheme="minorHAnsi"/>
                <w:b/>
                <w:lang w:val="bg-BG"/>
              </w:rPr>
              <w:t xml:space="preserve"> на дигиталните умения/компетентности</w:t>
            </w:r>
          </w:p>
        </w:tc>
        <w:tc>
          <w:tcPr>
            <w:tcW w:w="5216" w:type="dxa"/>
            <w:gridSpan w:val="6"/>
          </w:tcPr>
          <w:p w14:paraId="6CCC8FD5" w14:textId="77777777" w:rsidR="00CE666D" w:rsidRPr="001A1700" w:rsidRDefault="00CE666D" w:rsidP="003C40DA">
            <w:pPr>
              <w:spacing w:after="120"/>
              <w:jc w:val="both"/>
              <w:rPr>
                <w:rFonts w:cstheme="minorHAnsi"/>
                <w:i/>
                <w:lang w:val="bg-BG" w:eastAsia="bg-BG"/>
              </w:rPr>
            </w:pPr>
          </w:p>
        </w:tc>
      </w:tr>
      <w:tr w:rsidR="00CE666D" w:rsidRPr="001A1700" w14:paraId="66942C51" w14:textId="77777777" w:rsidTr="00481901">
        <w:tc>
          <w:tcPr>
            <w:tcW w:w="3970" w:type="dxa"/>
            <w:shd w:val="clear" w:color="auto" w:fill="BDD6EE" w:themeFill="accent1" w:themeFillTint="66"/>
          </w:tcPr>
          <w:p w14:paraId="4715DC6E" w14:textId="4FE3CF8E" w:rsidR="00CE666D" w:rsidRPr="001A1700" w:rsidRDefault="0020038B" w:rsidP="00681E3F">
            <w:pPr>
              <w:spacing w:after="120"/>
              <w:rPr>
                <w:rFonts w:asciiTheme="minorHAnsi" w:hAnsiTheme="minorHAnsi" w:cstheme="minorHAnsi"/>
                <w:b/>
                <w:lang w:val="bg-BG" w:eastAsia="bg-BG"/>
              </w:rPr>
            </w:pPr>
            <w:r>
              <w:rPr>
                <w:rFonts w:asciiTheme="minorHAnsi" w:hAnsiTheme="minorHAnsi" w:cstheme="minorHAnsi"/>
                <w:b/>
                <w:lang w:val="bg-BG" w:eastAsia="bg-BG"/>
              </w:rPr>
              <w:t>Икономическ</w:t>
            </w:r>
            <w:r w:rsidR="00681E3F">
              <w:rPr>
                <w:rFonts w:asciiTheme="minorHAnsi" w:hAnsiTheme="minorHAnsi" w:cstheme="minorHAnsi"/>
                <w:b/>
                <w:lang w:val="bg-BG" w:eastAsia="bg-BG"/>
              </w:rPr>
              <w:t>а</w:t>
            </w:r>
            <w:r>
              <w:rPr>
                <w:rFonts w:asciiTheme="minorHAnsi" w:hAnsiTheme="minorHAnsi" w:cstheme="minorHAnsi"/>
                <w:b/>
                <w:lang w:val="bg-BG" w:eastAsia="bg-BG"/>
              </w:rPr>
              <w:t xml:space="preserve"> </w:t>
            </w:r>
            <w:r w:rsidR="00CE666D" w:rsidRPr="001A1700">
              <w:rPr>
                <w:rFonts w:asciiTheme="minorHAnsi" w:hAnsiTheme="minorHAnsi" w:cstheme="minorHAnsi"/>
                <w:b/>
                <w:lang w:val="bg-BG" w:eastAsia="bg-BG"/>
              </w:rPr>
              <w:t>дейност</w:t>
            </w:r>
            <w:r w:rsidR="00681E3F">
              <w:rPr>
                <w:rFonts w:asciiTheme="minorHAnsi" w:hAnsiTheme="minorHAnsi" w:cstheme="minorHAnsi"/>
                <w:b/>
                <w:lang w:val="bg-BG" w:eastAsia="bg-BG"/>
              </w:rPr>
              <w:t>/сектор</w:t>
            </w:r>
          </w:p>
        </w:tc>
        <w:tc>
          <w:tcPr>
            <w:tcW w:w="5216" w:type="dxa"/>
            <w:gridSpan w:val="6"/>
          </w:tcPr>
          <w:p w14:paraId="2CB63ECE" w14:textId="77777777" w:rsidR="00CE666D" w:rsidRPr="001A1700" w:rsidRDefault="00CE666D" w:rsidP="003C40DA">
            <w:pPr>
              <w:spacing w:after="120"/>
              <w:jc w:val="both"/>
              <w:rPr>
                <w:rFonts w:cstheme="minorHAnsi"/>
                <w:i/>
                <w:lang w:val="bg-BG" w:eastAsia="bg-BG"/>
              </w:rPr>
            </w:pPr>
          </w:p>
        </w:tc>
      </w:tr>
      <w:tr w:rsidR="00CE666D" w:rsidRPr="001A1700" w14:paraId="4497DB4D" w14:textId="77777777" w:rsidTr="00481901">
        <w:tc>
          <w:tcPr>
            <w:tcW w:w="3970" w:type="dxa"/>
            <w:shd w:val="clear" w:color="auto" w:fill="BDD6EE" w:themeFill="accent1" w:themeFillTint="66"/>
          </w:tcPr>
          <w:p w14:paraId="5D750434" w14:textId="375E606A" w:rsidR="00CE666D" w:rsidRPr="001A1700" w:rsidRDefault="00F56853" w:rsidP="003C40DA">
            <w:pPr>
              <w:spacing w:after="120"/>
              <w:rPr>
                <w:rFonts w:asciiTheme="minorHAnsi" w:hAnsiTheme="minorHAnsi" w:cstheme="minorHAnsi"/>
                <w:b/>
                <w:lang w:val="bg-BG" w:eastAsia="bg-BG"/>
              </w:rPr>
            </w:pPr>
            <w:r w:rsidRPr="001A1700">
              <w:rPr>
                <w:rFonts w:asciiTheme="minorHAnsi" w:hAnsiTheme="minorHAnsi" w:cstheme="minorHAnsi"/>
                <w:b/>
                <w:lang w:val="bg-BG" w:eastAsia="bg-BG"/>
              </w:rPr>
              <w:t xml:space="preserve">Обхванати длъжности/професии </w:t>
            </w:r>
            <w:r>
              <w:rPr>
                <w:rFonts w:asciiTheme="minorHAnsi" w:hAnsiTheme="minorHAnsi" w:cstheme="minorHAnsi"/>
                <w:b/>
                <w:lang w:val="bg-BG" w:eastAsia="bg-BG"/>
              </w:rPr>
              <w:t xml:space="preserve">и съответния брой анкетирани лица </w:t>
            </w:r>
            <w:r w:rsidRPr="000C12B4">
              <w:rPr>
                <w:rFonts w:asciiTheme="minorHAnsi" w:hAnsiTheme="minorHAnsi" w:cstheme="minorHAnsi"/>
                <w:lang w:val="bg-BG" w:eastAsia="bg-BG"/>
              </w:rPr>
              <w:t>(НАПРИМЕР продавач – 2, счетоводител – 1 и т.н.)</w:t>
            </w:r>
          </w:p>
        </w:tc>
        <w:tc>
          <w:tcPr>
            <w:tcW w:w="5216" w:type="dxa"/>
            <w:gridSpan w:val="6"/>
          </w:tcPr>
          <w:p w14:paraId="6D2F247E" w14:textId="77777777" w:rsidR="00CE666D" w:rsidRPr="001A1700" w:rsidRDefault="00CE666D" w:rsidP="003C40DA">
            <w:pPr>
              <w:spacing w:after="120"/>
              <w:jc w:val="both"/>
              <w:rPr>
                <w:rFonts w:cstheme="minorHAnsi"/>
                <w:i/>
                <w:lang w:val="bg-BG" w:eastAsia="bg-BG"/>
              </w:rPr>
            </w:pPr>
          </w:p>
        </w:tc>
      </w:tr>
      <w:tr w:rsidR="00CE666D" w:rsidRPr="001A1700" w14:paraId="32853B31" w14:textId="77777777" w:rsidTr="00481901">
        <w:tc>
          <w:tcPr>
            <w:tcW w:w="3970" w:type="dxa"/>
            <w:shd w:val="clear" w:color="auto" w:fill="BDD6EE" w:themeFill="accent1" w:themeFillTint="66"/>
          </w:tcPr>
          <w:p w14:paraId="051BAA2F" w14:textId="77777777" w:rsidR="00F56853" w:rsidRDefault="00F56853" w:rsidP="003C40DA">
            <w:pPr>
              <w:spacing w:after="120"/>
              <w:rPr>
                <w:rFonts w:asciiTheme="minorHAnsi" w:hAnsiTheme="minorHAnsi" w:cstheme="minorHAnsi"/>
                <w:b/>
                <w:lang w:val="bg-BG" w:eastAsia="bg-BG"/>
              </w:rPr>
            </w:pPr>
            <w:r w:rsidRPr="001A1700">
              <w:rPr>
                <w:rFonts w:asciiTheme="minorHAnsi" w:hAnsiTheme="minorHAnsi" w:cstheme="minorHAnsi"/>
                <w:b/>
                <w:lang w:val="bg-BG" w:eastAsia="bg-BG"/>
              </w:rPr>
              <w:t xml:space="preserve">Описание на извадката </w:t>
            </w:r>
          </w:p>
          <w:p w14:paraId="10C4F79C" w14:textId="115C7AA2" w:rsidR="00CE666D" w:rsidRPr="001A1700" w:rsidRDefault="00F56853" w:rsidP="003C40DA">
            <w:pPr>
              <w:spacing w:after="120"/>
              <w:rPr>
                <w:rFonts w:asciiTheme="minorHAnsi" w:hAnsiTheme="minorHAnsi" w:cstheme="minorHAnsi"/>
                <w:b/>
                <w:i/>
                <w:lang w:val="bg-BG" w:eastAsia="bg-BG"/>
              </w:rPr>
            </w:pPr>
            <w:r w:rsidRPr="000C12B4">
              <w:rPr>
                <w:rFonts w:asciiTheme="minorHAnsi" w:hAnsiTheme="minorHAnsi" w:cstheme="minorHAnsi"/>
                <w:lang w:val="bg-BG" w:eastAsia="bg-BG"/>
              </w:rPr>
              <w:t>(брой мъже, жени и т.н.)</w:t>
            </w:r>
          </w:p>
        </w:tc>
        <w:tc>
          <w:tcPr>
            <w:tcW w:w="5216" w:type="dxa"/>
            <w:gridSpan w:val="6"/>
          </w:tcPr>
          <w:p w14:paraId="6F5BDEF4" w14:textId="77777777" w:rsidR="00CE666D" w:rsidRPr="001A1700" w:rsidRDefault="00CE666D" w:rsidP="003C40DA">
            <w:pPr>
              <w:spacing w:after="120"/>
              <w:jc w:val="both"/>
              <w:rPr>
                <w:rFonts w:cstheme="minorHAnsi"/>
                <w:i/>
                <w:lang w:val="bg-BG" w:eastAsia="bg-BG"/>
              </w:rPr>
            </w:pPr>
          </w:p>
        </w:tc>
      </w:tr>
      <w:tr w:rsidR="00481901" w:rsidRPr="001A1700" w14:paraId="02E418BA" w14:textId="77777777" w:rsidTr="00481901">
        <w:tc>
          <w:tcPr>
            <w:tcW w:w="3970" w:type="dxa"/>
            <w:vMerge w:val="restart"/>
            <w:shd w:val="clear" w:color="auto" w:fill="BDD6EE" w:themeFill="accent1" w:themeFillTint="66"/>
            <w:vAlign w:val="center"/>
          </w:tcPr>
          <w:p w14:paraId="3C3C86B7" w14:textId="44F86AF4" w:rsidR="00481901" w:rsidRPr="001A1700" w:rsidRDefault="00481901" w:rsidP="003C40DA">
            <w:pPr>
              <w:spacing w:after="120"/>
              <w:jc w:val="center"/>
              <w:rPr>
                <w:rFonts w:cstheme="minorHAnsi"/>
                <w:i/>
                <w:lang w:val="bg-BG" w:eastAsia="bg-BG"/>
              </w:rPr>
            </w:pPr>
            <w:r w:rsidRPr="001A1700">
              <w:rPr>
                <w:rFonts w:asciiTheme="minorHAnsi" w:hAnsiTheme="minorHAnsi" w:cstheme="minorHAnsi"/>
                <w:b/>
                <w:lang w:val="bg-BG" w:eastAsia="bg-BG"/>
              </w:rPr>
              <w:t>Брой въпроси в анкетната карта:</w:t>
            </w:r>
          </w:p>
        </w:tc>
        <w:tc>
          <w:tcPr>
            <w:tcW w:w="2664" w:type="dxa"/>
            <w:gridSpan w:val="3"/>
          </w:tcPr>
          <w:p w14:paraId="3CE23410" w14:textId="2A56CCA8" w:rsidR="00481901" w:rsidRPr="001A1700" w:rsidRDefault="00481901" w:rsidP="003C40DA">
            <w:pPr>
              <w:spacing w:after="120"/>
              <w:jc w:val="both"/>
              <w:rPr>
                <w:rFonts w:cstheme="minorHAnsi"/>
                <w:i/>
                <w:lang w:eastAsia="bg-BG"/>
              </w:rPr>
            </w:pPr>
            <w:r w:rsidRPr="001A1700">
              <w:rPr>
                <w:rFonts w:asciiTheme="minorHAnsi" w:hAnsiTheme="minorHAnsi" w:cstheme="minorHAnsi"/>
                <w:b/>
                <w:lang w:val="bg-BG" w:eastAsia="bg-BG"/>
              </w:rPr>
              <w:t>Отворени</w:t>
            </w:r>
            <w:r>
              <w:rPr>
                <w:rFonts w:asciiTheme="minorHAnsi" w:hAnsiTheme="minorHAnsi" w:cstheme="minorHAnsi"/>
                <w:b/>
                <w:lang w:val="bg-BG" w:eastAsia="bg-BG"/>
              </w:rPr>
              <w:t>:</w:t>
            </w:r>
          </w:p>
        </w:tc>
        <w:tc>
          <w:tcPr>
            <w:tcW w:w="2552" w:type="dxa"/>
            <w:gridSpan w:val="3"/>
          </w:tcPr>
          <w:p w14:paraId="6738A378" w14:textId="5EF61B73" w:rsidR="00481901" w:rsidRPr="001A1700" w:rsidRDefault="00481901" w:rsidP="003C40DA">
            <w:pPr>
              <w:spacing w:after="120"/>
              <w:jc w:val="both"/>
              <w:rPr>
                <w:rFonts w:cstheme="minorHAnsi"/>
                <w:i/>
                <w:lang w:val="bg-BG" w:eastAsia="bg-BG"/>
              </w:rPr>
            </w:pPr>
            <w:r w:rsidRPr="001A1700">
              <w:rPr>
                <w:rFonts w:asciiTheme="minorHAnsi" w:hAnsiTheme="minorHAnsi" w:cstheme="minorHAnsi"/>
                <w:b/>
                <w:lang w:val="bg-BG" w:eastAsia="bg-BG"/>
              </w:rPr>
              <w:t>Затворени</w:t>
            </w:r>
            <w:r>
              <w:rPr>
                <w:rFonts w:asciiTheme="minorHAnsi" w:hAnsiTheme="minorHAnsi" w:cstheme="minorHAnsi"/>
                <w:b/>
                <w:lang w:val="bg-BG" w:eastAsia="bg-BG"/>
              </w:rPr>
              <w:t>:</w:t>
            </w:r>
          </w:p>
        </w:tc>
      </w:tr>
      <w:tr w:rsidR="00481901" w:rsidRPr="001A1700" w14:paraId="72FBE7CC" w14:textId="77777777" w:rsidTr="00481901">
        <w:tc>
          <w:tcPr>
            <w:tcW w:w="3970" w:type="dxa"/>
            <w:vMerge/>
            <w:shd w:val="clear" w:color="auto" w:fill="BDD6EE" w:themeFill="accent1" w:themeFillTint="66"/>
          </w:tcPr>
          <w:p w14:paraId="50449E6E" w14:textId="77777777" w:rsidR="00481901" w:rsidRPr="001A1700" w:rsidRDefault="00481901" w:rsidP="003C40DA">
            <w:pPr>
              <w:spacing w:after="120"/>
              <w:jc w:val="both"/>
              <w:rPr>
                <w:rFonts w:cstheme="minorHAnsi"/>
                <w:b/>
                <w:lang w:eastAsia="bg-BG"/>
              </w:rPr>
            </w:pPr>
          </w:p>
        </w:tc>
        <w:tc>
          <w:tcPr>
            <w:tcW w:w="2664" w:type="dxa"/>
            <w:gridSpan w:val="3"/>
          </w:tcPr>
          <w:p w14:paraId="737EBA73" w14:textId="77777777" w:rsidR="00481901" w:rsidRPr="001A1700" w:rsidRDefault="00481901" w:rsidP="003C40DA">
            <w:pPr>
              <w:spacing w:after="120"/>
              <w:jc w:val="both"/>
              <w:rPr>
                <w:rFonts w:cstheme="minorHAnsi"/>
                <w:b/>
                <w:lang w:eastAsia="bg-BG"/>
              </w:rPr>
            </w:pPr>
          </w:p>
        </w:tc>
        <w:tc>
          <w:tcPr>
            <w:tcW w:w="2552" w:type="dxa"/>
            <w:gridSpan w:val="3"/>
          </w:tcPr>
          <w:p w14:paraId="5FC3BB79" w14:textId="77777777" w:rsidR="00481901" w:rsidRPr="001A1700" w:rsidRDefault="00481901" w:rsidP="003C40DA">
            <w:pPr>
              <w:spacing w:after="120"/>
              <w:jc w:val="both"/>
              <w:rPr>
                <w:rFonts w:cstheme="minorHAnsi"/>
                <w:b/>
                <w:lang w:eastAsia="bg-BG"/>
              </w:rPr>
            </w:pPr>
          </w:p>
        </w:tc>
      </w:tr>
      <w:tr w:rsidR="00F56853" w:rsidRPr="001A1700" w14:paraId="27177D98" w14:textId="77777777" w:rsidTr="004F580D">
        <w:tc>
          <w:tcPr>
            <w:tcW w:w="3970" w:type="dxa"/>
            <w:shd w:val="clear" w:color="auto" w:fill="BDD6EE" w:themeFill="accent1" w:themeFillTint="66"/>
          </w:tcPr>
          <w:p w14:paraId="008B5DE6" w14:textId="23ED5896" w:rsidR="00F56853" w:rsidRPr="006D5465" w:rsidRDefault="00F56853" w:rsidP="003C40DA">
            <w:pPr>
              <w:spacing w:after="120"/>
              <w:rPr>
                <w:rFonts w:asciiTheme="minorHAnsi" w:hAnsiTheme="minorHAnsi" w:cstheme="minorHAnsi"/>
                <w:b/>
                <w:color w:val="000000" w:themeColor="text1"/>
                <w:lang w:val="bg-BG" w:eastAsia="bg-BG"/>
              </w:rPr>
            </w:pPr>
            <w:r w:rsidRPr="006D5465">
              <w:rPr>
                <w:rFonts w:asciiTheme="minorHAnsi" w:hAnsiTheme="minorHAnsi" w:cstheme="minorHAnsi"/>
                <w:b/>
                <w:color w:val="000000" w:themeColor="text1"/>
                <w:lang w:val="bg-BG" w:eastAsia="bg-BG"/>
              </w:rPr>
              <w:t xml:space="preserve">Наименование </w:t>
            </w:r>
            <w:r w:rsidR="000816F8" w:rsidRPr="006D5465">
              <w:rPr>
                <w:rFonts w:asciiTheme="minorHAnsi" w:hAnsiTheme="minorHAnsi" w:cstheme="minorHAnsi"/>
                <w:b/>
                <w:color w:val="000000" w:themeColor="text1"/>
                <w:lang w:val="bg-BG" w:eastAsia="bg-BG"/>
              </w:rPr>
              <w:t xml:space="preserve">и код по НКПД </w:t>
            </w:r>
            <w:r w:rsidRPr="006D5465">
              <w:rPr>
                <w:rFonts w:asciiTheme="minorHAnsi" w:hAnsiTheme="minorHAnsi" w:cstheme="minorHAnsi"/>
                <w:b/>
                <w:color w:val="000000" w:themeColor="text1"/>
                <w:lang w:val="bg-BG" w:eastAsia="bg-BG"/>
              </w:rPr>
              <w:t>на професията/длъжността</w:t>
            </w:r>
          </w:p>
          <w:p w14:paraId="7D9DE02C" w14:textId="77777777" w:rsidR="00F56853" w:rsidRPr="00A15F33" w:rsidRDefault="00F56853" w:rsidP="003C40DA">
            <w:pPr>
              <w:spacing w:after="120"/>
              <w:rPr>
                <w:rFonts w:asciiTheme="minorHAnsi" w:hAnsiTheme="minorHAnsi" w:cstheme="minorHAnsi"/>
                <w:b/>
                <w:lang w:val="bg-BG" w:eastAsia="bg-BG"/>
              </w:rPr>
            </w:pPr>
            <w:r w:rsidRPr="000C12B4">
              <w:rPr>
                <w:rFonts w:asciiTheme="minorHAnsi" w:hAnsiTheme="minorHAnsi" w:cstheme="minorHAnsi"/>
                <w:lang w:val="bg-BG" w:eastAsia="bg-BG"/>
              </w:rPr>
              <w:t>(</w:t>
            </w:r>
            <w:r w:rsidRPr="001A1700">
              <w:rPr>
                <w:rFonts w:asciiTheme="minorHAnsi" w:hAnsiTheme="minorHAnsi" w:cstheme="minorHAnsi"/>
                <w:i/>
                <w:lang w:val="bg-BG" w:eastAsia="bg-BG"/>
              </w:rPr>
              <w:t>всяка длъжност/професия се описва на отделен ред)</w:t>
            </w:r>
          </w:p>
        </w:tc>
        <w:tc>
          <w:tcPr>
            <w:tcW w:w="5216" w:type="dxa"/>
            <w:gridSpan w:val="6"/>
            <w:shd w:val="clear" w:color="auto" w:fill="FFFFFF" w:themeFill="background1"/>
          </w:tcPr>
          <w:p w14:paraId="2CADEADA" w14:textId="77777777" w:rsidR="00F56853" w:rsidRPr="00967564" w:rsidRDefault="00F56853" w:rsidP="003C40DA">
            <w:pPr>
              <w:pStyle w:val="NormalList2"/>
              <w:numPr>
                <w:ilvl w:val="0"/>
                <w:numId w:val="0"/>
              </w:numPr>
              <w:rPr>
                <w:i/>
                <w:sz w:val="20"/>
                <w:szCs w:val="20"/>
                <w:lang w:val="bg-BG" w:eastAsia="bg-BG"/>
              </w:rPr>
            </w:pPr>
          </w:p>
        </w:tc>
      </w:tr>
      <w:tr w:rsidR="00F56853" w:rsidRPr="001A1700" w14:paraId="13FD6D3B" w14:textId="77777777" w:rsidTr="004F580D">
        <w:tc>
          <w:tcPr>
            <w:tcW w:w="3970" w:type="dxa"/>
            <w:shd w:val="clear" w:color="auto" w:fill="BDD6EE" w:themeFill="accent1" w:themeFillTint="66"/>
            <w:vAlign w:val="center"/>
          </w:tcPr>
          <w:p w14:paraId="4B3A063C" w14:textId="75C39F7C" w:rsidR="00F56853" w:rsidRPr="00A15F33" w:rsidRDefault="00CF2847" w:rsidP="00681E3F">
            <w:pPr>
              <w:spacing w:after="120"/>
              <w:ind w:right="630"/>
              <w:jc w:val="center"/>
              <w:rPr>
                <w:rFonts w:asciiTheme="minorHAnsi" w:hAnsiTheme="minorHAnsi" w:cstheme="minorHAnsi"/>
                <w:b/>
                <w:lang w:val="bg-BG" w:eastAsia="bg-BG"/>
              </w:rPr>
            </w:pPr>
            <w:r>
              <w:rPr>
                <w:rFonts w:asciiTheme="minorHAnsi" w:hAnsiTheme="minorHAnsi" w:cstheme="minorHAnsi"/>
                <w:b/>
                <w:lang w:val="bg-BG" w:eastAsia="bg-BG"/>
              </w:rPr>
              <w:t xml:space="preserve">І. </w:t>
            </w:r>
            <w:r w:rsidR="00681E3F">
              <w:rPr>
                <w:rFonts w:asciiTheme="minorHAnsi" w:hAnsiTheme="minorHAnsi" w:cstheme="minorHAnsi"/>
                <w:b/>
                <w:lang w:val="bg-BG" w:eastAsia="bg-BG"/>
              </w:rPr>
              <w:t>ОБЩИ</w:t>
            </w:r>
            <w:r w:rsidR="005B4EF9">
              <w:rPr>
                <w:rFonts w:asciiTheme="minorHAnsi" w:hAnsiTheme="minorHAnsi" w:cstheme="minorHAnsi"/>
                <w:b/>
                <w:lang w:val="bg-BG" w:eastAsia="bg-BG"/>
              </w:rPr>
              <w:t>/</w:t>
            </w:r>
            <w:r w:rsidR="00535823">
              <w:rPr>
                <w:rFonts w:asciiTheme="minorHAnsi" w:hAnsiTheme="minorHAnsi" w:cstheme="minorHAnsi"/>
                <w:b/>
                <w:lang w:val="bg-BG" w:eastAsia="bg-BG"/>
              </w:rPr>
              <w:t xml:space="preserve"> </w:t>
            </w:r>
            <w:r w:rsidR="005B4EF9">
              <w:rPr>
                <w:rFonts w:asciiTheme="minorHAnsi" w:hAnsiTheme="minorHAnsi" w:cstheme="minorHAnsi"/>
                <w:b/>
                <w:lang w:val="bg-BG" w:eastAsia="bg-BG"/>
              </w:rPr>
              <w:t>СПЕЦИФИЧНИ</w:t>
            </w:r>
            <w:r w:rsidR="00681E3F">
              <w:rPr>
                <w:rFonts w:asciiTheme="minorHAnsi" w:hAnsiTheme="minorHAnsi" w:cstheme="minorHAnsi"/>
                <w:b/>
                <w:lang w:val="bg-BG" w:eastAsia="bg-BG"/>
              </w:rPr>
              <w:t xml:space="preserve"> д</w:t>
            </w:r>
            <w:r w:rsidR="00F56853" w:rsidRPr="001A1700">
              <w:rPr>
                <w:rFonts w:asciiTheme="minorHAnsi" w:hAnsiTheme="minorHAnsi" w:cstheme="minorHAnsi"/>
                <w:b/>
                <w:lang w:val="bg-BG" w:eastAsia="bg-BG"/>
              </w:rPr>
              <w:t>игитални умения/</w:t>
            </w:r>
            <w:r w:rsidR="000816F8" w:rsidRPr="0020038B">
              <w:rPr>
                <w:rFonts w:asciiTheme="minorHAnsi" w:hAnsiTheme="minorHAnsi" w:cstheme="minorHAnsi"/>
                <w:b/>
                <w:color w:val="000000" w:themeColor="text1"/>
                <w:lang w:val="bg-BG" w:eastAsia="bg-BG"/>
              </w:rPr>
              <w:t>ко</w:t>
            </w:r>
            <w:r w:rsidR="000816F8" w:rsidRPr="006D5465">
              <w:rPr>
                <w:rFonts w:asciiTheme="minorHAnsi" w:hAnsiTheme="minorHAnsi" w:cstheme="minorHAnsi"/>
                <w:b/>
                <w:color w:val="000000" w:themeColor="text1"/>
                <w:lang w:val="bg-BG" w:eastAsia="bg-BG"/>
              </w:rPr>
              <w:t>мпетентности</w:t>
            </w:r>
            <w:r w:rsidR="000816F8" w:rsidRPr="006D5465">
              <w:rPr>
                <w:rFonts w:asciiTheme="minorHAnsi" w:hAnsiTheme="minorHAnsi" w:cstheme="minorHAnsi"/>
                <w:b/>
                <w:strike/>
                <w:color w:val="000000" w:themeColor="text1"/>
                <w:lang w:val="bg-BG" w:eastAsia="bg-BG"/>
              </w:rPr>
              <w:t xml:space="preserve">  </w:t>
            </w:r>
          </w:p>
        </w:tc>
        <w:tc>
          <w:tcPr>
            <w:tcW w:w="5216" w:type="dxa"/>
            <w:gridSpan w:val="6"/>
            <w:shd w:val="clear" w:color="auto" w:fill="FFFFFF" w:themeFill="background1"/>
          </w:tcPr>
          <w:p w14:paraId="0C0E19B8" w14:textId="1D1EE4A8" w:rsidR="00F56853" w:rsidRPr="001A1700" w:rsidRDefault="00F56853" w:rsidP="003C40DA">
            <w:pPr>
              <w:pStyle w:val="NormalList2"/>
              <w:numPr>
                <w:ilvl w:val="0"/>
                <w:numId w:val="0"/>
              </w:numPr>
              <w:rPr>
                <w:i/>
                <w:sz w:val="20"/>
                <w:szCs w:val="20"/>
                <w:lang w:val="bg-BG" w:eastAsia="bg-BG"/>
              </w:rPr>
            </w:pPr>
            <w:r w:rsidRPr="001A1700">
              <w:rPr>
                <w:rFonts w:asciiTheme="minorHAnsi" w:hAnsiTheme="minorHAnsi"/>
                <w:i/>
                <w:sz w:val="20"/>
                <w:szCs w:val="20"/>
                <w:lang w:val="bg-BG" w:eastAsia="bg-BG"/>
              </w:rPr>
              <w:t>С ДА/НЕ се отбелязват нивата</w:t>
            </w:r>
            <w:r>
              <w:rPr>
                <w:rFonts w:asciiTheme="minorHAnsi" w:hAnsiTheme="minorHAnsi"/>
                <w:i/>
                <w:sz w:val="20"/>
                <w:szCs w:val="20"/>
                <w:lang w:val="bg-BG" w:eastAsia="bg-BG"/>
              </w:rPr>
              <w:t xml:space="preserve"> на дигитални умения</w:t>
            </w:r>
            <w:r w:rsidR="0020038B">
              <w:rPr>
                <w:rFonts w:asciiTheme="minorHAnsi" w:hAnsiTheme="minorHAnsi"/>
                <w:i/>
                <w:sz w:val="20"/>
                <w:szCs w:val="20"/>
                <w:lang w:val="bg-BG" w:eastAsia="bg-BG"/>
              </w:rPr>
              <w:t>/компетентности</w:t>
            </w:r>
            <w:r w:rsidRPr="001A1700">
              <w:rPr>
                <w:rFonts w:asciiTheme="minorHAnsi" w:hAnsiTheme="minorHAnsi"/>
                <w:i/>
                <w:sz w:val="20"/>
                <w:szCs w:val="20"/>
                <w:lang w:val="bg-BG" w:eastAsia="bg-BG"/>
              </w:rPr>
              <w:t>, получени в анкетната карта:</w:t>
            </w:r>
          </w:p>
        </w:tc>
      </w:tr>
      <w:tr w:rsidR="00F56853" w:rsidRPr="001A1700" w14:paraId="29E6AE08" w14:textId="77777777" w:rsidTr="004F580D">
        <w:tc>
          <w:tcPr>
            <w:tcW w:w="3970" w:type="dxa"/>
            <w:shd w:val="clear" w:color="auto" w:fill="BDD6EE" w:themeFill="accent1" w:themeFillTint="66"/>
          </w:tcPr>
          <w:p w14:paraId="7C542B8C" w14:textId="77777777" w:rsidR="00F56853" w:rsidRPr="001A1700" w:rsidRDefault="00F56853" w:rsidP="003C40DA">
            <w:pPr>
              <w:spacing w:after="120"/>
              <w:jc w:val="both"/>
              <w:rPr>
                <w:rFonts w:asciiTheme="minorHAnsi" w:hAnsiTheme="minorHAnsi" w:cstheme="minorHAnsi"/>
                <w:b/>
                <w:lang w:val="bg-BG" w:eastAsia="bg-BG"/>
              </w:rPr>
            </w:pPr>
          </w:p>
          <w:p w14:paraId="4417A620" w14:textId="77777777" w:rsidR="00F56853" w:rsidRPr="001A1700" w:rsidRDefault="00F56853" w:rsidP="003C40DA">
            <w:pPr>
              <w:spacing w:after="120"/>
              <w:jc w:val="both"/>
              <w:rPr>
                <w:rFonts w:asciiTheme="minorHAnsi" w:hAnsiTheme="minorHAnsi" w:cstheme="minorHAnsi"/>
                <w:b/>
                <w:lang w:val="bg-BG" w:eastAsia="bg-BG"/>
              </w:rPr>
            </w:pPr>
          </w:p>
          <w:p w14:paraId="5A4CF4A9" w14:textId="77777777" w:rsidR="00F56853" w:rsidRDefault="00F56853" w:rsidP="003C40DA">
            <w:pPr>
              <w:spacing w:after="120"/>
              <w:jc w:val="both"/>
              <w:rPr>
                <w:rFonts w:asciiTheme="minorHAnsi" w:hAnsiTheme="minorHAnsi" w:cstheme="minorHAnsi"/>
                <w:i/>
                <w:lang w:val="bg-BG"/>
              </w:rPr>
            </w:pPr>
            <w:r w:rsidRPr="001A1700">
              <w:rPr>
                <w:rFonts w:asciiTheme="minorHAnsi" w:hAnsiTheme="minorHAnsi" w:cstheme="minorHAnsi"/>
                <w:b/>
                <w:i/>
                <w:lang w:val="bg-BG"/>
              </w:rPr>
              <w:t>ЗА ВСЯКА ПРОФЕСИЯ/ДЛЪЖНОСТ ОЦЕНКАТА СЛЕДВА ДА СЪДЪРЖА СЛЕДНИТЕ ЕЛЕМЕНТИ</w:t>
            </w:r>
            <w:r w:rsidRPr="001A1700">
              <w:rPr>
                <w:rFonts w:asciiTheme="minorHAnsi" w:hAnsiTheme="minorHAnsi" w:cstheme="minorHAnsi"/>
                <w:i/>
                <w:lang w:val="bg-BG"/>
              </w:rPr>
              <w:t xml:space="preserve">: </w:t>
            </w:r>
          </w:p>
          <w:p w14:paraId="5552EBD5" w14:textId="6139755B" w:rsidR="00F56853" w:rsidRPr="001A1700" w:rsidRDefault="00F56853" w:rsidP="003C40DA">
            <w:pPr>
              <w:spacing w:after="120"/>
              <w:jc w:val="both"/>
              <w:rPr>
                <w:rFonts w:asciiTheme="minorHAnsi" w:hAnsiTheme="minorHAnsi" w:cstheme="minorHAnsi"/>
                <w:i/>
                <w:lang w:val="bg-BG"/>
              </w:rPr>
            </w:pPr>
            <w:r w:rsidRPr="001A1700">
              <w:rPr>
                <w:rFonts w:asciiTheme="minorHAnsi" w:hAnsiTheme="minorHAnsi" w:cstheme="minorHAnsi"/>
                <w:i/>
                <w:lang w:val="bg-BG"/>
              </w:rPr>
              <w:lastRenderedPageBreak/>
              <w:t>(описанието е в съответствие с Унифицирания профил</w:t>
            </w:r>
            <w:r w:rsidR="000816F8">
              <w:rPr>
                <w:rFonts w:asciiTheme="minorHAnsi" w:hAnsiTheme="minorHAnsi" w:cstheme="minorHAnsi"/>
                <w:i/>
                <w:lang w:val="bg-BG"/>
              </w:rPr>
              <w:t xml:space="preserve"> </w:t>
            </w:r>
            <w:r w:rsidR="000816F8" w:rsidRPr="006D5465">
              <w:rPr>
                <w:rFonts w:asciiTheme="minorHAnsi" w:hAnsiTheme="minorHAnsi" w:cstheme="minorHAnsi"/>
                <w:i/>
                <w:color w:val="000000" w:themeColor="text1"/>
                <w:lang w:val="bg-BG"/>
              </w:rPr>
              <w:t>на дигитални умения</w:t>
            </w:r>
            <w:r w:rsidR="00681E3F">
              <w:rPr>
                <w:rFonts w:asciiTheme="minorHAnsi" w:hAnsiTheme="minorHAnsi" w:cstheme="minorHAnsi"/>
                <w:i/>
                <w:color w:val="000000" w:themeColor="text1"/>
                <w:lang w:val="bg-BG"/>
              </w:rPr>
              <w:t>/компететности</w:t>
            </w:r>
            <w:r w:rsidRPr="006D5465">
              <w:rPr>
                <w:rFonts w:asciiTheme="minorHAnsi" w:hAnsiTheme="minorHAnsi" w:cstheme="minorHAnsi"/>
                <w:i/>
                <w:color w:val="000000" w:themeColor="text1"/>
                <w:lang w:val="bg-BG"/>
              </w:rPr>
              <w:t xml:space="preserve"> и наличието на всички </w:t>
            </w:r>
            <w:r w:rsidRPr="001A1700">
              <w:rPr>
                <w:rFonts w:asciiTheme="minorHAnsi" w:hAnsiTheme="minorHAnsi" w:cstheme="minorHAnsi"/>
                <w:i/>
                <w:lang w:val="bg-BG"/>
              </w:rPr>
              <w:t>елементи НЕ е задължително):</w:t>
            </w:r>
          </w:p>
          <w:p w14:paraId="692E2E8E" w14:textId="77777777" w:rsidR="00F56853" w:rsidRPr="001A1700" w:rsidRDefault="00F56853" w:rsidP="003C40DA">
            <w:pPr>
              <w:spacing w:after="120"/>
              <w:jc w:val="both"/>
              <w:rPr>
                <w:rFonts w:asciiTheme="minorHAnsi" w:hAnsiTheme="minorHAnsi" w:cstheme="minorHAnsi"/>
                <w:b/>
                <w:i/>
                <w:lang w:val="bg-BG"/>
              </w:rPr>
            </w:pPr>
          </w:p>
          <w:p w14:paraId="2BBCF82C" w14:textId="77777777" w:rsidR="00F56853" w:rsidRPr="001A1700" w:rsidRDefault="00F56853" w:rsidP="003C40DA">
            <w:pPr>
              <w:spacing w:after="120"/>
              <w:jc w:val="both"/>
              <w:rPr>
                <w:rFonts w:asciiTheme="minorHAnsi" w:hAnsiTheme="minorHAnsi" w:cstheme="minorHAnsi"/>
                <w:b/>
                <w:lang w:val="bg-BG"/>
              </w:rPr>
            </w:pPr>
            <w:r w:rsidRPr="001A1700">
              <w:rPr>
                <w:rFonts w:asciiTheme="minorHAnsi" w:hAnsiTheme="minorHAnsi" w:cstheme="minorHAnsi"/>
                <w:b/>
                <w:lang w:val="bg-BG"/>
              </w:rPr>
              <w:t>Област на компетентност 1: Грамотност, свързана с информация и данни</w:t>
            </w:r>
          </w:p>
          <w:p w14:paraId="0B8969C2"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1.1. Сърфиране, търсене и филтриране на данни, информация и дигитално съдържание</w:t>
            </w:r>
          </w:p>
          <w:p w14:paraId="31AAECAD"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1.2. Оценяване на данни, информация и дигитално съдържание</w:t>
            </w:r>
          </w:p>
          <w:p w14:paraId="05468158"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1.3. Управление на данни, информация и дигитално съдържание</w:t>
            </w:r>
          </w:p>
          <w:p w14:paraId="7CDCADEF" w14:textId="77777777" w:rsidR="00F56853" w:rsidRPr="001A1700" w:rsidRDefault="00F56853" w:rsidP="003C40DA">
            <w:pPr>
              <w:spacing w:after="120"/>
              <w:jc w:val="both"/>
              <w:rPr>
                <w:rFonts w:asciiTheme="minorHAnsi" w:hAnsiTheme="minorHAnsi" w:cstheme="minorHAnsi"/>
                <w:b/>
                <w:lang w:val="bg-BG"/>
              </w:rPr>
            </w:pPr>
            <w:r w:rsidRPr="001A1700">
              <w:rPr>
                <w:rFonts w:asciiTheme="minorHAnsi" w:hAnsiTheme="minorHAnsi" w:cstheme="minorHAnsi"/>
                <w:b/>
                <w:lang w:val="bg-BG"/>
              </w:rPr>
              <w:t>Област на компетентност 2: Комуникация и сътрудничество</w:t>
            </w:r>
          </w:p>
          <w:p w14:paraId="3909A708"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2.1. Взаимодействие чрез дигитални технологии</w:t>
            </w:r>
          </w:p>
          <w:p w14:paraId="4259A577"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2.2. Споделяне чрез дигитални технологии</w:t>
            </w:r>
          </w:p>
          <w:p w14:paraId="042D8B9E"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2.3. Участие в гражданските процеси чрез дигитални технологии</w:t>
            </w:r>
          </w:p>
          <w:p w14:paraId="6251E784"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 xml:space="preserve">2.4. Сътрудничество чрез дигитални технологии </w:t>
            </w:r>
          </w:p>
          <w:p w14:paraId="7B2B98DA"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2.5. Онлайн етикет</w:t>
            </w:r>
          </w:p>
          <w:p w14:paraId="5293E498"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2.6. Управление на дигиталната идентичност</w:t>
            </w:r>
          </w:p>
          <w:p w14:paraId="0EB58FBC" w14:textId="77777777" w:rsidR="00F56853" w:rsidRPr="001A1700" w:rsidRDefault="00F56853" w:rsidP="003C40DA">
            <w:pPr>
              <w:spacing w:after="120"/>
              <w:jc w:val="both"/>
              <w:rPr>
                <w:rFonts w:asciiTheme="minorHAnsi" w:hAnsiTheme="minorHAnsi" w:cstheme="minorHAnsi"/>
                <w:b/>
                <w:lang w:val="bg-BG"/>
              </w:rPr>
            </w:pPr>
            <w:r w:rsidRPr="001A1700">
              <w:rPr>
                <w:rFonts w:asciiTheme="minorHAnsi" w:hAnsiTheme="minorHAnsi" w:cstheme="minorHAnsi"/>
                <w:b/>
                <w:lang w:val="bg-BG"/>
              </w:rPr>
              <w:t>Област на компетентност 3: Създаване на дигитално съдържание</w:t>
            </w:r>
          </w:p>
          <w:p w14:paraId="6657E414"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 xml:space="preserve">3.1. Разработване на дигитално съдържание </w:t>
            </w:r>
          </w:p>
          <w:p w14:paraId="54D5C9BA"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3.2. Интегриране и преработване на дигитално съдържание</w:t>
            </w:r>
          </w:p>
          <w:p w14:paraId="28A8C514"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3.3. Авторско право и лицензи</w:t>
            </w:r>
          </w:p>
          <w:p w14:paraId="6D9D684E"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3.4. Програмиране</w:t>
            </w:r>
          </w:p>
          <w:p w14:paraId="4AB76295" w14:textId="77777777" w:rsidR="00F56853" w:rsidRPr="001A1700" w:rsidRDefault="00F56853" w:rsidP="003C40DA">
            <w:pPr>
              <w:spacing w:after="120"/>
              <w:jc w:val="both"/>
              <w:rPr>
                <w:rFonts w:asciiTheme="minorHAnsi" w:hAnsiTheme="minorHAnsi" w:cstheme="minorHAnsi"/>
                <w:b/>
                <w:lang w:val="bg-BG"/>
              </w:rPr>
            </w:pPr>
            <w:r w:rsidRPr="001A1700">
              <w:rPr>
                <w:rFonts w:asciiTheme="minorHAnsi" w:hAnsiTheme="minorHAnsi" w:cstheme="minorHAnsi"/>
                <w:b/>
                <w:lang w:val="bg-BG"/>
              </w:rPr>
              <w:t>Област на компетентност 4: Безопасност</w:t>
            </w:r>
          </w:p>
          <w:p w14:paraId="784DDDB2"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4.1. Защита на устройства</w:t>
            </w:r>
          </w:p>
          <w:p w14:paraId="5E3EE142"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lastRenderedPageBreak/>
              <w:t>4.2. Защита на личните данни и поверителност</w:t>
            </w:r>
          </w:p>
          <w:p w14:paraId="2D549AE3"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4.3. Защита на здравето и благосъстоянието</w:t>
            </w:r>
          </w:p>
          <w:p w14:paraId="21C6BE40" w14:textId="77777777" w:rsidR="00F56853" w:rsidRPr="001A1700" w:rsidRDefault="00F56853" w:rsidP="003C40DA">
            <w:pPr>
              <w:spacing w:after="120"/>
              <w:jc w:val="both"/>
              <w:rPr>
                <w:rFonts w:asciiTheme="minorHAnsi" w:hAnsiTheme="minorHAnsi" w:cstheme="minorHAnsi"/>
                <w:lang w:val="bg-BG"/>
              </w:rPr>
            </w:pPr>
            <w:r w:rsidRPr="001A1700">
              <w:rPr>
                <w:rFonts w:asciiTheme="minorHAnsi" w:hAnsiTheme="minorHAnsi" w:cstheme="minorHAnsi"/>
                <w:lang w:val="bg-BG"/>
              </w:rPr>
              <w:t>4.4. Защита на околната среда</w:t>
            </w:r>
          </w:p>
          <w:p w14:paraId="607D512C" w14:textId="77777777" w:rsidR="00F56853" w:rsidRPr="001A1700" w:rsidRDefault="00F56853" w:rsidP="003C40DA">
            <w:pPr>
              <w:spacing w:after="120"/>
              <w:jc w:val="both"/>
              <w:rPr>
                <w:rFonts w:asciiTheme="minorHAnsi" w:hAnsiTheme="minorHAnsi" w:cstheme="minorHAnsi"/>
                <w:b/>
                <w:lang w:val="bg-BG" w:eastAsia="bg-BG"/>
              </w:rPr>
            </w:pPr>
            <w:r w:rsidRPr="001A1700">
              <w:rPr>
                <w:rFonts w:asciiTheme="minorHAnsi" w:hAnsiTheme="minorHAnsi" w:cstheme="minorHAnsi"/>
                <w:b/>
                <w:lang w:val="bg-BG" w:eastAsia="bg-BG"/>
              </w:rPr>
              <w:t>Област на компетентност 5: Решаване на проблеми</w:t>
            </w:r>
          </w:p>
          <w:p w14:paraId="42A00077" w14:textId="77777777" w:rsidR="00F56853" w:rsidRPr="001A1700" w:rsidRDefault="00F5685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xml:space="preserve">5.1. Решаване на технически проблеми </w:t>
            </w:r>
          </w:p>
          <w:p w14:paraId="0F3EBC43" w14:textId="77777777" w:rsidR="00F56853" w:rsidRPr="001A1700" w:rsidRDefault="00F5685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xml:space="preserve">5.2. Идентифициране на нуждите и технологични решения </w:t>
            </w:r>
          </w:p>
          <w:p w14:paraId="74C90072" w14:textId="77777777" w:rsidR="00F56853" w:rsidRPr="001A1700" w:rsidRDefault="00F56853" w:rsidP="003C40DA">
            <w:pPr>
              <w:spacing w:after="120"/>
              <w:jc w:val="both"/>
              <w:rPr>
                <w:rFonts w:asciiTheme="minorHAnsi" w:hAnsiTheme="minorHAnsi" w:cstheme="minorHAnsi"/>
                <w:lang w:val="bg-BG" w:eastAsia="bg-BG"/>
              </w:rPr>
            </w:pPr>
            <w:r w:rsidRPr="001A1700">
              <w:rPr>
                <w:rFonts w:asciiTheme="minorHAnsi" w:hAnsiTheme="minorHAnsi" w:cstheme="minorHAnsi"/>
                <w:lang w:val="bg-BG" w:eastAsia="bg-BG"/>
              </w:rPr>
              <w:t xml:space="preserve">5.3. Креативно използване на дигиталните технологии </w:t>
            </w:r>
          </w:p>
          <w:p w14:paraId="5E2318C3" w14:textId="77777777" w:rsidR="00F56853" w:rsidRPr="001A1700" w:rsidRDefault="00F56853" w:rsidP="003C40DA">
            <w:pPr>
              <w:spacing w:after="120"/>
              <w:jc w:val="both"/>
              <w:rPr>
                <w:rFonts w:asciiTheme="minorHAnsi" w:hAnsiTheme="minorHAnsi" w:cstheme="minorHAnsi"/>
                <w:b/>
                <w:i/>
                <w:lang w:val="bg-BG"/>
              </w:rPr>
            </w:pPr>
            <w:r w:rsidRPr="001A1700">
              <w:rPr>
                <w:rFonts w:asciiTheme="minorHAnsi" w:hAnsiTheme="minorHAnsi" w:cstheme="minorHAnsi"/>
                <w:lang w:val="bg-BG" w:eastAsia="bg-BG"/>
              </w:rPr>
              <w:t>5.4 Идентифициране на пропуски в дигиталната компетентност</w:t>
            </w:r>
          </w:p>
          <w:p w14:paraId="0379DAB8" w14:textId="77777777" w:rsidR="00F56853" w:rsidRPr="001A1700" w:rsidRDefault="00F56853" w:rsidP="003C40DA">
            <w:pPr>
              <w:spacing w:after="120"/>
              <w:jc w:val="both"/>
              <w:rPr>
                <w:rFonts w:cstheme="minorHAnsi"/>
                <w:b/>
                <w:lang w:val="bg-BG" w:eastAsia="bg-BG"/>
              </w:rPr>
            </w:pPr>
          </w:p>
        </w:tc>
        <w:tc>
          <w:tcPr>
            <w:tcW w:w="1038" w:type="dxa"/>
            <w:shd w:val="clear" w:color="auto" w:fill="FFFFFF" w:themeFill="background1"/>
          </w:tcPr>
          <w:p w14:paraId="74C86B34"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r w:rsidRPr="001A1700">
              <w:rPr>
                <w:rFonts w:asciiTheme="minorHAnsi" w:hAnsiTheme="minorHAnsi"/>
                <w:i/>
                <w:sz w:val="16"/>
                <w:szCs w:val="16"/>
                <w:lang w:val="bg-BG" w:eastAsia="bg-BG"/>
              </w:rPr>
              <w:lastRenderedPageBreak/>
              <w:t>Ня</w:t>
            </w:r>
            <w:r>
              <w:rPr>
                <w:rFonts w:asciiTheme="minorHAnsi" w:hAnsiTheme="minorHAnsi"/>
                <w:i/>
                <w:sz w:val="16"/>
                <w:szCs w:val="16"/>
                <w:lang w:val="bg-BG" w:eastAsia="bg-BG"/>
              </w:rPr>
              <w:t>ма</w:t>
            </w:r>
          </w:p>
          <w:p w14:paraId="47C5AA18"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051B2C78"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7E85B196"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69FAB7F5"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52702492"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3337C477"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7D78D162"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1F0599BC"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34E781D0"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306BCB1A" w14:textId="77777777" w:rsidR="00F56853" w:rsidRPr="001A1700" w:rsidRDefault="00F56853" w:rsidP="003C40DA">
            <w:pPr>
              <w:pStyle w:val="NormalList2"/>
              <w:numPr>
                <w:ilvl w:val="0"/>
                <w:numId w:val="0"/>
              </w:numPr>
              <w:rPr>
                <w:rFonts w:asciiTheme="minorHAnsi" w:hAnsiTheme="minorHAnsi"/>
                <w:i/>
                <w:sz w:val="16"/>
                <w:szCs w:val="16"/>
                <w:lang w:val="bg-BG" w:eastAsia="bg-BG"/>
              </w:rPr>
            </w:pPr>
          </w:p>
          <w:p w14:paraId="325B6350" w14:textId="77777777" w:rsidR="00F56853" w:rsidRPr="001A1700" w:rsidRDefault="00F56853" w:rsidP="003C40DA">
            <w:pPr>
              <w:pStyle w:val="NormalList2"/>
              <w:numPr>
                <w:ilvl w:val="0"/>
                <w:numId w:val="0"/>
              </w:numPr>
              <w:rPr>
                <w:i/>
                <w:sz w:val="16"/>
                <w:szCs w:val="16"/>
                <w:lang w:val="bg-BG" w:eastAsia="bg-BG"/>
              </w:rPr>
            </w:pPr>
          </w:p>
        </w:tc>
        <w:tc>
          <w:tcPr>
            <w:tcW w:w="1039" w:type="dxa"/>
            <w:shd w:val="clear" w:color="auto" w:fill="FFFFFF" w:themeFill="background1"/>
          </w:tcPr>
          <w:p w14:paraId="76FDB6BF" w14:textId="77777777" w:rsidR="00F56853" w:rsidRPr="000C12B4" w:rsidRDefault="00F56853" w:rsidP="003C40DA">
            <w:pPr>
              <w:pStyle w:val="NormalList2"/>
              <w:numPr>
                <w:ilvl w:val="0"/>
                <w:numId w:val="0"/>
              </w:numPr>
              <w:rPr>
                <w:rFonts w:asciiTheme="minorHAnsi" w:hAnsiTheme="minorHAnsi"/>
                <w:i/>
                <w:sz w:val="16"/>
                <w:szCs w:val="16"/>
                <w:lang w:val="bg-BG" w:eastAsia="bg-BG"/>
              </w:rPr>
            </w:pPr>
            <w:r w:rsidRPr="001A1700">
              <w:rPr>
                <w:rFonts w:asciiTheme="minorHAnsi" w:hAnsiTheme="minorHAnsi"/>
                <w:i/>
                <w:sz w:val="16"/>
                <w:szCs w:val="16"/>
                <w:lang w:val="bg-BG" w:eastAsia="bg-BG"/>
              </w:rPr>
              <w:lastRenderedPageBreak/>
              <w:t>основно</w:t>
            </w:r>
          </w:p>
        </w:tc>
        <w:tc>
          <w:tcPr>
            <w:tcW w:w="1038" w:type="dxa"/>
            <w:gridSpan w:val="2"/>
            <w:shd w:val="clear" w:color="auto" w:fill="FFFFFF" w:themeFill="background1"/>
          </w:tcPr>
          <w:p w14:paraId="7E58B08C" w14:textId="77777777" w:rsidR="00F56853" w:rsidRPr="000C12B4" w:rsidRDefault="00F56853" w:rsidP="003C40DA">
            <w:pPr>
              <w:pStyle w:val="NormalList2"/>
              <w:numPr>
                <w:ilvl w:val="0"/>
                <w:numId w:val="0"/>
              </w:numPr>
              <w:rPr>
                <w:rFonts w:asciiTheme="minorHAnsi" w:hAnsiTheme="minorHAnsi"/>
                <w:i/>
                <w:sz w:val="16"/>
                <w:szCs w:val="16"/>
                <w:lang w:val="bg-BG" w:eastAsia="bg-BG"/>
              </w:rPr>
            </w:pPr>
            <w:r w:rsidRPr="001A1700">
              <w:rPr>
                <w:rFonts w:asciiTheme="minorHAnsi" w:hAnsiTheme="minorHAnsi"/>
                <w:i/>
                <w:sz w:val="16"/>
                <w:szCs w:val="16"/>
                <w:lang w:val="bg-BG" w:eastAsia="bg-BG"/>
              </w:rPr>
              <w:t>средно</w:t>
            </w:r>
          </w:p>
        </w:tc>
        <w:tc>
          <w:tcPr>
            <w:tcW w:w="1039" w:type="dxa"/>
            <w:shd w:val="clear" w:color="auto" w:fill="FFFFFF" w:themeFill="background1"/>
          </w:tcPr>
          <w:p w14:paraId="2B79F21B" w14:textId="77777777" w:rsidR="00F56853" w:rsidRPr="000C12B4" w:rsidRDefault="00F56853" w:rsidP="003C40DA">
            <w:pPr>
              <w:pStyle w:val="NormalList2"/>
              <w:numPr>
                <w:ilvl w:val="0"/>
                <w:numId w:val="0"/>
              </w:numPr>
              <w:rPr>
                <w:rFonts w:asciiTheme="minorHAnsi" w:hAnsiTheme="minorHAnsi"/>
                <w:i/>
                <w:sz w:val="16"/>
                <w:szCs w:val="16"/>
                <w:lang w:val="bg-BG" w:eastAsia="bg-BG"/>
              </w:rPr>
            </w:pPr>
            <w:r w:rsidRPr="001A1700">
              <w:rPr>
                <w:rFonts w:asciiTheme="minorHAnsi" w:hAnsiTheme="minorHAnsi"/>
                <w:i/>
                <w:sz w:val="16"/>
                <w:szCs w:val="16"/>
                <w:lang w:val="bg-BG" w:eastAsia="bg-BG"/>
              </w:rPr>
              <w:t>напреднало</w:t>
            </w:r>
          </w:p>
        </w:tc>
        <w:tc>
          <w:tcPr>
            <w:tcW w:w="1062" w:type="dxa"/>
            <w:shd w:val="clear" w:color="auto" w:fill="FFFFFF" w:themeFill="background1"/>
          </w:tcPr>
          <w:p w14:paraId="0049CA68" w14:textId="77777777" w:rsidR="00F56853" w:rsidRPr="000C12B4" w:rsidRDefault="00F56853" w:rsidP="003C40DA">
            <w:pPr>
              <w:pStyle w:val="NormalList2"/>
              <w:numPr>
                <w:ilvl w:val="0"/>
                <w:numId w:val="0"/>
              </w:numPr>
              <w:rPr>
                <w:rFonts w:asciiTheme="minorHAnsi" w:hAnsiTheme="minorHAnsi"/>
                <w:i/>
                <w:sz w:val="16"/>
                <w:szCs w:val="16"/>
                <w:lang w:val="bg-BG" w:eastAsia="bg-BG"/>
              </w:rPr>
            </w:pPr>
            <w:r w:rsidRPr="001A1700">
              <w:rPr>
                <w:rFonts w:asciiTheme="minorHAnsi" w:hAnsiTheme="minorHAnsi"/>
                <w:i/>
                <w:sz w:val="16"/>
                <w:szCs w:val="16"/>
                <w:lang w:val="bg-BG" w:eastAsia="bg-BG"/>
              </w:rPr>
              <w:t>високо специализирано</w:t>
            </w:r>
          </w:p>
        </w:tc>
      </w:tr>
      <w:tr w:rsidR="00F56853" w:rsidRPr="001A1700" w14:paraId="458B7D1C" w14:textId="77777777" w:rsidTr="004F580D">
        <w:tc>
          <w:tcPr>
            <w:tcW w:w="3970" w:type="dxa"/>
            <w:shd w:val="clear" w:color="auto" w:fill="BDD6EE" w:themeFill="accent1" w:themeFillTint="66"/>
          </w:tcPr>
          <w:p w14:paraId="11AF2FDE" w14:textId="6CCA3DA6" w:rsidR="00F56853" w:rsidRDefault="00F56853" w:rsidP="003C40DA">
            <w:pPr>
              <w:spacing w:after="120"/>
              <w:ind w:right="630"/>
              <w:jc w:val="center"/>
              <w:rPr>
                <w:rFonts w:asciiTheme="minorHAnsi" w:hAnsiTheme="minorHAnsi" w:cstheme="minorHAnsi"/>
                <w:b/>
                <w:lang w:val="bg-BG" w:eastAsia="bg-BG"/>
              </w:rPr>
            </w:pPr>
            <w:r>
              <w:rPr>
                <w:rFonts w:asciiTheme="minorHAnsi" w:hAnsiTheme="minorHAnsi" w:cstheme="minorHAnsi"/>
                <w:b/>
                <w:lang w:val="bg-BG" w:eastAsia="bg-BG"/>
              </w:rPr>
              <w:lastRenderedPageBreak/>
              <w:t xml:space="preserve">ІІ. </w:t>
            </w:r>
            <w:r w:rsidR="005B4EF9">
              <w:rPr>
                <w:rFonts w:asciiTheme="minorHAnsi" w:hAnsiTheme="minorHAnsi" w:cstheme="minorHAnsi"/>
                <w:b/>
                <w:lang w:val="bg-BG" w:eastAsia="bg-BG"/>
              </w:rPr>
              <w:t>Други ОБЩИ/</w:t>
            </w:r>
            <w:r w:rsidR="00535823">
              <w:rPr>
                <w:rFonts w:asciiTheme="minorHAnsi" w:hAnsiTheme="minorHAnsi" w:cstheme="minorHAnsi"/>
                <w:b/>
                <w:lang w:val="bg-BG" w:eastAsia="bg-BG"/>
              </w:rPr>
              <w:t xml:space="preserve"> </w:t>
            </w:r>
            <w:r>
              <w:rPr>
                <w:rFonts w:asciiTheme="minorHAnsi" w:hAnsiTheme="minorHAnsi" w:cstheme="minorHAnsi"/>
                <w:b/>
                <w:lang w:val="bg-BG" w:eastAsia="bg-BG"/>
              </w:rPr>
              <w:t>СПЕЦИФИЧНИ</w:t>
            </w:r>
            <w:r w:rsidRPr="001A1700">
              <w:rPr>
                <w:rFonts w:asciiTheme="minorHAnsi" w:hAnsiTheme="minorHAnsi" w:cstheme="minorHAnsi"/>
                <w:b/>
                <w:lang w:val="bg-BG" w:eastAsia="bg-BG"/>
              </w:rPr>
              <w:t xml:space="preserve"> дигитални умения/</w:t>
            </w:r>
            <w:r w:rsidR="000816F8" w:rsidRPr="000816F8">
              <w:rPr>
                <w:rFonts w:asciiTheme="minorHAnsi" w:hAnsiTheme="minorHAnsi" w:cstheme="minorHAnsi"/>
                <w:b/>
                <w:lang w:val="bg-BG" w:eastAsia="bg-BG"/>
              </w:rPr>
              <w:t>компетентности</w:t>
            </w:r>
            <w:r w:rsidR="000816F8" w:rsidRPr="000816F8">
              <w:rPr>
                <w:rFonts w:asciiTheme="minorHAnsi" w:hAnsiTheme="minorHAnsi" w:cstheme="minorHAnsi"/>
                <w:b/>
                <w:strike/>
                <w:lang w:val="bg-BG" w:eastAsia="bg-BG"/>
              </w:rPr>
              <w:t xml:space="preserve">  </w:t>
            </w:r>
          </w:p>
          <w:p w14:paraId="08CC1A0A" w14:textId="7B0145F8" w:rsidR="00F56853" w:rsidRPr="001A1700" w:rsidRDefault="00F56853" w:rsidP="003C40DA">
            <w:pPr>
              <w:spacing w:after="120"/>
              <w:jc w:val="both"/>
              <w:rPr>
                <w:rFonts w:asciiTheme="minorHAnsi" w:hAnsiTheme="minorHAnsi" w:cstheme="minorHAnsi"/>
                <w:b/>
                <w:lang w:val="bg-BG" w:eastAsia="bg-BG"/>
              </w:rPr>
            </w:pPr>
            <w:r w:rsidRPr="001A1700">
              <w:rPr>
                <w:rFonts w:asciiTheme="minorHAnsi" w:hAnsiTheme="minorHAnsi" w:cstheme="minorHAnsi"/>
                <w:i/>
                <w:lang w:val="bg-BG" w:eastAsia="bg-BG"/>
              </w:rPr>
              <w:t>(изброяват с</w:t>
            </w:r>
            <w:r w:rsidR="004349A7">
              <w:rPr>
                <w:rFonts w:asciiTheme="minorHAnsi" w:hAnsiTheme="minorHAnsi" w:cstheme="minorHAnsi"/>
                <w:i/>
                <w:lang w:val="bg-BG" w:eastAsia="bg-BG"/>
              </w:rPr>
              <w:t xml:space="preserve">е, използва се информацията от </w:t>
            </w:r>
            <w:r w:rsidRPr="006D5465">
              <w:rPr>
                <w:rFonts w:asciiTheme="minorHAnsi" w:hAnsiTheme="minorHAnsi" w:cstheme="minorHAnsi"/>
                <w:i/>
                <w:color w:val="000000" w:themeColor="text1"/>
                <w:lang w:val="bg-BG" w:eastAsia="bg-BG"/>
              </w:rPr>
              <w:t>Унифицирания профил</w:t>
            </w:r>
            <w:r w:rsidR="000816F8" w:rsidRPr="006D5465">
              <w:rPr>
                <w:rFonts w:asciiTheme="minorHAnsi" w:hAnsiTheme="minorHAnsi" w:cstheme="minorHAnsi"/>
                <w:i/>
                <w:color w:val="000000" w:themeColor="text1"/>
                <w:lang w:val="bg-BG" w:eastAsia="bg-BG"/>
              </w:rPr>
              <w:t xml:space="preserve"> на дигитални умения </w:t>
            </w:r>
            <w:r w:rsidRPr="006D5465">
              <w:rPr>
                <w:rFonts w:asciiTheme="minorHAnsi" w:hAnsiTheme="minorHAnsi" w:cstheme="minorHAnsi"/>
                <w:i/>
                <w:color w:val="000000" w:themeColor="text1"/>
                <w:lang w:val="bg-BG" w:eastAsia="bg-BG"/>
              </w:rPr>
              <w:t>)</w:t>
            </w:r>
          </w:p>
        </w:tc>
        <w:tc>
          <w:tcPr>
            <w:tcW w:w="1038" w:type="dxa"/>
            <w:shd w:val="clear" w:color="auto" w:fill="FFFFFF" w:themeFill="background1"/>
          </w:tcPr>
          <w:p w14:paraId="190FA290" w14:textId="77777777" w:rsidR="00F56853" w:rsidRPr="00967564" w:rsidRDefault="00F56853" w:rsidP="003C40DA">
            <w:pPr>
              <w:spacing w:after="120"/>
              <w:jc w:val="both"/>
              <w:rPr>
                <w:rFonts w:cstheme="minorHAnsi"/>
                <w:b/>
                <w:sz w:val="18"/>
                <w:szCs w:val="18"/>
                <w:lang w:val="bg-BG" w:eastAsia="bg-BG"/>
              </w:rPr>
            </w:pPr>
          </w:p>
        </w:tc>
        <w:tc>
          <w:tcPr>
            <w:tcW w:w="1039" w:type="dxa"/>
            <w:shd w:val="clear" w:color="auto" w:fill="FFFFFF" w:themeFill="background1"/>
          </w:tcPr>
          <w:p w14:paraId="07DC393F" w14:textId="77777777" w:rsidR="00F56853" w:rsidRPr="00967564" w:rsidRDefault="00F56853" w:rsidP="003C40DA">
            <w:pPr>
              <w:spacing w:after="120"/>
              <w:jc w:val="both"/>
              <w:rPr>
                <w:rFonts w:cstheme="minorHAnsi"/>
                <w:b/>
                <w:sz w:val="18"/>
                <w:szCs w:val="18"/>
                <w:lang w:val="bg-BG" w:eastAsia="bg-BG"/>
              </w:rPr>
            </w:pPr>
          </w:p>
        </w:tc>
        <w:tc>
          <w:tcPr>
            <w:tcW w:w="1038" w:type="dxa"/>
            <w:gridSpan w:val="2"/>
            <w:shd w:val="clear" w:color="auto" w:fill="FFFFFF" w:themeFill="background1"/>
          </w:tcPr>
          <w:p w14:paraId="268CCB94" w14:textId="77777777" w:rsidR="00F56853" w:rsidRPr="00967564" w:rsidRDefault="00F56853" w:rsidP="003C40DA">
            <w:pPr>
              <w:spacing w:after="120"/>
              <w:jc w:val="both"/>
              <w:rPr>
                <w:rFonts w:cstheme="minorHAnsi"/>
                <w:b/>
                <w:sz w:val="18"/>
                <w:szCs w:val="18"/>
                <w:lang w:val="bg-BG" w:eastAsia="bg-BG"/>
              </w:rPr>
            </w:pPr>
          </w:p>
        </w:tc>
        <w:tc>
          <w:tcPr>
            <w:tcW w:w="1039" w:type="dxa"/>
            <w:shd w:val="clear" w:color="auto" w:fill="FFFFFF" w:themeFill="background1"/>
          </w:tcPr>
          <w:p w14:paraId="026AAE42" w14:textId="77777777" w:rsidR="00F56853" w:rsidRPr="00967564" w:rsidRDefault="00F56853" w:rsidP="003C40DA">
            <w:pPr>
              <w:spacing w:after="120"/>
              <w:jc w:val="both"/>
              <w:rPr>
                <w:rFonts w:cstheme="minorHAnsi"/>
                <w:b/>
                <w:sz w:val="18"/>
                <w:szCs w:val="18"/>
                <w:lang w:val="bg-BG" w:eastAsia="bg-BG"/>
              </w:rPr>
            </w:pPr>
          </w:p>
        </w:tc>
        <w:tc>
          <w:tcPr>
            <w:tcW w:w="1062" w:type="dxa"/>
            <w:shd w:val="clear" w:color="auto" w:fill="FFFFFF" w:themeFill="background1"/>
          </w:tcPr>
          <w:p w14:paraId="51ABC403" w14:textId="77777777" w:rsidR="00F56853" w:rsidRPr="001A1700" w:rsidRDefault="00F56853" w:rsidP="003C40DA">
            <w:pPr>
              <w:spacing w:after="120"/>
              <w:jc w:val="both"/>
              <w:rPr>
                <w:rFonts w:cstheme="minorHAnsi"/>
                <w:b/>
                <w:sz w:val="18"/>
                <w:szCs w:val="18"/>
                <w:lang w:val="bg-BG" w:eastAsia="bg-BG"/>
              </w:rPr>
            </w:pPr>
          </w:p>
        </w:tc>
      </w:tr>
    </w:tbl>
    <w:p w14:paraId="249449E7" w14:textId="77777777" w:rsidR="00CE666D" w:rsidRPr="001A1700" w:rsidRDefault="00CE666D" w:rsidP="003C40DA">
      <w:pPr>
        <w:spacing w:after="120"/>
        <w:rPr>
          <w:rFonts w:asciiTheme="majorHAnsi" w:eastAsiaTheme="majorEastAsia" w:hAnsiTheme="majorHAnsi" w:cstheme="majorBidi"/>
          <w:b/>
          <w:color w:val="2E74B5" w:themeColor="accent1" w:themeShade="BF"/>
          <w:sz w:val="32"/>
          <w:szCs w:val="32"/>
        </w:rPr>
      </w:pPr>
      <w:r w:rsidRPr="001A1700">
        <w:rPr>
          <w:b/>
          <w:sz w:val="32"/>
          <w:szCs w:val="32"/>
        </w:rPr>
        <w:br w:type="page"/>
      </w:r>
    </w:p>
    <w:p w14:paraId="09BB63EC" w14:textId="055F4545" w:rsidR="00C92567" w:rsidRPr="001A1700" w:rsidRDefault="00C92567" w:rsidP="003C40DA">
      <w:pPr>
        <w:pStyle w:val="Heading2"/>
        <w:spacing w:before="0" w:after="120"/>
        <w:rPr>
          <w:rFonts w:asciiTheme="minorHAnsi" w:eastAsia="Times New Roman" w:hAnsiTheme="minorHAnsi"/>
          <w:b/>
          <w:sz w:val="32"/>
          <w:szCs w:val="32"/>
          <w:lang w:eastAsia="bg-BG"/>
        </w:rPr>
      </w:pPr>
      <w:bookmarkStart w:id="136" w:name="_Toc83391425"/>
      <w:bookmarkStart w:id="137" w:name="_Toc87497219"/>
      <w:r w:rsidRPr="001A1700">
        <w:rPr>
          <w:rFonts w:asciiTheme="minorHAnsi" w:eastAsia="Times New Roman" w:hAnsiTheme="minorHAnsi"/>
          <w:b/>
          <w:sz w:val="32"/>
          <w:szCs w:val="32"/>
          <w:lang w:eastAsia="bg-BG"/>
        </w:rPr>
        <w:lastRenderedPageBreak/>
        <w:t xml:space="preserve">ПРИЛОЖЕНИЕ </w:t>
      </w:r>
      <w:bookmarkEnd w:id="136"/>
      <w:r w:rsidR="00370444">
        <w:rPr>
          <w:rFonts w:asciiTheme="minorHAnsi" w:eastAsia="Times New Roman" w:hAnsiTheme="minorHAnsi"/>
          <w:b/>
          <w:sz w:val="32"/>
          <w:szCs w:val="32"/>
          <w:lang w:eastAsia="bg-BG"/>
        </w:rPr>
        <w:t>2</w:t>
      </w:r>
      <w:bookmarkEnd w:id="137"/>
    </w:p>
    <w:p w14:paraId="74F50A61" w14:textId="2A2DA6EB" w:rsidR="00C92567" w:rsidRPr="009C7DDC" w:rsidRDefault="004349A7" w:rsidP="003C40DA">
      <w:pPr>
        <w:pStyle w:val="Heading4"/>
        <w:spacing w:before="0" w:after="120"/>
        <w:rPr>
          <w:b/>
          <w:lang w:eastAsia="bg-BG"/>
        </w:rPr>
      </w:pPr>
      <w:bookmarkStart w:id="138" w:name="_Toc83391426"/>
      <w:bookmarkStart w:id="139" w:name="_Toc87497220"/>
      <w:r w:rsidRPr="009C7DDC">
        <w:rPr>
          <w:b/>
          <w:lang w:eastAsia="bg-BG"/>
        </w:rPr>
        <w:t>МАКЕТ</w:t>
      </w:r>
      <w:r w:rsidR="00C92567" w:rsidRPr="009C7DDC">
        <w:rPr>
          <w:b/>
          <w:lang w:eastAsia="bg-BG"/>
        </w:rPr>
        <w:t xml:space="preserve"> НА АНКЕТНА КАРТА</w:t>
      </w:r>
      <w:bookmarkEnd w:id="138"/>
      <w:bookmarkEnd w:id="139"/>
    </w:p>
    <w:p w14:paraId="0C4EE9CB" w14:textId="77777777" w:rsidR="009C7DDC" w:rsidRDefault="009C7DDC" w:rsidP="003C40DA">
      <w:pPr>
        <w:pStyle w:val="NoSpacing"/>
        <w:spacing w:after="120" w:line="276" w:lineRule="auto"/>
        <w:jc w:val="right"/>
        <w:rPr>
          <w:b/>
          <w:color w:val="FF0000"/>
          <w:lang w:eastAsia="bg-BG"/>
        </w:rPr>
      </w:pPr>
    </w:p>
    <w:p w14:paraId="48197731" w14:textId="289236D9" w:rsidR="009C7DDC" w:rsidRDefault="009C7DDC" w:rsidP="003C40DA">
      <w:pPr>
        <w:pStyle w:val="NoSpacing"/>
        <w:spacing w:after="120" w:line="276" w:lineRule="auto"/>
        <w:jc w:val="right"/>
        <w:rPr>
          <w:b/>
          <w:color w:val="FF0000"/>
          <w:lang w:eastAsia="bg-BG"/>
        </w:rPr>
      </w:pPr>
      <w:r w:rsidRPr="0093660D">
        <w:rPr>
          <w:b/>
          <w:color w:val="FF0000"/>
          <w:lang w:eastAsia="bg-BG"/>
        </w:rPr>
        <w:t>ПРИМЕРЕН ВАРИАНТ НА ОФОРМЯНЕ!</w:t>
      </w:r>
    </w:p>
    <w:p w14:paraId="779C2D89" w14:textId="77777777" w:rsidR="00C92567" w:rsidRPr="001A1700" w:rsidRDefault="00C92567" w:rsidP="003C40DA">
      <w:pPr>
        <w:shd w:val="clear" w:color="auto" w:fill="FFFFFF"/>
        <w:spacing w:after="120"/>
        <w:jc w:val="both"/>
        <w:rPr>
          <w:rFonts w:eastAsia="Times New Roman" w:cstheme="minorHAnsi"/>
          <w:i/>
          <w:sz w:val="24"/>
          <w:szCs w:val="24"/>
          <w:lang w:eastAsia="bg-BG"/>
        </w:rPr>
      </w:pPr>
    </w:p>
    <w:tbl>
      <w:tblPr>
        <w:tblStyle w:val="TableGrid"/>
        <w:tblW w:w="0" w:type="auto"/>
        <w:tblInd w:w="-5" w:type="dxa"/>
        <w:tblLayout w:type="fixed"/>
        <w:tblLook w:val="04A0" w:firstRow="1" w:lastRow="0" w:firstColumn="1" w:lastColumn="0" w:noHBand="0" w:noVBand="1"/>
      </w:tblPr>
      <w:tblGrid>
        <w:gridCol w:w="3657"/>
        <w:gridCol w:w="1134"/>
        <w:gridCol w:w="4456"/>
      </w:tblGrid>
      <w:tr w:rsidR="004349A7" w:rsidRPr="0093660D" w14:paraId="5BAC6E3F" w14:textId="77777777" w:rsidTr="00246AB4">
        <w:tc>
          <w:tcPr>
            <w:tcW w:w="9247" w:type="dxa"/>
            <w:gridSpan w:val="3"/>
          </w:tcPr>
          <w:p w14:paraId="43005964" w14:textId="71730B73" w:rsidR="004349A7" w:rsidRPr="0093660D" w:rsidRDefault="004349A7" w:rsidP="003C40DA">
            <w:pPr>
              <w:shd w:val="clear" w:color="auto" w:fill="FFFFFF"/>
              <w:spacing w:after="120"/>
              <w:jc w:val="both"/>
              <w:rPr>
                <w:rFonts w:asciiTheme="minorHAnsi" w:hAnsiTheme="minorHAnsi" w:cstheme="minorHAnsi"/>
                <w:b/>
                <w:lang w:val="bg-BG" w:eastAsia="bg-BG"/>
              </w:rPr>
            </w:pPr>
            <w:bookmarkStart w:id="140" w:name="_Toc83382525"/>
            <w:r w:rsidRPr="000830E8">
              <w:rPr>
                <w:rFonts w:asciiTheme="minorHAnsi" w:hAnsiTheme="minorHAnsi" w:cstheme="minorHAnsi"/>
                <w:b/>
                <w:lang w:val="bg-BG" w:eastAsia="bg-BG"/>
              </w:rPr>
              <w:t>УВОДНА ЧАСТ</w:t>
            </w:r>
            <w:r w:rsidRPr="0093660D">
              <w:rPr>
                <w:rFonts w:asciiTheme="minorHAnsi" w:hAnsiTheme="minorHAnsi" w:cstheme="minorHAnsi"/>
                <w:b/>
                <w:lang w:val="bg-BG" w:eastAsia="bg-BG"/>
              </w:rPr>
              <w:t xml:space="preserve"> </w:t>
            </w:r>
          </w:p>
          <w:p w14:paraId="7F7236C7" w14:textId="77777777" w:rsidR="004349A7" w:rsidRPr="0093660D" w:rsidRDefault="004349A7" w:rsidP="003C40DA">
            <w:pPr>
              <w:pStyle w:val="NoSpacing"/>
              <w:spacing w:after="120" w:line="276" w:lineRule="auto"/>
              <w:rPr>
                <w:rFonts w:asciiTheme="minorHAnsi" w:hAnsiTheme="minorHAnsi" w:cstheme="minorHAnsi"/>
                <w:color w:val="1F4E79" w:themeColor="accent1" w:themeShade="80"/>
                <w:lang w:val="bg-BG"/>
              </w:rPr>
            </w:pPr>
          </w:p>
        </w:tc>
      </w:tr>
      <w:tr w:rsidR="004349A7" w:rsidRPr="0093660D" w14:paraId="5C3C712C" w14:textId="77777777" w:rsidTr="00246AB4">
        <w:trPr>
          <w:trHeight w:val="2585"/>
        </w:trPr>
        <w:tc>
          <w:tcPr>
            <w:tcW w:w="9247" w:type="dxa"/>
            <w:gridSpan w:val="3"/>
          </w:tcPr>
          <w:p w14:paraId="010E4DC4" w14:textId="69C9E434" w:rsidR="004349A7" w:rsidRPr="0093660D" w:rsidRDefault="00CF2847" w:rsidP="003C40DA">
            <w:pPr>
              <w:pStyle w:val="NoSpacing"/>
              <w:spacing w:after="120" w:line="276" w:lineRule="auto"/>
              <w:rPr>
                <w:rFonts w:asciiTheme="minorHAnsi" w:hAnsiTheme="minorHAnsi" w:cstheme="minorHAnsi"/>
                <w:b/>
                <w:lang w:val="bg-BG"/>
              </w:rPr>
            </w:pPr>
            <w:r>
              <w:rPr>
                <w:rFonts w:asciiTheme="minorHAnsi" w:hAnsiTheme="minorHAnsi" w:cstheme="minorHAnsi"/>
                <w:b/>
                <w:lang w:val="bg-BG"/>
              </w:rPr>
              <w:t xml:space="preserve">МОДУЛ 1 – </w:t>
            </w:r>
            <w:r w:rsidR="004349A7" w:rsidRPr="0093660D">
              <w:rPr>
                <w:rFonts w:asciiTheme="minorHAnsi" w:hAnsiTheme="minorHAnsi" w:cstheme="minorHAnsi"/>
                <w:b/>
                <w:lang w:val="bg-BG"/>
              </w:rPr>
              <w:t>ДИГИТАЛНИ УМЕНИЯ/</w:t>
            </w:r>
            <w:r w:rsidR="000816F8" w:rsidRPr="00967564">
              <w:rPr>
                <w:lang w:val="bg-BG"/>
              </w:rPr>
              <w:t xml:space="preserve"> </w:t>
            </w:r>
            <w:r w:rsidR="000816F8" w:rsidRPr="006D5465">
              <w:rPr>
                <w:rFonts w:asciiTheme="minorHAnsi" w:hAnsiTheme="minorHAnsi" w:cstheme="minorHAnsi"/>
                <w:b/>
                <w:color w:val="000000" w:themeColor="text1"/>
                <w:lang w:val="bg-BG"/>
              </w:rPr>
              <w:t>КОМПЕТЕНТНОСТИ</w:t>
            </w:r>
            <w:r w:rsidR="000816F8" w:rsidRPr="006D5465">
              <w:rPr>
                <w:rFonts w:asciiTheme="minorHAnsi" w:hAnsiTheme="minorHAnsi" w:cstheme="minorHAnsi"/>
                <w:b/>
                <w:strike/>
                <w:color w:val="000000" w:themeColor="text1"/>
                <w:lang w:val="bg-BG"/>
              </w:rPr>
              <w:t xml:space="preserve">  </w:t>
            </w:r>
          </w:p>
          <w:p w14:paraId="1CCA1ABE" w14:textId="77777777" w:rsidR="004349A7" w:rsidRPr="0093660D" w:rsidRDefault="004349A7" w:rsidP="003C40DA">
            <w:pPr>
              <w:pStyle w:val="NoSpacing"/>
              <w:spacing w:after="120" w:line="276" w:lineRule="auto"/>
              <w:rPr>
                <w:rFonts w:asciiTheme="minorHAnsi" w:hAnsiTheme="minorHAnsi" w:cstheme="minorHAnsi"/>
                <w:lang w:val="bg-BG"/>
              </w:rPr>
            </w:pPr>
          </w:p>
          <w:p w14:paraId="1070A9E5" w14:textId="658B36EE" w:rsidR="004349A7" w:rsidRPr="0093660D" w:rsidRDefault="004349A7" w:rsidP="003C40DA">
            <w:pPr>
              <w:pStyle w:val="NoSpacing"/>
              <w:spacing w:after="120" w:line="276" w:lineRule="auto"/>
              <w:jc w:val="both"/>
              <w:rPr>
                <w:rFonts w:asciiTheme="minorHAnsi" w:hAnsiTheme="minorHAnsi" w:cstheme="minorHAnsi"/>
                <w:i/>
                <w:lang w:val="bg-BG"/>
              </w:rPr>
            </w:pPr>
            <w:r w:rsidRPr="0093660D">
              <w:rPr>
                <w:rFonts w:asciiTheme="minorHAnsi" w:hAnsiTheme="minorHAnsi" w:cstheme="minorHAnsi"/>
                <w:i/>
                <w:lang w:val="bg-BG"/>
              </w:rPr>
              <w:t xml:space="preserve">Въпросите следва да бъдат свързани със заложените изисквания за дигитални умения/компетентности, описани в Унифицираните </w:t>
            </w:r>
            <w:r w:rsidRPr="006D5465">
              <w:rPr>
                <w:rFonts w:asciiTheme="minorHAnsi" w:hAnsiTheme="minorHAnsi" w:cstheme="minorHAnsi"/>
                <w:i/>
                <w:color w:val="000000" w:themeColor="text1"/>
                <w:lang w:val="bg-BG"/>
              </w:rPr>
              <w:t>профили</w:t>
            </w:r>
            <w:r w:rsidR="000816F8" w:rsidRPr="006D5465">
              <w:rPr>
                <w:rFonts w:asciiTheme="minorHAnsi" w:hAnsiTheme="minorHAnsi" w:cstheme="minorHAnsi"/>
                <w:i/>
                <w:color w:val="000000" w:themeColor="text1"/>
                <w:lang w:val="bg-BG"/>
              </w:rPr>
              <w:t xml:space="preserve"> </w:t>
            </w:r>
            <w:r w:rsidR="0020038B">
              <w:rPr>
                <w:rFonts w:asciiTheme="minorHAnsi" w:hAnsiTheme="minorHAnsi" w:cstheme="minorHAnsi"/>
                <w:i/>
                <w:color w:val="000000" w:themeColor="text1"/>
                <w:lang w:val="bg-BG"/>
              </w:rPr>
              <w:t>н</w:t>
            </w:r>
            <w:r w:rsidR="000816F8" w:rsidRPr="006D5465">
              <w:rPr>
                <w:rFonts w:asciiTheme="minorHAnsi" w:hAnsiTheme="minorHAnsi" w:cstheme="minorHAnsi"/>
                <w:i/>
                <w:color w:val="000000" w:themeColor="text1"/>
                <w:lang w:val="bg-BG"/>
              </w:rPr>
              <w:t>а дигитални умения</w:t>
            </w:r>
            <w:r w:rsidR="000830E8">
              <w:rPr>
                <w:rFonts w:asciiTheme="minorHAnsi" w:hAnsiTheme="minorHAnsi" w:cstheme="minorHAnsi"/>
                <w:i/>
                <w:color w:val="000000" w:themeColor="text1"/>
                <w:lang w:val="bg-BG"/>
              </w:rPr>
              <w:t>/компетентности</w:t>
            </w:r>
            <w:r w:rsidR="000816F8" w:rsidRPr="006D5465">
              <w:rPr>
                <w:rFonts w:asciiTheme="minorHAnsi" w:hAnsiTheme="minorHAnsi" w:cstheme="minorHAnsi"/>
                <w:i/>
                <w:color w:val="000000" w:themeColor="text1"/>
                <w:lang w:val="bg-BG"/>
              </w:rPr>
              <w:t xml:space="preserve"> </w:t>
            </w:r>
            <w:r w:rsidRPr="0093660D">
              <w:rPr>
                <w:rStyle w:val="FootnoteReference"/>
                <w:rFonts w:asciiTheme="minorHAnsi" w:hAnsiTheme="minorHAnsi" w:cstheme="minorHAnsi"/>
                <w:lang w:val="bg-BG"/>
              </w:rPr>
              <w:footnoteReference w:id="14"/>
            </w:r>
            <w:r w:rsidRPr="0093660D">
              <w:rPr>
                <w:rFonts w:asciiTheme="minorHAnsi" w:hAnsiTheme="minorHAnsi" w:cstheme="minorHAnsi"/>
                <w:i/>
                <w:lang w:val="bg-BG"/>
              </w:rPr>
              <w:t xml:space="preserve"> и да отразяват Европейската рамка за дигитална компетентност DigComp 2.1.</w:t>
            </w:r>
          </w:p>
          <w:p w14:paraId="4D325E04" w14:textId="77777777" w:rsidR="004349A7" w:rsidRPr="0093660D" w:rsidRDefault="004349A7" w:rsidP="003C40DA">
            <w:pPr>
              <w:pStyle w:val="NoSpacing"/>
              <w:spacing w:after="120" w:line="276" w:lineRule="auto"/>
              <w:rPr>
                <w:rFonts w:asciiTheme="minorHAnsi" w:hAnsiTheme="minorHAnsi" w:cstheme="minorHAnsi"/>
                <w:i/>
                <w:lang w:val="bg-BG"/>
              </w:rPr>
            </w:pPr>
          </w:p>
          <w:p w14:paraId="204D9AE8" w14:textId="387392DB" w:rsidR="004349A7" w:rsidRPr="0093660D" w:rsidRDefault="004349A7" w:rsidP="003C40DA">
            <w:pPr>
              <w:pStyle w:val="NoSpacing"/>
              <w:spacing w:after="120" w:line="276" w:lineRule="auto"/>
              <w:jc w:val="both"/>
              <w:rPr>
                <w:rFonts w:asciiTheme="minorHAnsi" w:hAnsiTheme="minorHAnsi" w:cstheme="minorHAnsi"/>
                <w:i/>
                <w:lang w:val="bg-BG" w:eastAsia="bg-BG"/>
              </w:rPr>
            </w:pPr>
            <w:r w:rsidRPr="0093660D">
              <w:rPr>
                <w:rFonts w:asciiTheme="minorHAnsi" w:hAnsiTheme="minorHAnsi" w:cstheme="minorHAnsi"/>
                <w:i/>
                <w:lang w:val="bg-BG" w:eastAsia="bg-BG"/>
              </w:rPr>
              <w:t xml:space="preserve">Препоръчително е да бъдат разработени въпроси за оценка и самооценка, като са възможни различни варианти: </w:t>
            </w:r>
            <w:r>
              <w:rPr>
                <w:rFonts w:asciiTheme="minorHAnsi" w:hAnsiTheme="minorHAnsi" w:cstheme="minorHAnsi"/>
                <w:i/>
                <w:lang w:val="bg-BG" w:eastAsia="bg-BG"/>
              </w:rPr>
              <w:t xml:space="preserve">(1) </w:t>
            </w:r>
            <w:r w:rsidRPr="0093660D">
              <w:rPr>
                <w:rFonts w:asciiTheme="minorHAnsi" w:hAnsiTheme="minorHAnsi" w:cstheme="minorHAnsi"/>
                <w:i/>
                <w:lang w:val="bg-BG" w:eastAsia="bg-BG"/>
              </w:rPr>
              <w:t>само за 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(2) </w:t>
            </w:r>
            <w:r w:rsidRPr="0093660D">
              <w:rPr>
                <w:rFonts w:asciiTheme="minorHAnsi" w:hAnsiTheme="minorHAnsi" w:cstheme="minorHAnsi"/>
                <w:i/>
                <w:lang w:val="bg-BG" w:eastAsia="bg-BG"/>
              </w:rPr>
              <w:t>преобладаващ брой въпроси за 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(3) </w:t>
            </w:r>
            <w:r w:rsidRPr="0093660D">
              <w:rPr>
                <w:rFonts w:asciiTheme="minorHAnsi" w:hAnsiTheme="minorHAnsi" w:cstheme="minorHAnsi"/>
                <w:i/>
                <w:lang w:val="bg-BG" w:eastAsia="bg-BG"/>
              </w:rPr>
              <w:t>само самооценка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(4) </w:t>
            </w:r>
            <w:r w:rsidRPr="0093660D">
              <w:rPr>
                <w:rFonts w:asciiTheme="minorHAnsi" w:hAnsiTheme="minorHAnsi" w:cstheme="minorHAnsi"/>
                <w:i/>
                <w:lang w:val="bg-BG" w:eastAsia="bg-BG"/>
              </w:rPr>
              <w:t>преобладаващ брой въпроси за самооценка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(5) </w:t>
            </w:r>
            <w:r w:rsidRPr="0093660D">
              <w:rPr>
                <w:rFonts w:asciiTheme="minorHAnsi" w:hAnsiTheme="minorHAnsi" w:cstheme="minorHAnsi"/>
                <w:i/>
                <w:lang w:val="bg-BG" w:eastAsia="bg-BG"/>
              </w:rPr>
              <w:t xml:space="preserve">равен брой въпроси от двата типа. Препоръчва се използването на комбиниран подход, както е указано по-долу. </w:t>
            </w:r>
          </w:p>
        </w:tc>
      </w:tr>
      <w:tr w:rsidR="004349A7" w:rsidRPr="0093660D" w14:paraId="17A3D56C" w14:textId="77777777" w:rsidTr="00246AB4">
        <w:tc>
          <w:tcPr>
            <w:tcW w:w="4791" w:type="dxa"/>
            <w:gridSpan w:val="2"/>
          </w:tcPr>
          <w:p w14:paraId="15CE9C59"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Област на компетентност 1: Информация и данни</w:t>
            </w:r>
          </w:p>
          <w:p w14:paraId="3250C35F" w14:textId="77777777" w:rsidR="004349A7" w:rsidRPr="0093660D" w:rsidRDefault="004349A7" w:rsidP="003C40DA">
            <w:pPr>
              <w:pStyle w:val="NoSpacing"/>
              <w:numPr>
                <w:ilvl w:val="0"/>
                <w:numId w:val="75"/>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Преглеждане, търсене и филтриране на информация; </w:t>
            </w:r>
          </w:p>
          <w:p w14:paraId="5F63E076" w14:textId="77777777" w:rsidR="004349A7" w:rsidRPr="0093660D" w:rsidRDefault="004349A7" w:rsidP="003C40DA">
            <w:pPr>
              <w:pStyle w:val="NoSpacing"/>
              <w:numPr>
                <w:ilvl w:val="0"/>
                <w:numId w:val="75"/>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Оценяване на информация; </w:t>
            </w:r>
          </w:p>
          <w:p w14:paraId="15A6FD9D" w14:textId="77777777" w:rsidR="004349A7" w:rsidRPr="0093660D" w:rsidRDefault="004349A7" w:rsidP="003C40DA">
            <w:pPr>
              <w:pStyle w:val="NoSpacing"/>
              <w:numPr>
                <w:ilvl w:val="0"/>
                <w:numId w:val="75"/>
              </w:numPr>
              <w:spacing w:after="120" w:line="276" w:lineRule="auto"/>
              <w:rPr>
                <w:rFonts w:asciiTheme="minorHAnsi" w:hAnsiTheme="minorHAnsi" w:cstheme="minorHAnsi"/>
                <w:lang w:val="bg-BG"/>
              </w:rPr>
            </w:pPr>
            <w:r w:rsidRPr="0093660D">
              <w:rPr>
                <w:rFonts w:asciiTheme="minorHAnsi" w:hAnsiTheme="minorHAnsi" w:cstheme="minorHAnsi"/>
                <w:lang w:val="bg-BG"/>
              </w:rPr>
              <w:t>Съхраняване и извличане на информация</w:t>
            </w:r>
          </w:p>
          <w:p w14:paraId="425C3558" w14:textId="77777777" w:rsidR="004349A7" w:rsidRPr="0093660D" w:rsidRDefault="004349A7"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rPr>
              <w:t>1.</w:t>
            </w:r>
            <w:r w:rsidRPr="0093660D">
              <w:rPr>
                <w:rFonts w:asciiTheme="minorHAnsi" w:hAnsiTheme="minorHAnsi" w:cstheme="minorHAnsi"/>
                <w:lang w:val="bg-BG"/>
              </w:rPr>
              <w:tab/>
              <w:t>.....</w:t>
            </w:r>
          </w:p>
          <w:p w14:paraId="66774B7B" w14:textId="77777777" w:rsidR="004349A7" w:rsidRPr="0093660D" w:rsidRDefault="004349A7"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rPr>
              <w:t>2.</w:t>
            </w:r>
            <w:r w:rsidRPr="0093660D">
              <w:rPr>
                <w:rFonts w:asciiTheme="minorHAnsi" w:hAnsiTheme="minorHAnsi" w:cstheme="minorHAnsi"/>
                <w:lang w:val="bg-BG"/>
              </w:rPr>
              <w:tab/>
              <w:t>.....</w:t>
            </w:r>
          </w:p>
        </w:tc>
        <w:tc>
          <w:tcPr>
            <w:tcW w:w="4456" w:type="dxa"/>
          </w:tcPr>
          <w:p w14:paraId="099797B6" w14:textId="77777777" w:rsidR="004349A7" w:rsidRPr="0093660D" w:rsidRDefault="004349A7" w:rsidP="003C40DA">
            <w:pPr>
              <w:pStyle w:val="NoSpacing"/>
              <w:spacing w:after="120" w:line="276" w:lineRule="auto"/>
              <w:jc w:val="both"/>
              <w:rPr>
                <w:rFonts w:asciiTheme="minorHAnsi" w:hAnsiTheme="minorHAnsi" w:cstheme="minorHAnsi"/>
                <w:lang w:val="bg-BG"/>
              </w:rPr>
            </w:pPr>
            <w:r w:rsidRPr="0093660D">
              <w:rPr>
                <w:rFonts w:asciiTheme="minorHAnsi" w:hAnsiTheme="minorHAnsi" w:cstheme="minorHAnsi"/>
                <w:i/>
                <w:lang w:val="bg-BG" w:eastAsia="bg-BG"/>
              </w:rPr>
              <w:t>Тази част следва да съдържа минимум по два въпроса (за оценка и самооценка), но не повече от четири въпроса за всяко дигитално умение/компетентност (и съответните нива), предвидени в Унифицирания профил.</w:t>
            </w:r>
          </w:p>
        </w:tc>
      </w:tr>
      <w:tr w:rsidR="004349A7" w:rsidRPr="0093660D" w14:paraId="2277E1E7" w14:textId="77777777" w:rsidTr="00246AB4">
        <w:tc>
          <w:tcPr>
            <w:tcW w:w="9247" w:type="dxa"/>
            <w:gridSpan w:val="3"/>
            <w:shd w:val="clear" w:color="auto" w:fill="BDD6EE" w:themeFill="accent1" w:themeFillTint="66"/>
          </w:tcPr>
          <w:p w14:paraId="2BD93D04" w14:textId="4D48AE54" w:rsidR="004349A7" w:rsidRPr="000816F8" w:rsidRDefault="000816F8" w:rsidP="003C40DA">
            <w:pPr>
              <w:pStyle w:val="NoSpacing"/>
              <w:spacing w:after="120" w:line="276" w:lineRule="auto"/>
              <w:rPr>
                <w:rFonts w:asciiTheme="minorHAnsi" w:hAnsiTheme="minorHAnsi" w:cstheme="minorHAnsi"/>
                <w:b/>
                <w:lang w:val="bg-BG"/>
              </w:rPr>
            </w:pPr>
            <w:r>
              <w:rPr>
                <w:rFonts w:asciiTheme="minorHAnsi" w:hAnsiTheme="minorHAnsi" w:cstheme="minorHAnsi"/>
                <w:b/>
                <w:lang w:val="bg-BG"/>
              </w:rPr>
              <w:t>ПРИМЕРЕН ВЪПРОС ЗА ОЦЕНКА:</w:t>
            </w:r>
          </w:p>
          <w:p w14:paraId="480694CD" w14:textId="29092FF9" w:rsidR="004349A7" w:rsidRPr="0093660D" w:rsidRDefault="00B37F9D" w:rsidP="003C40DA">
            <w:pPr>
              <w:pStyle w:val="NoSpacing"/>
              <w:numPr>
                <w:ilvl w:val="3"/>
                <w:numId w:val="73"/>
              </w:numPr>
              <w:spacing w:after="120" w:line="276" w:lineRule="auto"/>
              <w:ind w:left="360"/>
              <w:rPr>
                <w:rFonts w:asciiTheme="minorHAnsi" w:hAnsiTheme="minorHAnsi" w:cstheme="minorHAnsi"/>
                <w:b/>
                <w:lang w:val="bg-BG" w:eastAsia="bg-BG"/>
              </w:rPr>
            </w:pPr>
            <w:r>
              <w:rPr>
                <w:rFonts w:asciiTheme="minorHAnsi" w:hAnsiTheme="minorHAnsi" w:cstheme="minorHAnsi"/>
                <w:b/>
                <w:lang w:val="bg-BG" w:eastAsia="bg-BG"/>
              </w:rPr>
              <w:t>Как се</w:t>
            </w:r>
            <w:r w:rsidR="004349A7" w:rsidRPr="0093660D">
              <w:rPr>
                <w:rFonts w:asciiTheme="minorHAnsi" w:hAnsiTheme="minorHAnsi" w:cstheme="minorHAnsi"/>
                <w:b/>
                <w:lang w:val="bg-BG" w:eastAsia="bg-BG"/>
              </w:rPr>
              <w:t xml:space="preserve"> дока</w:t>
            </w:r>
            <w:r>
              <w:rPr>
                <w:rFonts w:asciiTheme="minorHAnsi" w:hAnsiTheme="minorHAnsi" w:cstheme="minorHAnsi"/>
                <w:b/>
                <w:lang w:val="bg-BG" w:eastAsia="bg-BG"/>
              </w:rPr>
              <w:t>зват</w:t>
            </w:r>
            <w:r w:rsidR="004349A7" w:rsidRPr="0093660D">
              <w:rPr>
                <w:rFonts w:asciiTheme="minorHAnsi" w:hAnsiTheme="minorHAnsi" w:cstheme="minorHAnsi"/>
                <w:b/>
                <w:lang w:val="bg-BG" w:eastAsia="bg-BG"/>
              </w:rPr>
              <w:t xml:space="preserve"> знания в областта на ИКТ? </w:t>
            </w:r>
          </w:p>
          <w:p w14:paraId="3F875EDB" w14:textId="6895AEAE" w:rsidR="004349A7" w:rsidRPr="0093660D" w:rsidRDefault="00B37F9D" w:rsidP="003C40DA">
            <w:pPr>
              <w:pStyle w:val="NoSpacing"/>
              <w:numPr>
                <w:ilvl w:val="0"/>
                <w:numId w:val="77"/>
              </w:numPr>
              <w:spacing w:after="120" w:line="276" w:lineRule="auto"/>
              <w:rPr>
                <w:rFonts w:asciiTheme="minorHAnsi" w:hAnsiTheme="minorHAnsi" w:cstheme="minorHAnsi"/>
                <w:lang w:val="bg-BG" w:eastAsia="bg-BG"/>
              </w:rPr>
            </w:pPr>
            <w:r>
              <w:rPr>
                <w:rFonts w:asciiTheme="minorHAnsi" w:hAnsiTheme="minorHAnsi" w:cstheme="minorHAnsi"/>
                <w:lang w:val="bg-BG" w:eastAsia="bg-BG"/>
              </w:rPr>
              <w:t>Нямам информация</w:t>
            </w:r>
            <w:r w:rsidR="004349A7" w:rsidRPr="0093660D">
              <w:rPr>
                <w:rFonts w:asciiTheme="minorHAnsi" w:hAnsiTheme="minorHAnsi" w:cstheme="minorHAnsi"/>
                <w:lang w:val="bg-BG" w:eastAsia="bg-BG"/>
              </w:rPr>
              <w:t xml:space="preserve">. </w:t>
            </w:r>
          </w:p>
          <w:p w14:paraId="474EBDFE" w14:textId="4FFD009E" w:rsidR="004349A7" w:rsidRPr="0093660D" w:rsidRDefault="00B37F9D" w:rsidP="003C40DA">
            <w:pPr>
              <w:pStyle w:val="NoSpacing"/>
              <w:numPr>
                <w:ilvl w:val="0"/>
                <w:numId w:val="77"/>
              </w:numPr>
              <w:spacing w:after="120" w:line="276" w:lineRule="auto"/>
              <w:rPr>
                <w:rFonts w:asciiTheme="minorHAnsi" w:hAnsiTheme="minorHAnsi" w:cstheme="minorHAnsi"/>
                <w:lang w:val="bg-BG" w:eastAsia="bg-BG"/>
              </w:rPr>
            </w:pPr>
            <w:r>
              <w:rPr>
                <w:rFonts w:asciiTheme="minorHAnsi" w:hAnsiTheme="minorHAnsi" w:cstheme="minorHAnsi"/>
                <w:lang w:val="bg-BG" w:eastAsia="bg-BG"/>
              </w:rPr>
              <w:t>Чрез</w:t>
            </w:r>
            <w:r w:rsidR="004349A7" w:rsidRPr="0093660D">
              <w:rPr>
                <w:rFonts w:asciiTheme="minorHAnsi" w:hAnsiTheme="minorHAnsi" w:cstheme="minorHAnsi"/>
                <w:lang w:val="bg-BG" w:eastAsia="bg-BG"/>
              </w:rPr>
              <w:t xml:space="preserve"> демонстрира</w:t>
            </w:r>
            <w:r>
              <w:rPr>
                <w:rFonts w:asciiTheme="minorHAnsi" w:hAnsiTheme="minorHAnsi" w:cstheme="minorHAnsi"/>
                <w:lang w:val="bg-BG" w:eastAsia="bg-BG"/>
              </w:rPr>
              <w:t xml:space="preserve">не на знанията </w:t>
            </w:r>
            <w:r w:rsidR="004349A7" w:rsidRPr="0093660D">
              <w:rPr>
                <w:rFonts w:asciiTheme="minorHAnsi" w:hAnsiTheme="minorHAnsi" w:cstheme="minorHAnsi"/>
                <w:lang w:val="bg-BG" w:eastAsia="bg-BG"/>
              </w:rPr>
              <w:t xml:space="preserve">и практически изпит за умения и знания. </w:t>
            </w:r>
          </w:p>
          <w:p w14:paraId="32DB8939" w14:textId="258B1503" w:rsidR="004349A7" w:rsidRPr="0093660D" w:rsidRDefault="00B37F9D" w:rsidP="003C40DA">
            <w:pPr>
              <w:pStyle w:val="NoSpacing"/>
              <w:numPr>
                <w:ilvl w:val="0"/>
                <w:numId w:val="77"/>
              </w:numPr>
              <w:spacing w:after="120" w:line="276" w:lineRule="auto"/>
              <w:rPr>
                <w:rFonts w:asciiTheme="minorHAnsi" w:hAnsiTheme="minorHAnsi" w:cstheme="minorHAnsi"/>
                <w:lang w:val="bg-BG" w:eastAsia="bg-BG"/>
              </w:rPr>
            </w:pPr>
            <w:r>
              <w:rPr>
                <w:rFonts w:asciiTheme="minorHAnsi" w:hAnsiTheme="minorHAnsi" w:cstheme="minorHAnsi"/>
                <w:lang w:val="bg-BG" w:eastAsia="bg-BG"/>
              </w:rPr>
              <w:t>Чрез</w:t>
            </w:r>
            <w:r w:rsidR="004349A7" w:rsidRPr="0093660D">
              <w:rPr>
                <w:rFonts w:asciiTheme="minorHAnsi" w:hAnsiTheme="minorHAnsi" w:cstheme="minorHAnsi"/>
                <w:lang w:val="bg-BG" w:eastAsia="bg-BG"/>
              </w:rPr>
              <w:t xml:space="preserve"> диплома за висше образование.</w:t>
            </w:r>
          </w:p>
          <w:p w14:paraId="2B2C2248" w14:textId="39F0ACEE" w:rsidR="004349A7" w:rsidRPr="0093660D" w:rsidRDefault="00B37F9D" w:rsidP="003C40DA">
            <w:pPr>
              <w:pStyle w:val="NoSpacing"/>
              <w:numPr>
                <w:ilvl w:val="0"/>
                <w:numId w:val="77"/>
              </w:numPr>
              <w:spacing w:after="120" w:line="276" w:lineRule="auto"/>
              <w:rPr>
                <w:rFonts w:asciiTheme="minorHAnsi" w:hAnsiTheme="minorHAnsi" w:cstheme="minorHAnsi"/>
                <w:lang w:val="bg-BG" w:eastAsia="bg-BG"/>
              </w:rPr>
            </w:pPr>
            <w:r>
              <w:rPr>
                <w:rFonts w:asciiTheme="minorHAnsi" w:hAnsiTheme="minorHAnsi" w:cstheme="minorHAnsi"/>
                <w:lang w:val="bg-BG" w:eastAsia="bg-BG"/>
              </w:rPr>
              <w:lastRenderedPageBreak/>
              <w:t>Чрез</w:t>
            </w:r>
            <w:r w:rsidR="004349A7" w:rsidRPr="0093660D">
              <w:rPr>
                <w:rFonts w:asciiTheme="minorHAnsi" w:hAnsiTheme="minorHAnsi" w:cstheme="minorHAnsi"/>
                <w:lang w:val="bg-BG" w:eastAsia="bg-BG"/>
              </w:rPr>
              <w:t xml:space="preserve"> международно признати сертификати, например: ECDL, Certiport. </w:t>
            </w:r>
          </w:p>
          <w:p w14:paraId="572BDE13" w14:textId="77777777" w:rsidR="004349A7" w:rsidRPr="0093660D" w:rsidRDefault="004349A7" w:rsidP="003C40DA">
            <w:pPr>
              <w:pStyle w:val="NoSpacing"/>
              <w:spacing w:after="120" w:line="276" w:lineRule="auto"/>
              <w:ind w:left="720"/>
              <w:rPr>
                <w:rFonts w:asciiTheme="minorHAnsi" w:hAnsiTheme="minorHAnsi" w:cstheme="minorHAnsi"/>
                <w:lang w:val="bg-BG" w:eastAsia="bg-BG"/>
              </w:rPr>
            </w:pPr>
          </w:p>
          <w:p w14:paraId="77E61A23"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3CF907AB" w14:textId="12864931" w:rsidR="004349A7" w:rsidRPr="0093660D" w:rsidRDefault="004349A7" w:rsidP="003C40DA">
            <w:pPr>
              <w:pStyle w:val="NoSpacing"/>
              <w:numPr>
                <w:ilvl w:val="3"/>
                <w:numId w:val="87"/>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Няма дигитални умения/к</w:t>
            </w:r>
            <w:r w:rsidR="006D5465">
              <w:rPr>
                <w:rFonts w:asciiTheme="minorHAnsi" w:hAnsiTheme="minorHAnsi" w:cstheme="minorHAnsi"/>
                <w:lang w:val="bg-BG" w:eastAsia="bg-BG"/>
              </w:rPr>
              <w:t>омпетентности</w:t>
            </w:r>
          </w:p>
          <w:p w14:paraId="38A7F334" w14:textId="77777777" w:rsidR="004349A7" w:rsidRPr="0093660D" w:rsidRDefault="004349A7" w:rsidP="003C40DA">
            <w:pPr>
              <w:pStyle w:val="NoSpacing"/>
              <w:numPr>
                <w:ilvl w:val="3"/>
                <w:numId w:val="87"/>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Ниско ниво</w:t>
            </w:r>
          </w:p>
          <w:p w14:paraId="1E29E1B1" w14:textId="77777777" w:rsidR="004349A7" w:rsidRPr="0093660D" w:rsidRDefault="004349A7" w:rsidP="003C40DA">
            <w:pPr>
              <w:pStyle w:val="NoSpacing"/>
              <w:numPr>
                <w:ilvl w:val="3"/>
                <w:numId w:val="87"/>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Средно ниво</w:t>
            </w:r>
          </w:p>
          <w:p w14:paraId="47C407EF" w14:textId="77777777" w:rsidR="004349A7" w:rsidRPr="0093660D" w:rsidRDefault="004349A7" w:rsidP="003C40DA">
            <w:pPr>
              <w:pStyle w:val="NoSpacing"/>
              <w:numPr>
                <w:ilvl w:val="3"/>
                <w:numId w:val="87"/>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Напреднали</w:t>
            </w:r>
          </w:p>
          <w:p w14:paraId="46714459"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(В този въпрос липсва и не се оценява високо специализирано ниво)  </w:t>
            </w:r>
          </w:p>
          <w:p w14:paraId="0257F316" w14:textId="77777777" w:rsidR="004349A7" w:rsidRDefault="004349A7" w:rsidP="003C40DA">
            <w:pPr>
              <w:pStyle w:val="NoSpacing"/>
              <w:spacing w:after="120" w:line="276" w:lineRule="auto"/>
              <w:rPr>
                <w:rFonts w:asciiTheme="minorHAnsi" w:hAnsiTheme="minorHAnsi" w:cstheme="minorHAnsi"/>
                <w:lang w:val="bg-BG" w:eastAsia="bg-BG"/>
              </w:rPr>
            </w:pPr>
          </w:p>
          <w:p w14:paraId="6126F6DB" w14:textId="77777777" w:rsidR="00B37F9D" w:rsidRPr="0093660D" w:rsidRDefault="00B37F9D" w:rsidP="003C40DA">
            <w:pPr>
              <w:pStyle w:val="NoSpacing"/>
              <w:spacing w:after="120" w:line="276" w:lineRule="auto"/>
              <w:rPr>
                <w:rFonts w:asciiTheme="minorHAnsi" w:hAnsiTheme="minorHAnsi" w:cstheme="minorHAnsi"/>
                <w:lang w:val="bg-BG" w:eastAsia="bg-BG"/>
              </w:rPr>
            </w:pPr>
          </w:p>
          <w:p w14:paraId="031543ED"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ПРИМЕРЕН ВЪПРОС за САМООЦЕНКА:</w:t>
            </w:r>
          </w:p>
          <w:p w14:paraId="3CBD7FCF" w14:textId="77777777" w:rsidR="004349A7" w:rsidRPr="0093660D" w:rsidRDefault="004349A7" w:rsidP="003C40DA">
            <w:pPr>
              <w:pStyle w:val="NoSpacing"/>
              <w:numPr>
                <w:ilvl w:val="0"/>
                <w:numId w:val="91"/>
              </w:numPr>
              <w:spacing w:after="120" w:line="276" w:lineRule="auto"/>
              <w:ind w:left="289"/>
              <w:jc w:val="both"/>
              <w:rPr>
                <w:rFonts w:asciiTheme="minorHAnsi" w:hAnsiTheme="minorHAnsi" w:cstheme="minorHAnsi"/>
                <w:b/>
                <w:lang w:val="bg-BG" w:eastAsia="bg-BG"/>
              </w:rPr>
            </w:pPr>
            <w:r w:rsidRPr="0093660D">
              <w:rPr>
                <w:rFonts w:asciiTheme="minorHAnsi" w:hAnsiTheme="minorHAnsi" w:cstheme="minorHAnsi"/>
                <w:b/>
                <w:lang w:val="bg-BG" w:eastAsia="bg-BG"/>
              </w:rPr>
              <w:t xml:space="preserve">За да докажете знания, какво правите, за да намерите и получите достъп до необходима информация? </w:t>
            </w:r>
          </w:p>
          <w:p w14:paraId="4CDCFF57" w14:textId="77777777" w:rsidR="004349A7" w:rsidRPr="0093660D" w:rsidRDefault="004349A7" w:rsidP="003C40DA">
            <w:pPr>
              <w:pStyle w:val="NoSpacing"/>
              <w:numPr>
                <w:ilvl w:val="0"/>
                <w:numId w:val="92"/>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Използвам различни общи търсачки (Google, Bing, DuckGo). </w:t>
            </w:r>
          </w:p>
          <w:p w14:paraId="553C8FF6" w14:textId="77777777" w:rsidR="004349A7" w:rsidRPr="0093660D" w:rsidRDefault="004349A7" w:rsidP="003C40DA">
            <w:pPr>
              <w:pStyle w:val="NoSpacing"/>
              <w:numPr>
                <w:ilvl w:val="0"/>
                <w:numId w:val="92"/>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Използвам различни специализирани търсачки (scienceresearch.com, Microsoft Academic Search). </w:t>
            </w:r>
          </w:p>
          <w:p w14:paraId="0F6BA4AA" w14:textId="77777777" w:rsidR="004349A7" w:rsidRPr="0093660D" w:rsidRDefault="004349A7" w:rsidP="003C40DA">
            <w:pPr>
              <w:pStyle w:val="NoSpacing"/>
              <w:numPr>
                <w:ilvl w:val="0"/>
                <w:numId w:val="92"/>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Използвам полето „Разширено търсене“, за да подобря резултатите.</w:t>
            </w:r>
          </w:p>
          <w:p w14:paraId="2F98CE7F" w14:textId="77777777" w:rsidR="004349A7" w:rsidRPr="0093660D" w:rsidRDefault="004349A7" w:rsidP="003C40DA">
            <w:pPr>
              <w:pStyle w:val="NoSpacing"/>
              <w:numPr>
                <w:ilvl w:val="0"/>
                <w:numId w:val="92"/>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Имам начин да организирам търсения, които работят за мен.</w:t>
            </w:r>
          </w:p>
          <w:p w14:paraId="1436B595" w14:textId="77777777" w:rsidR="004349A7" w:rsidRPr="0093660D" w:rsidRDefault="004349A7" w:rsidP="003C40DA">
            <w:pPr>
              <w:pStyle w:val="NoSpacing"/>
              <w:numPr>
                <w:ilvl w:val="0"/>
                <w:numId w:val="92"/>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За да получавам нова информация, съм конфигурирал сигнали (RSS, Twitter) да следят новините </w:t>
            </w:r>
          </w:p>
          <w:p w14:paraId="11E0C7A2" w14:textId="771B4621" w:rsidR="004349A7" w:rsidRPr="0093660D" w:rsidRDefault="00EB26FA" w:rsidP="003C40DA">
            <w:pPr>
              <w:pStyle w:val="NoSpacing"/>
              <w:tabs>
                <w:tab w:val="left" w:pos="1482"/>
              </w:tabs>
              <w:spacing w:after="120" w:line="276" w:lineRule="auto"/>
              <w:rPr>
                <w:rFonts w:asciiTheme="minorHAnsi" w:hAnsiTheme="minorHAnsi" w:cstheme="minorHAnsi"/>
                <w:lang w:val="bg-BG" w:eastAsia="bg-BG"/>
              </w:rPr>
            </w:pPr>
            <w:r>
              <w:rPr>
                <w:rFonts w:asciiTheme="minorHAnsi" w:hAnsiTheme="minorHAnsi" w:cstheme="minorHAnsi"/>
                <w:lang w:val="bg-BG" w:eastAsia="bg-BG"/>
              </w:rPr>
              <w:tab/>
            </w:r>
          </w:p>
          <w:p w14:paraId="6CC5B60E"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6C7E1CFE" w14:textId="77777777" w:rsidR="004349A7" w:rsidRPr="0093660D" w:rsidRDefault="004349A7" w:rsidP="003C40DA">
            <w:pPr>
              <w:pStyle w:val="NoSpacing"/>
              <w:numPr>
                <w:ilvl w:val="0"/>
                <w:numId w:val="93"/>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изобщо не е вярно – няма дигитални умения/компетентност, </w:t>
            </w:r>
          </w:p>
          <w:p w14:paraId="3D2B2BFE" w14:textId="77777777" w:rsidR="004349A7" w:rsidRPr="0093660D" w:rsidRDefault="004349A7" w:rsidP="003C40DA">
            <w:pPr>
              <w:pStyle w:val="NoSpacing"/>
              <w:numPr>
                <w:ilvl w:val="0"/>
                <w:numId w:val="93"/>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по-скоро не е вярно – основно ниво, </w:t>
            </w:r>
          </w:p>
          <w:p w14:paraId="3C438285" w14:textId="77777777" w:rsidR="004349A7" w:rsidRPr="0093660D" w:rsidRDefault="004349A7" w:rsidP="003C40DA">
            <w:pPr>
              <w:pStyle w:val="NoSpacing"/>
              <w:numPr>
                <w:ilvl w:val="0"/>
                <w:numId w:val="93"/>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по-скоро вярно – средно ниво, </w:t>
            </w:r>
          </w:p>
          <w:p w14:paraId="04F2FA97" w14:textId="77777777" w:rsidR="004349A7" w:rsidRPr="0093660D" w:rsidRDefault="004349A7" w:rsidP="003C40DA">
            <w:pPr>
              <w:pStyle w:val="NoSpacing"/>
              <w:numPr>
                <w:ilvl w:val="0"/>
                <w:numId w:val="93"/>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вярно – напреднало ниво, </w:t>
            </w:r>
          </w:p>
          <w:p w14:paraId="78843743" w14:textId="77777777" w:rsidR="004349A7" w:rsidRPr="0093660D" w:rsidRDefault="004349A7" w:rsidP="003C40DA">
            <w:pPr>
              <w:pStyle w:val="NoSpacing"/>
              <w:numPr>
                <w:ilvl w:val="0"/>
                <w:numId w:val="93"/>
              </w:numPr>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напълно вярно - високо специализирано ниво</w:t>
            </w:r>
          </w:p>
          <w:p w14:paraId="0348FF54" w14:textId="77777777" w:rsidR="004349A7" w:rsidRPr="0093660D" w:rsidRDefault="004349A7" w:rsidP="003C40DA">
            <w:pPr>
              <w:pStyle w:val="NoSpacing"/>
              <w:spacing w:after="120" w:line="276" w:lineRule="auto"/>
              <w:ind w:left="785"/>
              <w:rPr>
                <w:rFonts w:asciiTheme="minorHAnsi" w:hAnsiTheme="minorHAnsi" w:cstheme="minorHAnsi"/>
                <w:lang w:val="bg-BG" w:eastAsia="bg-BG"/>
              </w:rPr>
            </w:pPr>
          </w:p>
        </w:tc>
      </w:tr>
      <w:tr w:rsidR="004349A7" w:rsidRPr="0093660D" w14:paraId="7AC0EDFA" w14:textId="77777777" w:rsidTr="00246AB4">
        <w:tc>
          <w:tcPr>
            <w:tcW w:w="4791" w:type="dxa"/>
            <w:gridSpan w:val="2"/>
          </w:tcPr>
          <w:p w14:paraId="6C223116" w14:textId="77777777" w:rsidR="004349A7" w:rsidRPr="0093660D" w:rsidRDefault="004349A7" w:rsidP="003C40DA">
            <w:pPr>
              <w:spacing w:after="120"/>
              <w:jc w:val="both"/>
              <w:rPr>
                <w:rFonts w:asciiTheme="minorHAnsi" w:hAnsiTheme="minorHAnsi" w:cstheme="minorHAnsi"/>
                <w:lang w:val="bg-BG"/>
              </w:rPr>
            </w:pPr>
            <w:r w:rsidRPr="0093660D">
              <w:rPr>
                <w:rFonts w:asciiTheme="minorHAnsi" w:hAnsiTheme="minorHAnsi" w:cstheme="minorHAnsi"/>
                <w:b/>
                <w:lang w:val="bg-BG"/>
              </w:rPr>
              <w:lastRenderedPageBreak/>
              <w:t>Област на компетентност 2: Комуникация и сътрудничество</w:t>
            </w:r>
            <w:r w:rsidRPr="0093660D">
              <w:rPr>
                <w:rFonts w:asciiTheme="minorHAnsi" w:hAnsiTheme="minorHAnsi" w:cstheme="minorHAnsi"/>
                <w:lang w:val="bg-BG"/>
              </w:rPr>
              <w:t xml:space="preserve"> </w:t>
            </w:r>
          </w:p>
          <w:p w14:paraId="76C2057C"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 xml:space="preserve">Взаимодействие чрез технологии; </w:t>
            </w:r>
          </w:p>
          <w:p w14:paraId="0C5966DA"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Споделяне на информация и съдържание;</w:t>
            </w:r>
          </w:p>
          <w:p w14:paraId="5CCB75F6"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Участие в онлайн гражданско общество;</w:t>
            </w:r>
          </w:p>
          <w:p w14:paraId="04794420"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Сътрудничество чрез дигитални канали;</w:t>
            </w:r>
          </w:p>
          <w:p w14:paraId="3B37265D"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 xml:space="preserve">Етични правила; </w:t>
            </w:r>
          </w:p>
          <w:p w14:paraId="4DC7941A" w14:textId="77777777" w:rsidR="004349A7" w:rsidRPr="0093660D" w:rsidRDefault="004349A7" w:rsidP="003C40DA">
            <w:pPr>
              <w:pStyle w:val="ListParagraph"/>
              <w:numPr>
                <w:ilvl w:val="0"/>
                <w:numId w:val="74"/>
              </w:numPr>
              <w:spacing w:after="120"/>
              <w:jc w:val="both"/>
              <w:rPr>
                <w:rFonts w:asciiTheme="minorHAnsi" w:hAnsiTheme="minorHAnsi" w:cstheme="minorHAnsi"/>
                <w:lang w:val="bg-BG"/>
              </w:rPr>
            </w:pPr>
            <w:r w:rsidRPr="0093660D">
              <w:rPr>
                <w:rFonts w:asciiTheme="minorHAnsi" w:hAnsiTheme="minorHAnsi" w:cstheme="minorHAnsi"/>
                <w:lang w:val="bg-BG"/>
              </w:rPr>
              <w:t>Управление на дигиталната идентичност.</w:t>
            </w:r>
          </w:p>
          <w:p w14:paraId="7C898CDF" w14:textId="77777777" w:rsidR="004349A7" w:rsidRPr="0093660D" w:rsidRDefault="004349A7" w:rsidP="003C40DA">
            <w:pPr>
              <w:pStyle w:val="ListParagraph"/>
              <w:numPr>
                <w:ilvl w:val="6"/>
                <w:numId w:val="73"/>
              </w:numPr>
              <w:spacing w:after="120"/>
              <w:ind w:left="360"/>
              <w:jc w:val="both"/>
              <w:rPr>
                <w:rFonts w:asciiTheme="minorHAnsi" w:hAnsiTheme="minorHAnsi" w:cstheme="minorHAnsi"/>
                <w:lang w:val="bg-BG"/>
              </w:rPr>
            </w:pPr>
            <w:r w:rsidRPr="0093660D">
              <w:rPr>
                <w:rFonts w:asciiTheme="minorHAnsi" w:hAnsiTheme="minorHAnsi" w:cstheme="minorHAnsi"/>
                <w:lang w:val="bg-BG"/>
              </w:rPr>
              <w:lastRenderedPageBreak/>
              <w:t>....</w:t>
            </w:r>
          </w:p>
          <w:p w14:paraId="43EE48A3" w14:textId="77777777" w:rsidR="004349A7" w:rsidRPr="0093660D" w:rsidRDefault="004349A7" w:rsidP="003C40DA">
            <w:pPr>
              <w:pStyle w:val="ListParagraph"/>
              <w:numPr>
                <w:ilvl w:val="6"/>
                <w:numId w:val="73"/>
              </w:numPr>
              <w:spacing w:after="120"/>
              <w:ind w:left="360"/>
              <w:jc w:val="both"/>
              <w:rPr>
                <w:rFonts w:asciiTheme="minorHAnsi" w:hAnsiTheme="minorHAnsi" w:cstheme="minorHAnsi"/>
                <w:lang w:val="bg-BG"/>
              </w:rPr>
            </w:pPr>
            <w:r w:rsidRPr="0093660D">
              <w:rPr>
                <w:rFonts w:asciiTheme="minorHAnsi" w:hAnsiTheme="minorHAnsi" w:cstheme="minorHAnsi"/>
                <w:lang w:val="bg-BG"/>
              </w:rPr>
              <w:t>.....</w:t>
            </w:r>
          </w:p>
        </w:tc>
        <w:tc>
          <w:tcPr>
            <w:tcW w:w="4456" w:type="dxa"/>
          </w:tcPr>
          <w:p w14:paraId="3E887DB5" w14:textId="77777777" w:rsidR="004F580D" w:rsidRDefault="004F580D" w:rsidP="003C40DA">
            <w:pPr>
              <w:shd w:val="clear" w:color="auto" w:fill="FFFFFF"/>
              <w:spacing w:after="120"/>
              <w:jc w:val="both"/>
              <w:rPr>
                <w:rFonts w:asciiTheme="minorHAnsi" w:hAnsiTheme="minorHAnsi" w:cstheme="minorHAnsi"/>
                <w:i/>
                <w:lang w:val="bg-BG" w:eastAsia="bg-BG"/>
              </w:rPr>
            </w:pPr>
          </w:p>
          <w:p w14:paraId="27657832" w14:textId="77777777" w:rsidR="004349A7" w:rsidRPr="0093660D" w:rsidRDefault="004349A7" w:rsidP="003C40DA">
            <w:pPr>
              <w:shd w:val="clear" w:color="auto" w:fill="FFFFFF"/>
              <w:spacing w:after="120"/>
              <w:jc w:val="both"/>
              <w:rPr>
                <w:rFonts w:asciiTheme="minorHAnsi" w:hAnsiTheme="minorHAnsi" w:cstheme="minorHAnsi"/>
                <w:lang w:val="bg-BG"/>
              </w:rPr>
            </w:pPr>
            <w:r w:rsidRPr="0093660D">
              <w:rPr>
                <w:rFonts w:asciiTheme="minorHAnsi" w:hAnsiTheme="minorHAnsi" w:cstheme="minorHAnsi"/>
                <w:i/>
                <w:lang w:val="bg-BG" w:eastAsia="bg-BG"/>
              </w:rPr>
              <w:t>Тази част следва да съдържа минимум по два въпроса (за оценка и самооценка), но не повече от четири въпроса за всяко дигитално умение/компетентност (и съответните нива), предвидени в Унифицирания профил.</w:t>
            </w:r>
          </w:p>
        </w:tc>
      </w:tr>
      <w:tr w:rsidR="004349A7" w:rsidRPr="0093660D" w14:paraId="3184278B" w14:textId="77777777" w:rsidTr="00246AB4">
        <w:trPr>
          <w:trHeight w:val="1408"/>
        </w:trPr>
        <w:tc>
          <w:tcPr>
            <w:tcW w:w="9247" w:type="dxa"/>
            <w:gridSpan w:val="3"/>
            <w:shd w:val="clear" w:color="auto" w:fill="BDD6EE" w:themeFill="accent1" w:themeFillTint="66"/>
          </w:tcPr>
          <w:p w14:paraId="0C166BCA" w14:textId="00B3A86F" w:rsidR="009C7DDC" w:rsidRPr="0093660D" w:rsidRDefault="009C7DDC"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 xml:space="preserve">ПРИМЕРЕН ВЪПРОС </w:t>
            </w:r>
            <w:r w:rsidR="000816F8" w:rsidRPr="0093660D">
              <w:rPr>
                <w:rFonts w:asciiTheme="minorHAnsi" w:hAnsiTheme="minorHAnsi" w:cstheme="minorHAnsi"/>
                <w:b/>
                <w:lang w:val="bg-BG"/>
              </w:rPr>
              <w:t xml:space="preserve">ЗА </w:t>
            </w:r>
            <w:r w:rsidRPr="0093660D">
              <w:rPr>
                <w:rFonts w:asciiTheme="minorHAnsi" w:hAnsiTheme="minorHAnsi" w:cstheme="minorHAnsi"/>
                <w:b/>
                <w:lang w:val="bg-BG"/>
              </w:rPr>
              <w:t>ОЦЕНКА:</w:t>
            </w:r>
          </w:p>
          <w:p w14:paraId="7B3C1E03" w14:textId="08D865BF" w:rsidR="004349A7" w:rsidRPr="0093660D" w:rsidRDefault="00B37F9D" w:rsidP="003C40DA">
            <w:pPr>
              <w:pStyle w:val="ListParagraph"/>
              <w:numPr>
                <w:ilvl w:val="0"/>
                <w:numId w:val="91"/>
              </w:numPr>
              <w:autoSpaceDE w:val="0"/>
              <w:autoSpaceDN w:val="0"/>
              <w:adjustRightInd w:val="0"/>
              <w:spacing w:after="120"/>
              <w:ind w:left="289"/>
              <w:rPr>
                <w:rFonts w:asciiTheme="minorHAnsi" w:hAnsiTheme="minorHAnsi" w:cstheme="minorHAnsi"/>
                <w:b/>
                <w:color w:val="000000"/>
                <w:lang w:val="bg-BG"/>
              </w:rPr>
            </w:pPr>
            <w:r>
              <w:rPr>
                <w:rFonts w:asciiTheme="minorHAnsi" w:hAnsiTheme="minorHAnsi" w:cstheme="minorHAnsi"/>
                <w:b/>
                <w:color w:val="000000"/>
                <w:lang w:val="bg-BG"/>
              </w:rPr>
              <w:t>С</w:t>
            </w:r>
            <w:r w:rsidR="004349A7" w:rsidRPr="0093660D">
              <w:rPr>
                <w:rFonts w:asciiTheme="minorHAnsi" w:hAnsiTheme="minorHAnsi" w:cstheme="minorHAnsi"/>
                <w:b/>
                <w:color w:val="000000"/>
                <w:lang w:val="bg-BG"/>
              </w:rPr>
              <w:t>поделяне</w:t>
            </w:r>
            <w:r>
              <w:rPr>
                <w:rFonts w:asciiTheme="minorHAnsi" w:hAnsiTheme="minorHAnsi" w:cstheme="minorHAnsi"/>
                <w:b/>
                <w:color w:val="000000"/>
                <w:lang w:val="bg-BG"/>
              </w:rPr>
              <w:t>то</w:t>
            </w:r>
            <w:r w:rsidR="004349A7" w:rsidRPr="0093660D">
              <w:rPr>
                <w:rFonts w:asciiTheme="minorHAnsi" w:hAnsiTheme="minorHAnsi" w:cstheme="minorHAnsi"/>
                <w:b/>
                <w:color w:val="000000"/>
                <w:lang w:val="bg-BG"/>
              </w:rPr>
              <w:t xml:space="preserve"> на информация и дигитално съдържание с други хора</w:t>
            </w:r>
            <w:r>
              <w:rPr>
                <w:rFonts w:asciiTheme="minorHAnsi" w:hAnsiTheme="minorHAnsi" w:cstheme="minorHAnsi"/>
                <w:b/>
                <w:color w:val="000000"/>
                <w:lang w:val="bg-BG"/>
              </w:rPr>
              <w:t xml:space="preserve"> се осъществява чрез:</w:t>
            </w:r>
          </w:p>
          <w:p w14:paraId="4C585971" w14:textId="19B2256F"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Нямам информация</w:t>
            </w:r>
            <w:r w:rsidR="004349A7" w:rsidRPr="0093660D">
              <w:rPr>
                <w:rFonts w:asciiTheme="minorHAnsi" w:hAnsiTheme="minorHAnsi" w:cstheme="minorHAnsi"/>
                <w:color w:val="000000"/>
                <w:lang w:val="bg-BG"/>
              </w:rPr>
              <w:t>.</w:t>
            </w:r>
          </w:p>
          <w:p w14:paraId="746C23BB" w14:textId="080E549D"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Е</w:t>
            </w:r>
            <w:r w:rsidR="004349A7" w:rsidRPr="0093660D">
              <w:rPr>
                <w:rFonts w:asciiTheme="minorHAnsi" w:hAnsiTheme="minorHAnsi" w:cstheme="minorHAnsi"/>
                <w:color w:val="000000"/>
                <w:lang w:val="bg-BG"/>
              </w:rPr>
              <w:t xml:space="preserve">лектронна поща. </w:t>
            </w:r>
          </w:p>
          <w:p w14:paraId="73A3BB69" w14:textId="4B085136"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О</w:t>
            </w:r>
            <w:r w:rsidR="004349A7" w:rsidRPr="0093660D">
              <w:rPr>
                <w:rFonts w:asciiTheme="minorHAnsi" w:hAnsiTheme="minorHAnsi" w:cstheme="minorHAnsi"/>
                <w:color w:val="000000"/>
                <w:lang w:val="bg-BG"/>
              </w:rPr>
              <w:t>нлайн инструменти</w:t>
            </w:r>
            <w:r>
              <w:rPr>
                <w:rFonts w:asciiTheme="minorHAnsi" w:hAnsiTheme="minorHAnsi" w:cstheme="minorHAnsi"/>
                <w:color w:val="000000"/>
                <w:lang w:val="bg-BG"/>
              </w:rPr>
              <w:t xml:space="preserve"> като</w:t>
            </w:r>
            <w:r w:rsidR="004349A7" w:rsidRPr="0093660D">
              <w:rPr>
                <w:rFonts w:asciiTheme="minorHAnsi" w:hAnsiTheme="minorHAnsi" w:cstheme="minorHAnsi"/>
                <w:color w:val="000000"/>
                <w:lang w:val="bg-BG"/>
              </w:rPr>
              <w:t xml:space="preserve">: Google Drive, Scribd, Slideshare, Instagram, Flickr, Scoop it, We transfer, Tranz.it и други. </w:t>
            </w:r>
          </w:p>
          <w:p w14:paraId="6B599C5C" w14:textId="139D92EB"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С</w:t>
            </w:r>
            <w:r w:rsidR="004349A7" w:rsidRPr="0093660D">
              <w:rPr>
                <w:rFonts w:asciiTheme="minorHAnsi" w:hAnsiTheme="minorHAnsi" w:cstheme="minorHAnsi"/>
                <w:color w:val="000000"/>
                <w:lang w:val="bg-BG"/>
              </w:rPr>
              <w:t xml:space="preserve">оциални мрежи и онлайн форуми. </w:t>
            </w:r>
          </w:p>
          <w:p w14:paraId="67D060F1" w14:textId="03C19010"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У</w:t>
            </w:r>
            <w:r w:rsidR="004349A7" w:rsidRPr="0093660D">
              <w:rPr>
                <w:rFonts w:asciiTheme="minorHAnsi" w:hAnsiTheme="minorHAnsi" w:cstheme="minorHAnsi"/>
                <w:color w:val="000000"/>
                <w:lang w:val="bg-BG"/>
              </w:rPr>
              <w:t>икис (Wikis) за да споделя</w:t>
            </w:r>
            <w:r>
              <w:rPr>
                <w:rFonts w:asciiTheme="minorHAnsi" w:hAnsiTheme="minorHAnsi" w:cstheme="minorHAnsi"/>
                <w:color w:val="000000"/>
                <w:lang w:val="bg-BG"/>
              </w:rPr>
              <w:t>не на</w:t>
            </w:r>
            <w:r w:rsidR="004349A7" w:rsidRPr="0093660D">
              <w:rPr>
                <w:rFonts w:asciiTheme="minorHAnsi" w:hAnsiTheme="minorHAnsi" w:cstheme="minorHAnsi"/>
                <w:color w:val="000000"/>
                <w:lang w:val="bg-BG"/>
              </w:rPr>
              <w:t xml:space="preserve"> съдържание и достъпвам до съдържание, разработено от други. </w:t>
            </w:r>
          </w:p>
          <w:p w14:paraId="4023F091" w14:textId="6589A484"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Б</w:t>
            </w:r>
            <w:r w:rsidR="004349A7" w:rsidRPr="0093660D">
              <w:rPr>
                <w:rFonts w:asciiTheme="minorHAnsi" w:hAnsiTheme="minorHAnsi" w:cstheme="minorHAnsi"/>
                <w:color w:val="000000"/>
                <w:lang w:val="bg-BG"/>
              </w:rPr>
              <w:t xml:space="preserve">лог, в който </w:t>
            </w:r>
            <w:r>
              <w:rPr>
                <w:rFonts w:asciiTheme="minorHAnsi" w:hAnsiTheme="minorHAnsi" w:cstheme="minorHAnsi"/>
                <w:color w:val="000000"/>
                <w:lang w:val="bg-BG"/>
              </w:rPr>
              <w:t xml:space="preserve">се </w:t>
            </w:r>
            <w:r w:rsidR="004349A7" w:rsidRPr="0093660D">
              <w:rPr>
                <w:rFonts w:asciiTheme="minorHAnsi" w:hAnsiTheme="minorHAnsi" w:cstheme="minorHAnsi"/>
                <w:color w:val="000000"/>
                <w:lang w:val="bg-BG"/>
              </w:rPr>
              <w:t xml:space="preserve">публикува собствено съдържание и </w:t>
            </w:r>
            <w:r>
              <w:rPr>
                <w:rFonts w:asciiTheme="minorHAnsi" w:hAnsiTheme="minorHAnsi" w:cstheme="minorHAnsi"/>
                <w:color w:val="000000"/>
                <w:lang w:val="bg-BG"/>
              </w:rPr>
              <w:t xml:space="preserve">се </w:t>
            </w:r>
            <w:r w:rsidR="004349A7" w:rsidRPr="0093660D">
              <w:rPr>
                <w:rFonts w:asciiTheme="minorHAnsi" w:hAnsiTheme="minorHAnsi" w:cstheme="minorHAnsi"/>
                <w:color w:val="000000"/>
                <w:lang w:val="bg-BG"/>
              </w:rPr>
              <w:t>получава</w:t>
            </w:r>
            <w:r>
              <w:rPr>
                <w:rFonts w:asciiTheme="minorHAnsi" w:hAnsiTheme="minorHAnsi" w:cstheme="minorHAnsi"/>
                <w:color w:val="000000"/>
                <w:lang w:val="bg-BG"/>
              </w:rPr>
              <w:t>т</w:t>
            </w:r>
            <w:r w:rsidR="004349A7" w:rsidRPr="0093660D">
              <w:rPr>
                <w:rFonts w:asciiTheme="minorHAnsi" w:hAnsiTheme="minorHAnsi" w:cstheme="minorHAnsi"/>
                <w:color w:val="000000"/>
                <w:lang w:val="bg-BG"/>
              </w:rPr>
              <w:t xml:space="preserve"> коментари от читателите. </w:t>
            </w:r>
          </w:p>
          <w:p w14:paraId="3DD0BD8C" w14:textId="2CEDF4A1" w:rsidR="004349A7" w:rsidRPr="0093660D" w:rsidRDefault="00B37F9D"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 xml:space="preserve">Интернет, за </w:t>
            </w:r>
            <w:r w:rsidR="004349A7" w:rsidRPr="0093660D">
              <w:rPr>
                <w:rFonts w:asciiTheme="minorHAnsi" w:hAnsiTheme="minorHAnsi" w:cstheme="minorHAnsi"/>
                <w:color w:val="000000"/>
                <w:lang w:val="bg-BG"/>
              </w:rPr>
              <w:t>сътруднич</w:t>
            </w:r>
            <w:r>
              <w:rPr>
                <w:rFonts w:asciiTheme="minorHAnsi" w:hAnsiTheme="minorHAnsi" w:cstheme="minorHAnsi"/>
                <w:color w:val="000000"/>
                <w:lang w:val="bg-BG"/>
              </w:rPr>
              <w:t>ество</w:t>
            </w:r>
            <w:r w:rsidR="004349A7" w:rsidRPr="0093660D">
              <w:rPr>
                <w:rFonts w:asciiTheme="minorHAnsi" w:hAnsiTheme="minorHAnsi" w:cstheme="minorHAnsi"/>
                <w:color w:val="000000"/>
                <w:lang w:val="bg-BG"/>
              </w:rPr>
              <w:t xml:space="preserve"> с други хора в </w:t>
            </w:r>
            <w:r>
              <w:rPr>
                <w:rFonts w:asciiTheme="minorHAnsi" w:hAnsiTheme="minorHAnsi" w:cstheme="minorHAnsi"/>
                <w:color w:val="000000"/>
                <w:lang w:val="bg-BG"/>
              </w:rPr>
              <w:t>конкретна</w:t>
            </w:r>
            <w:r w:rsidR="004349A7" w:rsidRPr="0093660D">
              <w:rPr>
                <w:rFonts w:asciiTheme="minorHAnsi" w:hAnsiTheme="minorHAnsi" w:cstheme="minorHAnsi"/>
                <w:color w:val="000000"/>
                <w:lang w:val="bg-BG"/>
              </w:rPr>
              <w:t xml:space="preserve"> образователна или професионална област (участвам в учебна мрежа от хора). </w:t>
            </w:r>
          </w:p>
          <w:p w14:paraId="0C0479A8" w14:textId="73C6B4C4" w:rsidR="004349A7" w:rsidRPr="0093660D" w:rsidRDefault="004349A7" w:rsidP="003C40DA">
            <w:pPr>
              <w:pStyle w:val="ListParagraph"/>
              <w:numPr>
                <w:ilvl w:val="0"/>
                <w:numId w:val="76"/>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Насърчава</w:t>
            </w:r>
            <w:r w:rsidR="00B37F9D">
              <w:rPr>
                <w:rFonts w:asciiTheme="minorHAnsi" w:hAnsiTheme="minorHAnsi" w:cstheme="minorHAnsi"/>
                <w:color w:val="000000"/>
                <w:lang w:val="bg-BG"/>
              </w:rPr>
              <w:t>не</w:t>
            </w:r>
            <w:r w:rsidRPr="0093660D">
              <w:rPr>
                <w:rFonts w:asciiTheme="minorHAnsi" w:hAnsiTheme="minorHAnsi" w:cstheme="minorHAnsi"/>
                <w:color w:val="000000"/>
                <w:lang w:val="bg-BG"/>
              </w:rPr>
              <w:t xml:space="preserve"> и уч</w:t>
            </w:r>
            <w:r w:rsidR="00B37F9D">
              <w:rPr>
                <w:rFonts w:asciiTheme="minorHAnsi" w:hAnsiTheme="minorHAnsi" w:cstheme="minorHAnsi"/>
                <w:color w:val="000000"/>
                <w:lang w:val="bg-BG"/>
              </w:rPr>
              <w:t>ене</w:t>
            </w:r>
            <w:r w:rsidRPr="0093660D">
              <w:rPr>
                <w:rFonts w:asciiTheme="minorHAnsi" w:hAnsiTheme="minorHAnsi" w:cstheme="minorHAnsi"/>
                <w:color w:val="000000"/>
                <w:lang w:val="bg-BG"/>
              </w:rPr>
              <w:t xml:space="preserve"> други хора да използват дигитални инструменти/приложения за обмен на информация и съдържание.</w:t>
            </w:r>
          </w:p>
          <w:p w14:paraId="22BBD4AF" w14:textId="77777777" w:rsidR="004349A7" w:rsidRPr="0093660D" w:rsidRDefault="004349A7" w:rsidP="003C40DA">
            <w:pPr>
              <w:pStyle w:val="NoSpacing"/>
              <w:spacing w:after="120" w:line="276" w:lineRule="auto"/>
              <w:rPr>
                <w:rFonts w:asciiTheme="minorHAnsi" w:hAnsiTheme="minorHAnsi" w:cstheme="minorHAnsi"/>
                <w:b/>
                <w:lang w:val="bg-BG" w:eastAsia="bg-BG"/>
              </w:rPr>
            </w:pPr>
          </w:p>
          <w:p w14:paraId="0B5F9437"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60E79D25" w14:textId="296C53E5"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умения/компет</w:t>
            </w:r>
            <w:r w:rsidR="006D5465">
              <w:rPr>
                <w:rFonts w:asciiTheme="minorHAnsi" w:hAnsiTheme="minorHAnsi" w:cstheme="minorHAnsi"/>
                <w:lang w:val="bg-BG" w:eastAsia="bg-BG"/>
              </w:rPr>
              <w:t>ентности</w:t>
            </w:r>
          </w:p>
          <w:p w14:paraId="308484E9"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66EBAAC5"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d - Средно ниво</w:t>
            </w:r>
          </w:p>
          <w:p w14:paraId="7A033662"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e, f - Напреднали</w:t>
            </w:r>
          </w:p>
          <w:p w14:paraId="684A403D"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g, h - Високо специализирано ниво </w:t>
            </w:r>
          </w:p>
          <w:p w14:paraId="3652746D" w14:textId="0C77D9A2" w:rsidR="009C7DDC" w:rsidRDefault="009C7DDC" w:rsidP="003C40DA">
            <w:pPr>
              <w:pStyle w:val="ListParagraph"/>
              <w:autoSpaceDE w:val="0"/>
              <w:autoSpaceDN w:val="0"/>
              <w:adjustRightInd w:val="0"/>
              <w:spacing w:after="120"/>
              <w:ind w:left="501"/>
              <w:rPr>
                <w:rFonts w:asciiTheme="minorHAnsi" w:hAnsiTheme="minorHAnsi" w:cstheme="minorHAnsi"/>
                <w:color w:val="000000"/>
                <w:lang w:val="bg-BG"/>
              </w:rPr>
            </w:pPr>
          </w:p>
          <w:p w14:paraId="6CE4C68F" w14:textId="2C012ADF" w:rsidR="009C7DDC" w:rsidRDefault="009C7DDC" w:rsidP="003C40DA">
            <w:pPr>
              <w:pStyle w:val="ListParagraph"/>
              <w:autoSpaceDE w:val="0"/>
              <w:autoSpaceDN w:val="0"/>
              <w:adjustRightInd w:val="0"/>
              <w:spacing w:after="120"/>
              <w:ind w:left="501"/>
              <w:rPr>
                <w:rFonts w:asciiTheme="minorHAnsi" w:hAnsiTheme="minorHAnsi" w:cstheme="minorHAnsi"/>
                <w:color w:val="000000"/>
                <w:lang w:val="bg-BG"/>
              </w:rPr>
            </w:pPr>
          </w:p>
          <w:p w14:paraId="03983791" w14:textId="3AF9EBC8" w:rsidR="009C7DDC" w:rsidRPr="00670332" w:rsidRDefault="009C7DDC" w:rsidP="003C40DA">
            <w:pPr>
              <w:autoSpaceDE w:val="0"/>
              <w:autoSpaceDN w:val="0"/>
              <w:adjustRightInd w:val="0"/>
              <w:spacing w:after="120"/>
              <w:rPr>
                <w:rFonts w:cstheme="minorHAnsi"/>
                <w:color w:val="000000"/>
                <w:lang w:val="bg-BG"/>
              </w:rPr>
            </w:pPr>
            <w:r w:rsidRPr="0093660D">
              <w:rPr>
                <w:rFonts w:asciiTheme="minorHAnsi" w:hAnsiTheme="minorHAnsi" w:cstheme="minorHAnsi"/>
                <w:b/>
                <w:lang w:val="bg-BG"/>
              </w:rPr>
              <w:t xml:space="preserve">ПРИМЕРЕН ВЪПРОС </w:t>
            </w:r>
            <w:r w:rsidR="000816F8" w:rsidRPr="0093660D">
              <w:rPr>
                <w:rFonts w:asciiTheme="minorHAnsi" w:hAnsiTheme="minorHAnsi" w:cstheme="minorHAnsi"/>
                <w:b/>
                <w:lang w:val="bg-BG"/>
              </w:rPr>
              <w:t>ЗА</w:t>
            </w:r>
            <w:r w:rsidR="000816F8">
              <w:rPr>
                <w:rFonts w:asciiTheme="minorHAnsi" w:hAnsiTheme="minorHAnsi" w:cstheme="minorHAnsi"/>
                <w:b/>
                <w:lang w:val="bg-BG"/>
              </w:rPr>
              <w:t xml:space="preserve"> </w:t>
            </w:r>
            <w:r>
              <w:rPr>
                <w:rFonts w:asciiTheme="minorHAnsi" w:hAnsiTheme="minorHAnsi" w:cstheme="minorHAnsi"/>
                <w:b/>
                <w:lang w:val="bg-BG"/>
              </w:rPr>
              <w:t>САМО</w:t>
            </w:r>
            <w:r w:rsidRPr="0093660D">
              <w:rPr>
                <w:rFonts w:asciiTheme="minorHAnsi" w:hAnsiTheme="minorHAnsi" w:cstheme="minorHAnsi"/>
                <w:b/>
                <w:lang w:val="bg-BG"/>
              </w:rPr>
              <w:t>ОЦЕНКА:</w:t>
            </w:r>
          </w:p>
          <w:p w14:paraId="2E85DB68" w14:textId="11371251" w:rsidR="004349A7" w:rsidRPr="0093660D" w:rsidRDefault="004349A7" w:rsidP="003C40DA">
            <w:pPr>
              <w:pStyle w:val="ListParagraph"/>
              <w:numPr>
                <w:ilvl w:val="0"/>
                <w:numId w:val="94"/>
              </w:numPr>
              <w:autoSpaceDE w:val="0"/>
              <w:autoSpaceDN w:val="0"/>
              <w:adjustRightInd w:val="0"/>
              <w:spacing w:after="120"/>
              <w:ind w:left="431"/>
              <w:rPr>
                <w:rFonts w:asciiTheme="minorHAnsi" w:hAnsiTheme="minorHAnsi" w:cstheme="minorHAnsi"/>
                <w:b/>
                <w:color w:val="000000"/>
                <w:lang w:val="bg-BG"/>
              </w:rPr>
            </w:pPr>
            <w:r w:rsidRPr="0093660D">
              <w:rPr>
                <w:rFonts w:asciiTheme="minorHAnsi" w:hAnsiTheme="minorHAnsi" w:cstheme="minorHAnsi"/>
                <w:b/>
                <w:color w:val="000000"/>
                <w:lang w:val="bg-BG"/>
              </w:rPr>
              <w:t>Как</w:t>
            </w:r>
            <w:r w:rsidR="009C7DDC">
              <w:rPr>
                <w:rFonts w:asciiTheme="minorHAnsi" w:hAnsiTheme="minorHAnsi" w:cstheme="minorHAnsi"/>
                <w:b/>
                <w:color w:val="000000"/>
                <w:lang w:val="bg-BG"/>
              </w:rPr>
              <w:t>ъв</w:t>
            </w:r>
            <w:r w:rsidRPr="0093660D">
              <w:rPr>
                <w:rFonts w:asciiTheme="minorHAnsi" w:hAnsiTheme="minorHAnsi" w:cstheme="minorHAnsi"/>
                <w:b/>
                <w:color w:val="000000"/>
                <w:lang w:val="bg-BG"/>
              </w:rPr>
              <w:t xml:space="preserve"> </w:t>
            </w:r>
            <w:r w:rsidR="00B37F9D">
              <w:rPr>
                <w:rFonts w:asciiTheme="minorHAnsi" w:hAnsiTheme="minorHAnsi" w:cstheme="minorHAnsi"/>
                <w:b/>
                <w:color w:val="000000"/>
                <w:lang w:val="bg-BG"/>
              </w:rPr>
              <w:t xml:space="preserve">е Вашият начин за </w:t>
            </w:r>
            <w:r w:rsidRPr="0093660D">
              <w:rPr>
                <w:rFonts w:asciiTheme="minorHAnsi" w:hAnsiTheme="minorHAnsi" w:cstheme="minorHAnsi"/>
                <w:b/>
                <w:color w:val="000000"/>
                <w:lang w:val="bg-BG"/>
              </w:rPr>
              <w:t>споделя</w:t>
            </w:r>
            <w:r w:rsidR="00B37F9D">
              <w:rPr>
                <w:rFonts w:asciiTheme="minorHAnsi" w:hAnsiTheme="minorHAnsi" w:cstheme="minorHAnsi"/>
                <w:b/>
                <w:color w:val="000000"/>
                <w:lang w:val="bg-BG"/>
              </w:rPr>
              <w:t>н</w:t>
            </w:r>
            <w:r w:rsidRPr="0093660D">
              <w:rPr>
                <w:rFonts w:asciiTheme="minorHAnsi" w:hAnsiTheme="minorHAnsi" w:cstheme="minorHAnsi"/>
                <w:b/>
                <w:color w:val="000000"/>
                <w:lang w:val="bg-BG"/>
              </w:rPr>
              <w:t>е</w:t>
            </w:r>
            <w:r w:rsidR="00B37F9D">
              <w:rPr>
                <w:rFonts w:asciiTheme="minorHAnsi" w:hAnsiTheme="minorHAnsi" w:cstheme="minorHAnsi"/>
                <w:b/>
                <w:color w:val="000000"/>
                <w:lang w:val="bg-BG"/>
              </w:rPr>
              <w:t xml:space="preserve"> на</w:t>
            </w:r>
            <w:r w:rsidRPr="0093660D">
              <w:rPr>
                <w:rFonts w:asciiTheme="minorHAnsi" w:hAnsiTheme="minorHAnsi" w:cstheme="minorHAnsi"/>
                <w:b/>
                <w:color w:val="000000"/>
                <w:lang w:val="bg-BG"/>
              </w:rPr>
              <w:t xml:space="preserve"> информация и дигитално съдържание с други хора? </w:t>
            </w:r>
          </w:p>
          <w:p w14:paraId="603EFBEC"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Не споделям информация, тъй като не използвам никакви дигитални устройства.</w:t>
            </w:r>
          </w:p>
          <w:p w14:paraId="6B537016"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Използвам електронна поща за споделяне на дигитално съдържание: документи, снимки, видеоклипове и други. </w:t>
            </w:r>
          </w:p>
          <w:p w14:paraId="7AFFF6A6"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Използвам онлайн инструменти за споделяне на дигитално съдържание: Google Drive, Scribd, Slideshare, Instagram, Flickr, Scoop it, We transfer, Tranz.it и други. </w:t>
            </w:r>
          </w:p>
          <w:p w14:paraId="48A6257B"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Взимам участие в социални мрежи и онлайн форуми, за да споделям информация. </w:t>
            </w:r>
          </w:p>
          <w:p w14:paraId="28F8BE2B"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Използвам уикис (Wikis) за да споделям съдържание и да достъпвам до съдържание, разработено от други. </w:t>
            </w:r>
          </w:p>
          <w:p w14:paraId="69A45355"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Поддържам блог, в който публикувам свое собствено съдържание и получавам коментари от читателите. </w:t>
            </w:r>
          </w:p>
          <w:p w14:paraId="601DCA4E"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Чрез Интернет си сътруднича с други хора в моята образователна или професионална област (участвам в учебна мрежа от хора). </w:t>
            </w:r>
          </w:p>
          <w:p w14:paraId="71E6F7C9" w14:textId="77777777" w:rsidR="004349A7" w:rsidRPr="0093660D" w:rsidRDefault="004349A7" w:rsidP="003C40DA">
            <w:pPr>
              <w:pStyle w:val="ListParagraph"/>
              <w:numPr>
                <w:ilvl w:val="0"/>
                <w:numId w:val="9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Насърчавам и уча други хора да използват дигитални инструменти/приложения за обмен на информация и съдържание.</w:t>
            </w:r>
          </w:p>
          <w:p w14:paraId="44BCD7F9" w14:textId="77777777" w:rsidR="004349A7" w:rsidRPr="0093660D" w:rsidRDefault="004349A7" w:rsidP="003C40DA">
            <w:pPr>
              <w:autoSpaceDE w:val="0"/>
              <w:autoSpaceDN w:val="0"/>
              <w:adjustRightInd w:val="0"/>
              <w:spacing w:after="120"/>
              <w:rPr>
                <w:rFonts w:asciiTheme="minorHAnsi" w:hAnsiTheme="minorHAnsi" w:cstheme="minorHAnsi"/>
                <w:color w:val="000000"/>
                <w:lang w:val="bg-BG"/>
              </w:rPr>
            </w:pPr>
          </w:p>
          <w:p w14:paraId="16BA7D24"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0E2FA8B0" w14:textId="7F68E60B" w:rsidR="009C7DDC" w:rsidRPr="0093660D" w:rsidRDefault="009C7DDC"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556710C6" w14:textId="77777777" w:rsidR="009C7DDC" w:rsidRPr="0093660D" w:rsidRDefault="009C7DDC"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6DFB558B" w14:textId="77777777" w:rsidR="009C7DDC" w:rsidRPr="0093660D" w:rsidRDefault="009C7DDC"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d - Средно ниво</w:t>
            </w:r>
          </w:p>
          <w:p w14:paraId="5E0D98A0" w14:textId="77777777" w:rsidR="009C7DDC" w:rsidRPr="0093660D" w:rsidRDefault="009C7DDC"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e, f - Напреднали</w:t>
            </w:r>
          </w:p>
          <w:p w14:paraId="4AA517F4" w14:textId="77777777" w:rsidR="009C7DDC" w:rsidRDefault="009C7DDC"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eastAsia="bg-BG"/>
              </w:rPr>
              <w:t xml:space="preserve">g, h - Високо специализирано ниво </w:t>
            </w:r>
          </w:p>
          <w:p w14:paraId="7B276615" w14:textId="77777777" w:rsidR="004F580D" w:rsidRPr="0093660D" w:rsidRDefault="004F580D" w:rsidP="003C40DA">
            <w:pPr>
              <w:pStyle w:val="NoSpacing"/>
              <w:spacing w:after="120" w:line="276" w:lineRule="auto"/>
              <w:ind w:left="785"/>
              <w:rPr>
                <w:rFonts w:asciiTheme="minorHAnsi" w:hAnsiTheme="minorHAnsi" w:cstheme="minorHAnsi"/>
                <w:color w:val="000000"/>
                <w:lang w:val="bg-BG"/>
              </w:rPr>
            </w:pPr>
          </w:p>
        </w:tc>
      </w:tr>
      <w:tr w:rsidR="004349A7" w:rsidRPr="0093660D" w14:paraId="26200D7E" w14:textId="77777777" w:rsidTr="00246AB4">
        <w:tc>
          <w:tcPr>
            <w:tcW w:w="4791" w:type="dxa"/>
            <w:gridSpan w:val="2"/>
          </w:tcPr>
          <w:p w14:paraId="35EDD956"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 xml:space="preserve">Област на компетентност 3: Създаване на съдържание </w:t>
            </w:r>
          </w:p>
          <w:p w14:paraId="00B789EB" w14:textId="77777777" w:rsidR="004349A7" w:rsidRPr="0093660D" w:rsidRDefault="004349A7" w:rsidP="003C40DA">
            <w:pPr>
              <w:pStyle w:val="NoSpacing"/>
              <w:numPr>
                <w:ilvl w:val="0"/>
                <w:numId w:val="81"/>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Разработване на съдържание; </w:t>
            </w:r>
          </w:p>
          <w:p w14:paraId="1C32AF66" w14:textId="77777777" w:rsidR="004349A7" w:rsidRPr="0093660D" w:rsidRDefault="004349A7" w:rsidP="003C40DA">
            <w:pPr>
              <w:pStyle w:val="NoSpacing"/>
              <w:numPr>
                <w:ilvl w:val="0"/>
                <w:numId w:val="81"/>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Авторски права и лицензи; </w:t>
            </w:r>
          </w:p>
          <w:p w14:paraId="5F7FAA48" w14:textId="77777777" w:rsidR="004349A7" w:rsidRPr="0093660D" w:rsidRDefault="004349A7" w:rsidP="003C40DA">
            <w:pPr>
              <w:pStyle w:val="NoSpacing"/>
              <w:numPr>
                <w:ilvl w:val="0"/>
                <w:numId w:val="78"/>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Интегриране и преработване на информация; </w:t>
            </w:r>
          </w:p>
          <w:p w14:paraId="3FB46369" w14:textId="77777777" w:rsidR="004349A7" w:rsidRPr="0093660D" w:rsidRDefault="004349A7" w:rsidP="003C40DA">
            <w:pPr>
              <w:pStyle w:val="NoSpacing"/>
              <w:numPr>
                <w:ilvl w:val="0"/>
                <w:numId w:val="78"/>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Изготвяне на мултимедийни и творчески продукти; </w:t>
            </w:r>
          </w:p>
          <w:p w14:paraId="06568DD0" w14:textId="77777777" w:rsidR="004349A7" w:rsidRPr="0093660D" w:rsidRDefault="004349A7" w:rsidP="003C40DA">
            <w:pPr>
              <w:pStyle w:val="NoSpacing"/>
              <w:numPr>
                <w:ilvl w:val="0"/>
                <w:numId w:val="78"/>
              </w:numPr>
              <w:spacing w:after="120" w:line="276" w:lineRule="auto"/>
              <w:rPr>
                <w:rFonts w:asciiTheme="minorHAnsi" w:hAnsiTheme="minorHAnsi" w:cstheme="minorHAnsi"/>
                <w:lang w:val="bg-BG"/>
              </w:rPr>
            </w:pPr>
            <w:r w:rsidRPr="0093660D">
              <w:rPr>
                <w:rFonts w:asciiTheme="minorHAnsi" w:hAnsiTheme="minorHAnsi" w:cstheme="minorHAnsi"/>
                <w:lang w:val="bg-BG"/>
              </w:rPr>
              <w:t>Програмиране.</w:t>
            </w:r>
          </w:p>
          <w:p w14:paraId="418B0FCC" w14:textId="77777777" w:rsidR="004349A7" w:rsidRPr="0093660D" w:rsidRDefault="004349A7" w:rsidP="003C40DA">
            <w:pPr>
              <w:pStyle w:val="ListParagraph"/>
              <w:numPr>
                <w:ilvl w:val="6"/>
                <w:numId w:val="73"/>
              </w:numPr>
              <w:spacing w:after="120"/>
              <w:ind w:left="360"/>
              <w:jc w:val="both"/>
              <w:rPr>
                <w:rFonts w:asciiTheme="minorHAnsi" w:hAnsiTheme="minorHAnsi" w:cstheme="minorHAnsi"/>
                <w:lang w:val="bg-BG"/>
              </w:rPr>
            </w:pPr>
            <w:r w:rsidRPr="0093660D">
              <w:rPr>
                <w:rFonts w:asciiTheme="minorHAnsi" w:hAnsiTheme="minorHAnsi" w:cstheme="minorHAnsi"/>
                <w:lang w:val="bg-BG"/>
              </w:rPr>
              <w:t>....</w:t>
            </w:r>
          </w:p>
          <w:p w14:paraId="0EE9D789" w14:textId="77777777" w:rsidR="004349A7" w:rsidRPr="0093660D" w:rsidRDefault="004349A7" w:rsidP="003C40DA">
            <w:pPr>
              <w:pStyle w:val="ListParagraph"/>
              <w:numPr>
                <w:ilvl w:val="6"/>
                <w:numId w:val="73"/>
              </w:numPr>
              <w:spacing w:after="120"/>
              <w:ind w:left="360"/>
              <w:jc w:val="both"/>
              <w:rPr>
                <w:rFonts w:asciiTheme="minorHAnsi" w:hAnsiTheme="minorHAnsi" w:cstheme="minorHAnsi"/>
                <w:lang w:val="bg-BG"/>
              </w:rPr>
            </w:pPr>
            <w:r w:rsidRPr="0093660D">
              <w:rPr>
                <w:rFonts w:asciiTheme="minorHAnsi" w:hAnsiTheme="minorHAnsi" w:cstheme="minorHAnsi"/>
                <w:lang w:val="bg-BG"/>
              </w:rPr>
              <w:t>.....</w:t>
            </w:r>
          </w:p>
        </w:tc>
        <w:tc>
          <w:tcPr>
            <w:tcW w:w="4456" w:type="dxa"/>
          </w:tcPr>
          <w:p w14:paraId="154B4DB1" w14:textId="77777777" w:rsidR="004F580D" w:rsidRDefault="004F580D" w:rsidP="003C40DA">
            <w:pPr>
              <w:spacing w:after="120"/>
              <w:contextualSpacing/>
              <w:jc w:val="both"/>
              <w:rPr>
                <w:rFonts w:asciiTheme="minorHAnsi" w:hAnsiTheme="minorHAnsi" w:cstheme="minorHAnsi"/>
                <w:i/>
                <w:lang w:val="bg-BG" w:eastAsia="bg-BG"/>
              </w:rPr>
            </w:pPr>
          </w:p>
          <w:p w14:paraId="3BFE4EC1" w14:textId="77777777" w:rsidR="004349A7" w:rsidRPr="0093660D" w:rsidRDefault="004349A7" w:rsidP="003C40DA">
            <w:pPr>
              <w:spacing w:after="120"/>
              <w:contextualSpacing/>
              <w:jc w:val="both"/>
              <w:rPr>
                <w:rFonts w:asciiTheme="minorHAnsi" w:hAnsiTheme="minorHAnsi" w:cstheme="minorHAnsi"/>
                <w:lang w:val="bg-BG"/>
              </w:rPr>
            </w:pPr>
            <w:r w:rsidRPr="0093660D">
              <w:rPr>
                <w:rFonts w:asciiTheme="minorHAnsi" w:hAnsiTheme="minorHAnsi" w:cstheme="minorHAnsi"/>
                <w:i/>
                <w:lang w:val="bg-BG" w:eastAsia="bg-BG"/>
              </w:rPr>
              <w:t>Тази част следва да съдържа минимум по два въпроса (за оценка и самооценка), но не повече от четири въпроса за всяко дигитално умение/компетентност (и съответните нива), предвидени в Унифицирания профил.</w:t>
            </w:r>
          </w:p>
        </w:tc>
      </w:tr>
      <w:tr w:rsidR="004349A7" w:rsidRPr="0093660D" w14:paraId="03070872" w14:textId="77777777" w:rsidTr="00246AB4">
        <w:tc>
          <w:tcPr>
            <w:tcW w:w="9247" w:type="dxa"/>
            <w:gridSpan w:val="3"/>
            <w:shd w:val="clear" w:color="auto" w:fill="BDD6EE" w:themeFill="accent1" w:themeFillTint="66"/>
          </w:tcPr>
          <w:p w14:paraId="50E360E0" w14:textId="5220CAC0" w:rsidR="00900118" w:rsidRDefault="00900118" w:rsidP="003C40DA">
            <w:pPr>
              <w:autoSpaceDE w:val="0"/>
              <w:autoSpaceDN w:val="0"/>
              <w:adjustRightInd w:val="0"/>
              <w:spacing w:after="120"/>
              <w:rPr>
                <w:rFonts w:asciiTheme="minorHAnsi" w:hAnsiTheme="minorHAnsi" w:cstheme="minorHAnsi"/>
                <w:b/>
                <w:lang w:val="bg-BG"/>
              </w:rPr>
            </w:pPr>
            <w:r w:rsidRPr="0093660D">
              <w:rPr>
                <w:rFonts w:asciiTheme="minorHAnsi" w:hAnsiTheme="minorHAnsi" w:cstheme="minorHAnsi"/>
                <w:b/>
                <w:lang w:val="bg-BG"/>
              </w:rPr>
              <w:t xml:space="preserve">ПРИМЕРЕН </w:t>
            </w:r>
            <w:r w:rsidRPr="006D5465">
              <w:rPr>
                <w:rFonts w:asciiTheme="minorHAnsi" w:hAnsiTheme="minorHAnsi" w:cstheme="minorHAnsi"/>
                <w:b/>
                <w:color w:val="000000" w:themeColor="text1"/>
                <w:lang w:val="bg-BG"/>
              </w:rPr>
              <w:t xml:space="preserve">ВЪПРОС </w:t>
            </w:r>
            <w:r w:rsidR="000816F8" w:rsidRPr="006D5465">
              <w:rPr>
                <w:rFonts w:asciiTheme="minorHAnsi" w:hAnsiTheme="minorHAnsi" w:cstheme="minorHAnsi"/>
                <w:b/>
                <w:color w:val="000000" w:themeColor="text1"/>
                <w:lang w:val="bg-BG"/>
              </w:rPr>
              <w:t xml:space="preserve">ЗА </w:t>
            </w:r>
            <w:r w:rsidRPr="0093660D">
              <w:rPr>
                <w:rFonts w:asciiTheme="minorHAnsi" w:hAnsiTheme="minorHAnsi" w:cstheme="minorHAnsi"/>
                <w:b/>
                <w:lang w:val="bg-BG"/>
              </w:rPr>
              <w:t>ОЦЕНКА:</w:t>
            </w:r>
          </w:p>
          <w:p w14:paraId="2837F03C" w14:textId="2B48F055" w:rsidR="004349A7" w:rsidRPr="0093660D" w:rsidRDefault="004349A7" w:rsidP="003C40DA">
            <w:pPr>
              <w:pStyle w:val="ListParagraph"/>
              <w:numPr>
                <w:ilvl w:val="0"/>
                <w:numId w:val="94"/>
              </w:numPr>
              <w:autoSpaceDE w:val="0"/>
              <w:autoSpaceDN w:val="0"/>
              <w:adjustRightInd w:val="0"/>
              <w:spacing w:after="120"/>
              <w:ind w:left="431"/>
              <w:jc w:val="both"/>
              <w:rPr>
                <w:rFonts w:asciiTheme="minorHAnsi" w:hAnsiTheme="minorHAnsi" w:cstheme="minorHAnsi"/>
                <w:b/>
                <w:color w:val="000000"/>
                <w:lang w:val="bg-BG"/>
              </w:rPr>
            </w:pPr>
            <w:r w:rsidRPr="0093660D">
              <w:rPr>
                <w:rFonts w:asciiTheme="minorHAnsi" w:hAnsiTheme="minorHAnsi" w:cstheme="minorHAnsi"/>
                <w:b/>
                <w:color w:val="000000"/>
                <w:lang w:val="bg-BG"/>
              </w:rPr>
              <w:t xml:space="preserve">Кое от тези твърдения </w:t>
            </w:r>
            <w:r w:rsidR="00EB26FA">
              <w:rPr>
                <w:rFonts w:asciiTheme="minorHAnsi" w:hAnsiTheme="minorHAnsi" w:cstheme="minorHAnsi"/>
                <w:b/>
                <w:color w:val="000000"/>
                <w:lang w:val="bg-BG"/>
              </w:rPr>
              <w:t>показва</w:t>
            </w:r>
            <w:r w:rsidRPr="0093660D">
              <w:rPr>
                <w:rFonts w:asciiTheme="minorHAnsi" w:hAnsiTheme="minorHAnsi" w:cstheme="minorHAnsi"/>
                <w:b/>
                <w:color w:val="000000"/>
                <w:lang w:val="bg-BG"/>
              </w:rPr>
              <w:t xml:space="preserve"> опит </w:t>
            </w:r>
            <w:r w:rsidR="00EB26FA">
              <w:rPr>
                <w:rFonts w:asciiTheme="minorHAnsi" w:hAnsiTheme="minorHAnsi" w:cstheme="minorHAnsi"/>
                <w:b/>
                <w:color w:val="000000"/>
                <w:lang w:val="bg-BG"/>
              </w:rPr>
              <w:t>за използване на</w:t>
            </w:r>
            <w:r w:rsidRPr="0093660D">
              <w:rPr>
                <w:rFonts w:asciiTheme="minorHAnsi" w:hAnsiTheme="minorHAnsi" w:cstheme="minorHAnsi"/>
                <w:b/>
                <w:color w:val="000000"/>
                <w:lang w:val="bg-BG"/>
              </w:rPr>
              <w:t xml:space="preserve"> дигитално съдържание: </w:t>
            </w:r>
          </w:p>
          <w:p w14:paraId="0507EEC3" w14:textId="2579EF07" w:rsidR="004349A7" w:rsidRPr="0093660D" w:rsidRDefault="004349A7"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sidRPr="0093660D">
              <w:rPr>
                <w:rFonts w:asciiTheme="minorHAnsi" w:hAnsiTheme="minorHAnsi" w:cstheme="minorHAnsi"/>
                <w:color w:val="000000"/>
                <w:lang w:val="bg-BG"/>
              </w:rPr>
              <w:t xml:space="preserve">Нямам </w:t>
            </w:r>
            <w:r w:rsidR="00EB26FA">
              <w:rPr>
                <w:rFonts w:asciiTheme="minorHAnsi" w:hAnsiTheme="minorHAnsi" w:cstheme="minorHAnsi"/>
                <w:color w:val="000000"/>
                <w:lang w:val="bg-BG"/>
              </w:rPr>
              <w:t>информация</w:t>
            </w:r>
            <w:r w:rsidRPr="0093660D">
              <w:rPr>
                <w:rFonts w:asciiTheme="minorHAnsi" w:hAnsiTheme="minorHAnsi" w:cstheme="minorHAnsi"/>
                <w:color w:val="000000"/>
                <w:lang w:val="bg-BG"/>
              </w:rPr>
              <w:t>.</w:t>
            </w:r>
          </w:p>
          <w:p w14:paraId="1C5F74D3" w14:textId="37B41BD3" w:rsidR="004349A7" w:rsidRPr="0093660D" w:rsidRDefault="00EB26FA"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Наличие на умение за</w:t>
            </w:r>
            <w:r w:rsidR="004349A7" w:rsidRPr="0093660D">
              <w:rPr>
                <w:rFonts w:asciiTheme="minorHAnsi" w:hAnsiTheme="minorHAnsi" w:cstheme="minorHAnsi"/>
                <w:color w:val="000000"/>
                <w:lang w:val="bg-BG"/>
              </w:rPr>
              <w:t xml:space="preserve"> редактира</w:t>
            </w:r>
            <w:r>
              <w:rPr>
                <w:rFonts w:asciiTheme="minorHAnsi" w:hAnsiTheme="minorHAnsi" w:cstheme="minorHAnsi"/>
                <w:color w:val="000000"/>
                <w:lang w:val="bg-BG"/>
              </w:rPr>
              <w:t>не на</w:t>
            </w:r>
            <w:r w:rsidR="004349A7" w:rsidRPr="0093660D">
              <w:rPr>
                <w:rFonts w:asciiTheme="minorHAnsi" w:hAnsiTheme="minorHAnsi" w:cstheme="minorHAnsi"/>
                <w:color w:val="000000"/>
                <w:lang w:val="bg-BG"/>
              </w:rPr>
              <w:t xml:space="preserve"> дигитално съдържание.</w:t>
            </w:r>
          </w:p>
          <w:p w14:paraId="15118F28" w14:textId="7E0BBC51" w:rsidR="004349A7" w:rsidRPr="0093660D" w:rsidRDefault="00EB26FA"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Наличие на умение за</w:t>
            </w:r>
            <w:r w:rsidR="004349A7" w:rsidRPr="0093660D">
              <w:rPr>
                <w:rFonts w:asciiTheme="minorHAnsi" w:hAnsiTheme="minorHAnsi" w:cstheme="minorHAnsi"/>
                <w:color w:val="000000"/>
                <w:lang w:val="bg-BG"/>
              </w:rPr>
              <w:t xml:space="preserve"> основни промени в съдържанието,</w:t>
            </w:r>
            <w:r>
              <w:rPr>
                <w:rFonts w:asciiTheme="minorHAnsi" w:hAnsiTheme="minorHAnsi" w:cstheme="minorHAnsi"/>
                <w:color w:val="000000"/>
                <w:lang w:val="bg-BG"/>
              </w:rPr>
              <w:t xml:space="preserve"> създавано в процеса на работа</w:t>
            </w:r>
            <w:r w:rsidR="004349A7" w:rsidRPr="0093660D">
              <w:rPr>
                <w:rFonts w:asciiTheme="minorHAnsi" w:hAnsiTheme="minorHAnsi" w:cstheme="minorHAnsi"/>
                <w:color w:val="000000"/>
                <w:lang w:val="bg-BG"/>
              </w:rPr>
              <w:t xml:space="preserve"> със софтуерни приложения за работа в офис: документи, презентации, ексел-файлове и т.н. </w:t>
            </w:r>
          </w:p>
          <w:p w14:paraId="5DADB677" w14:textId="10480A05" w:rsidR="004349A7" w:rsidRPr="0093660D" w:rsidRDefault="00EB26FA"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Наличие на умение за</w:t>
            </w:r>
            <w:r w:rsidR="004349A7" w:rsidRPr="0093660D">
              <w:rPr>
                <w:rFonts w:asciiTheme="minorHAnsi" w:hAnsiTheme="minorHAnsi" w:cstheme="minorHAnsi"/>
                <w:color w:val="000000"/>
                <w:lang w:val="bg-BG"/>
              </w:rPr>
              <w:t xml:space="preserve"> основни промени в мултимедийно съдържание: снимки, аудио, видео. </w:t>
            </w:r>
          </w:p>
          <w:p w14:paraId="6C3DD143" w14:textId="6C470CB8" w:rsidR="004349A7" w:rsidRPr="0093660D" w:rsidRDefault="00EB26FA"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Наличие на умение за</w:t>
            </w:r>
            <w:r w:rsidR="004349A7" w:rsidRPr="0093660D">
              <w:rPr>
                <w:rFonts w:asciiTheme="minorHAnsi" w:hAnsiTheme="minorHAnsi" w:cstheme="minorHAnsi"/>
                <w:color w:val="000000"/>
                <w:lang w:val="bg-BG"/>
              </w:rPr>
              <w:t xml:space="preserve"> модифицира</w:t>
            </w:r>
            <w:r>
              <w:rPr>
                <w:rFonts w:asciiTheme="minorHAnsi" w:hAnsiTheme="minorHAnsi" w:cstheme="minorHAnsi"/>
                <w:color w:val="000000"/>
                <w:lang w:val="bg-BG"/>
              </w:rPr>
              <w:t>не</w:t>
            </w:r>
            <w:r w:rsidR="004349A7" w:rsidRPr="0093660D">
              <w:rPr>
                <w:rFonts w:asciiTheme="minorHAnsi" w:hAnsiTheme="minorHAnsi" w:cstheme="minorHAnsi"/>
                <w:color w:val="000000"/>
                <w:lang w:val="bg-BG"/>
              </w:rPr>
              <w:t xml:space="preserve"> формата на различни типове файлове: снимки, видео, текстове и други. </w:t>
            </w:r>
          </w:p>
          <w:p w14:paraId="1A91F5F9" w14:textId="660F6179" w:rsidR="004349A7" w:rsidRPr="0093660D" w:rsidRDefault="00EB26FA" w:rsidP="003C40DA">
            <w:pPr>
              <w:pStyle w:val="ListParagraph"/>
              <w:numPr>
                <w:ilvl w:val="0"/>
                <w:numId w:val="83"/>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Наличие на</w:t>
            </w:r>
            <w:r w:rsidR="004349A7" w:rsidRPr="0093660D">
              <w:rPr>
                <w:rFonts w:asciiTheme="minorHAnsi" w:hAnsiTheme="minorHAnsi" w:cstheme="minorHAnsi"/>
                <w:color w:val="000000"/>
                <w:lang w:val="bg-BG"/>
              </w:rPr>
              <w:t xml:space="preserve"> познания и опит в съчетаването на различни типове файлове при създаване на нови материали: снимки, видео, музика, текстове и други. </w:t>
            </w:r>
          </w:p>
          <w:p w14:paraId="6C9603E2" w14:textId="77777777" w:rsidR="004349A7" w:rsidRPr="0093660D" w:rsidRDefault="004349A7" w:rsidP="003C40DA">
            <w:pPr>
              <w:pStyle w:val="ListParagraph"/>
              <w:autoSpaceDE w:val="0"/>
              <w:autoSpaceDN w:val="0"/>
              <w:adjustRightInd w:val="0"/>
              <w:spacing w:after="120"/>
              <w:ind w:left="501"/>
              <w:jc w:val="both"/>
              <w:rPr>
                <w:rFonts w:asciiTheme="minorHAnsi" w:hAnsiTheme="minorHAnsi" w:cstheme="minorHAnsi"/>
                <w:color w:val="000000"/>
                <w:lang w:val="bg-BG"/>
              </w:rPr>
            </w:pPr>
          </w:p>
          <w:p w14:paraId="1998D1EF"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2ABA150F" w14:textId="6798037B" w:rsidR="004349A7" w:rsidRPr="0093660D" w:rsidRDefault="004349A7" w:rsidP="003C40DA">
            <w:pPr>
              <w:pStyle w:val="NoSpacing"/>
              <w:spacing w:after="120" w:line="276" w:lineRule="auto"/>
              <w:jc w:val="both"/>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3FC6A96E"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435EB7A7"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23B86194"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d - Напреднали</w:t>
            </w:r>
          </w:p>
          <w:p w14:paraId="7384316C"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lastRenderedPageBreak/>
              <w:t xml:space="preserve">e, f - Високо специализирано ниво </w:t>
            </w:r>
          </w:p>
          <w:p w14:paraId="41F3453F" w14:textId="03A60EA8" w:rsidR="00900118" w:rsidRDefault="00900118" w:rsidP="003C40DA">
            <w:pPr>
              <w:autoSpaceDE w:val="0"/>
              <w:autoSpaceDN w:val="0"/>
              <w:adjustRightInd w:val="0"/>
              <w:spacing w:after="120"/>
              <w:rPr>
                <w:rFonts w:asciiTheme="minorHAnsi" w:hAnsiTheme="minorHAnsi" w:cstheme="minorHAnsi"/>
                <w:b/>
                <w:lang w:val="bg-BG"/>
              </w:rPr>
            </w:pPr>
            <w:r w:rsidRPr="0093660D">
              <w:rPr>
                <w:rFonts w:asciiTheme="minorHAnsi" w:hAnsiTheme="minorHAnsi" w:cstheme="minorHAnsi"/>
                <w:b/>
                <w:lang w:val="bg-BG"/>
              </w:rPr>
              <w:t xml:space="preserve">ПРИМЕРЕН ВЪПРОС </w:t>
            </w:r>
            <w:r w:rsidR="000816F8" w:rsidRPr="0093660D">
              <w:rPr>
                <w:rFonts w:asciiTheme="minorHAnsi" w:hAnsiTheme="minorHAnsi" w:cstheme="minorHAnsi"/>
                <w:b/>
                <w:lang w:val="bg-BG"/>
              </w:rPr>
              <w:t>ЗА</w:t>
            </w:r>
            <w:r w:rsidR="000816F8">
              <w:rPr>
                <w:rFonts w:asciiTheme="minorHAnsi" w:hAnsiTheme="minorHAnsi" w:cstheme="minorHAnsi"/>
                <w:b/>
                <w:lang w:val="bg-BG"/>
              </w:rPr>
              <w:t xml:space="preserve"> </w:t>
            </w:r>
            <w:r>
              <w:rPr>
                <w:rFonts w:asciiTheme="minorHAnsi" w:hAnsiTheme="minorHAnsi" w:cstheme="minorHAnsi"/>
                <w:b/>
                <w:lang w:val="bg-BG"/>
              </w:rPr>
              <w:t>САМО</w:t>
            </w:r>
            <w:r w:rsidRPr="0093660D">
              <w:rPr>
                <w:rFonts w:asciiTheme="minorHAnsi" w:hAnsiTheme="minorHAnsi" w:cstheme="minorHAnsi"/>
                <w:b/>
                <w:lang w:val="bg-BG"/>
              </w:rPr>
              <w:t>ОЦЕНКА:</w:t>
            </w:r>
          </w:p>
          <w:p w14:paraId="1F8FF591" w14:textId="77777777" w:rsidR="004349A7" w:rsidRPr="0093660D" w:rsidRDefault="004349A7" w:rsidP="003C40DA">
            <w:pPr>
              <w:pStyle w:val="ListParagraph"/>
              <w:numPr>
                <w:ilvl w:val="0"/>
                <w:numId w:val="96"/>
              </w:numPr>
              <w:autoSpaceDE w:val="0"/>
              <w:autoSpaceDN w:val="0"/>
              <w:adjustRightInd w:val="0"/>
              <w:spacing w:after="120"/>
              <w:ind w:left="431"/>
              <w:rPr>
                <w:rFonts w:asciiTheme="minorHAnsi" w:hAnsiTheme="minorHAnsi" w:cstheme="minorHAnsi"/>
                <w:b/>
                <w:color w:val="000000"/>
                <w:lang w:val="bg-BG"/>
              </w:rPr>
            </w:pPr>
            <w:r w:rsidRPr="0093660D">
              <w:rPr>
                <w:rFonts w:asciiTheme="minorHAnsi" w:hAnsiTheme="minorHAnsi" w:cstheme="minorHAnsi"/>
                <w:b/>
                <w:color w:val="000000"/>
                <w:lang w:val="bg-BG"/>
              </w:rPr>
              <w:t xml:space="preserve">Какъв е Вашият опит с дигитално съдържание: </w:t>
            </w:r>
          </w:p>
          <w:p w14:paraId="70CC76B7"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Нямам представа какво е дигитално съдържание.</w:t>
            </w:r>
          </w:p>
          <w:p w14:paraId="6EF34FC6"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Мога да редактирам дигитално съдържание.</w:t>
            </w:r>
          </w:p>
          <w:p w14:paraId="07486488"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Мога да правя основни промени в съдържанието, създавано в процеса на работата ми със софтуерни приложения за работа в офис: документи, презентации, ексел-файлове и т.н. </w:t>
            </w:r>
          </w:p>
          <w:p w14:paraId="7F4563C9"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Мога да правя основни промени в мултимедийно съдържание: снимки, аудио, видео. </w:t>
            </w:r>
          </w:p>
          <w:p w14:paraId="24120092"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Мога да модифицирам формата на различни типове файлове: снимки, видео, текстове и други. </w:t>
            </w:r>
          </w:p>
          <w:p w14:paraId="61AC9FC1" w14:textId="77777777" w:rsidR="004349A7" w:rsidRPr="0093660D" w:rsidRDefault="004349A7" w:rsidP="003C40DA">
            <w:pPr>
              <w:pStyle w:val="ListParagraph"/>
              <w:numPr>
                <w:ilvl w:val="0"/>
                <w:numId w:val="97"/>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Имам познания и опит в съчетаването на различни типове файлове при създаване на нови материали: снимки, видео, музика, текстове и други. </w:t>
            </w:r>
          </w:p>
          <w:p w14:paraId="36798A3A" w14:textId="77777777" w:rsidR="004349A7" w:rsidRPr="0093660D" w:rsidRDefault="004349A7" w:rsidP="003C40DA">
            <w:pPr>
              <w:pStyle w:val="ListParagraph"/>
              <w:autoSpaceDE w:val="0"/>
              <w:autoSpaceDN w:val="0"/>
              <w:adjustRightInd w:val="0"/>
              <w:spacing w:after="120"/>
              <w:ind w:left="501"/>
              <w:rPr>
                <w:rFonts w:asciiTheme="minorHAnsi" w:hAnsiTheme="minorHAnsi" w:cstheme="minorHAnsi"/>
                <w:color w:val="000000"/>
                <w:lang w:val="bg-BG"/>
              </w:rPr>
            </w:pPr>
          </w:p>
          <w:p w14:paraId="1F159243"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1B8421BA" w14:textId="093D38AA"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370EA507"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47DDC9D2"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229453AF"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d - Напреднали</w:t>
            </w:r>
          </w:p>
          <w:p w14:paraId="2F5B249C" w14:textId="77777777" w:rsidR="00900118"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e, f - Високо специализирано ниво </w:t>
            </w:r>
          </w:p>
          <w:p w14:paraId="5D36311D" w14:textId="77777777" w:rsidR="004349A7" w:rsidRPr="0093660D" w:rsidRDefault="004349A7" w:rsidP="003C40DA">
            <w:pPr>
              <w:pStyle w:val="NoSpacing"/>
              <w:spacing w:after="120" w:line="276" w:lineRule="auto"/>
              <w:ind w:left="785"/>
              <w:rPr>
                <w:rFonts w:asciiTheme="minorHAnsi" w:hAnsiTheme="minorHAnsi" w:cstheme="minorHAnsi"/>
                <w:lang w:val="bg-BG"/>
              </w:rPr>
            </w:pPr>
          </w:p>
        </w:tc>
      </w:tr>
      <w:tr w:rsidR="004349A7" w:rsidRPr="0093660D" w14:paraId="03BC74AE" w14:textId="77777777" w:rsidTr="00246AB4">
        <w:tc>
          <w:tcPr>
            <w:tcW w:w="4791" w:type="dxa"/>
            <w:gridSpan w:val="2"/>
          </w:tcPr>
          <w:p w14:paraId="3FDBB649"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 xml:space="preserve">Област на компетентност 4: Сигурност/Безопасност </w:t>
            </w:r>
          </w:p>
          <w:p w14:paraId="6AECE330" w14:textId="77777777" w:rsidR="004349A7" w:rsidRPr="0093660D" w:rsidRDefault="004349A7" w:rsidP="003C40DA">
            <w:pPr>
              <w:pStyle w:val="NoSpacing"/>
              <w:numPr>
                <w:ilvl w:val="0"/>
                <w:numId w:val="80"/>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Защита на устройствата; </w:t>
            </w:r>
          </w:p>
          <w:p w14:paraId="1CD4A306" w14:textId="77777777" w:rsidR="004349A7" w:rsidRPr="0093660D" w:rsidRDefault="004349A7" w:rsidP="003C40DA">
            <w:pPr>
              <w:pStyle w:val="NoSpacing"/>
              <w:numPr>
                <w:ilvl w:val="0"/>
                <w:numId w:val="79"/>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Защита на данните и дигиталната идентичност; </w:t>
            </w:r>
          </w:p>
          <w:p w14:paraId="247ED6F4" w14:textId="77777777" w:rsidR="004349A7" w:rsidRPr="0093660D" w:rsidRDefault="004349A7" w:rsidP="003C40DA">
            <w:pPr>
              <w:pStyle w:val="NoSpacing"/>
              <w:numPr>
                <w:ilvl w:val="0"/>
                <w:numId w:val="79"/>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Защита на здравето; </w:t>
            </w:r>
          </w:p>
          <w:p w14:paraId="310903D7" w14:textId="77777777" w:rsidR="004349A7" w:rsidRPr="0093660D" w:rsidRDefault="004349A7" w:rsidP="003C40DA">
            <w:pPr>
              <w:pStyle w:val="NoSpacing"/>
              <w:numPr>
                <w:ilvl w:val="0"/>
                <w:numId w:val="79"/>
              </w:numPr>
              <w:spacing w:after="120" w:line="276" w:lineRule="auto"/>
              <w:rPr>
                <w:rFonts w:asciiTheme="minorHAnsi" w:hAnsiTheme="minorHAnsi" w:cstheme="minorHAnsi"/>
                <w:lang w:val="bg-BG"/>
              </w:rPr>
            </w:pPr>
            <w:r w:rsidRPr="0093660D">
              <w:rPr>
                <w:rFonts w:asciiTheme="minorHAnsi" w:hAnsiTheme="minorHAnsi" w:cstheme="minorHAnsi"/>
                <w:lang w:val="bg-BG"/>
              </w:rPr>
              <w:t>Защита на околната среда</w:t>
            </w:r>
          </w:p>
          <w:p w14:paraId="41E52799" w14:textId="77777777" w:rsidR="004349A7" w:rsidRPr="0093660D" w:rsidRDefault="004349A7" w:rsidP="003C40DA">
            <w:pPr>
              <w:pStyle w:val="ListParagraph"/>
              <w:numPr>
                <w:ilvl w:val="0"/>
                <w:numId w:val="103"/>
              </w:numPr>
              <w:spacing w:after="120"/>
              <w:ind w:left="431"/>
              <w:jc w:val="both"/>
              <w:rPr>
                <w:rFonts w:asciiTheme="minorHAnsi" w:hAnsiTheme="minorHAnsi" w:cstheme="minorHAnsi"/>
                <w:lang w:val="bg-BG"/>
              </w:rPr>
            </w:pPr>
            <w:r w:rsidRPr="0093660D">
              <w:rPr>
                <w:rFonts w:asciiTheme="minorHAnsi" w:hAnsiTheme="minorHAnsi" w:cstheme="minorHAnsi"/>
                <w:lang w:val="bg-BG"/>
              </w:rPr>
              <w:t>.....</w:t>
            </w:r>
          </w:p>
          <w:p w14:paraId="0F2CDFEB" w14:textId="77777777" w:rsidR="004349A7" w:rsidRPr="0093660D" w:rsidRDefault="004349A7" w:rsidP="003C40DA">
            <w:pPr>
              <w:pStyle w:val="ListParagraph"/>
              <w:numPr>
                <w:ilvl w:val="0"/>
                <w:numId w:val="103"/>
              </w:numPr>
              <w:spacing w:after="120"/>
              <w:ind w:left="431"/>
              <w:jc w:val="both"/>
              <w:rPr>
                <w:rFonts w:asciiTheme="minorHAnsi" w:hAnsiTheme="minorHAnsi" w:cstheme="minorHAnsi"/>
                <w:lang w:val="bg-BG"/>
              </w:rPr>
            </w:pPr>
            <w:r w:rsidRPr="0093660D">
              <w:rPr>
                <w:rFonts w:asciiTheme="minorHAnsi" w:hAnsiTheme="minorHAnsi" w:cstheme="minorHAnsi"/>
                <w:lang w:val="bg-BG"/>
              </w:rPr>
              <w:t>.....</w:t>
            </w:r>
          </w:p>
        </w:tc>
        <w:tc>
          <w:tcPr>
            <w:tcW w:w="4456" w:type="dxa"/>
          </w:tcPr>
          <w:p w14:paraId="270FD9D6" w14:textId="77777777" w:rsidR="004F580D" w:rsidRDefault="004F580D" w:rsidP="003C40DA">
            <w:pPr>
              <w:spacing w:after="120"/>
              <w:contextualSpacing/>
              <w:jc w:val="both"/>
              <w:rPr>
                <w:rFonts w:asciiTheme="minorHAnsi" w:hAnsiTheme="minorHAnsi" w:cstheme="minorHAnsi"/>
                <w:i/>
                <w:lang w:val="bg-BG" w:eastAsia="bg-BG"/>
              </w:rPr>
            </w:pPr>
          </w:p>
          <w:p w14:paraId="4796EAD9" w14:textId="77777777" w:rsidR="004349A7" w:rsidRPr="0093660D" w:rsidRDefault="004349A7" w:rsidP="003C40DA">
            <w:pPr>
              <w:spacing w:after="120"/>
              <w:contextualSpacing/>
              <w:jc w:val="both"/>
              <w:rPr>
                <w:rFonts w:asciiTheme="minorHAnsi" w:hAnsiTheme="minorHAnsi" w:cstheme="minorHAnsi"/>
                <w:lang w:val="bg-BG"/>
              </w:rPr>
            </w:pPr>
            <w:r w:rsidRPr="0093660D">
              <w:rPr>
                <w:rFonts w:asciiTheme="minorHAnsi" w:hAnsiTheme="minorHAnsi" w:cstheme="minorHAnsi"/>
                <w:i/>
                <w:lang w:val="bg-BG" w:eastAsia="bg-BG"/>
              </w:rPr>
              <w:t>Тази част следва да съдържа минимум по два въпроса (за оценка и самооценка), но не повече от четири въпроса за всяко дигитално умение/компетентност (и съответните нива), предвидени в Унифицирания профил.</w:t>
            </w:r>
          </w:p>
        </w:tc>
      </w:tr>
      <w:tr w:rsidR="004349A7" w:rsidRPr="0093660D" w14:paraId="6E9522F8" w14:textId="77777777" w:rsidTr="00246AB4">
        <w:tc>
          <w:tcPr>
            <w:tcW w:w="9247" w:type="dxa"/>
            <w:gridSpan w:val="3"/>
            <w:shd w:val="clear" w:color="auto" w:fill="BDD6EE" w:themeFill="accent1" w:themeFillTint="66"/>
          </w:tcPr>
          <w:p w14:paraId="6FD4F5A0" w14:textId="283A62DC" w:rsidR="004349A7" w:rsidRPr="0093660D" w:rsidRDefault="00900118"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ПРИМЕРЕН ВЪПРОС</w:t>
            </w:r>
            <w:r>
              <w:rPr>
                <w:rFonts w:asciiTheme="minorHAnsi" w:hAnsiTheme="minorHAnsi" w:cstheme="minorHAnsi"/>
                <w:b/>
                <w:lang w:val="bg-BG"/>
              </w:rPr>
              <w:t xml:space="preserve"> за ОЦЕНКА</w:t>
            </w:r>
            <w:r w:rsidRPr="0093660D">
              <w:rPr>
                <w:rFonts w:asciiTheme="minorHAnsi" w:hAnsiTheme="minorHAnsi" w:cstheme="minorHAnsi"/>
                <w:b/>
                <w:lang w:val="bg-BG"/>
              </w:rPr>
              <w:t>:</w:t>
            </w:r>
          </w:p>
          <w:p w14:paraId="42BD2519" w14:textId="19487BC1" w:rsidR="004349A7" w:rsidRPr="0093660D" w:rsidRDefault="00EB26FA" w:rsidP="003C40DA">
            <w:pPr>
              <w:pStyle w:val="ListParagraph"/>
              <w:numPr>
                <w:ilvl w:val="0"/>
                <w:numId w:val="96"/>
              </w:numPr>
              <w:autoSpaceDE w:val="0"/>
              <w:autoSpaceDN w:val="0"/>
              <w:adjustRightInd w:val="0"/>
              <w:spacing w:after="120"/>
              <w:ind w:left="431"/>
              <w:jc w:val="both"/>
              <w:rPr>
                <w:rFonts w:asciiTheme="minorHAnsi" w:hAnsiTheme="minorHAnsi" w:cstheme="minorHAnsi"/>
                <w:b/>
                <w:color w:val="000000"/>
                <w:lang w:val="bg-BG"/>
              </w:rPr>
            </w:pPr>
            <w:r>
              <w:rPr>
                <w:rFonts w:asciiTheme="minorHAnsi" w:hAnsiTheme="minorHAnsi" w:cstheme="minorHAnsi"/>
                <w:b/>
                <w:color w:val="000000"/>
                <w:lang w:val="bg-BG"/>
              </w:rPr>
              <w:t>Познаването на</w:t>
            </w:r>
            <w:r w:rsidR="004349A7" w:rsidRPr="0093660D">
              <w:rPr>
                <w:rFonts w:asciiTheme="minorHAnsi" w:hAnsiTheme="minorHAnsi" w:cstheme="minorHAnsi"/>
                <w:b/>
                <w:color w:val="000000"/>
                <w:lang w:val="bg-BG"/>
              </w:rPr>
              <w:t xml:space="preserve"> авторските права и лицензите за ползване</w:t>
            </w:r>
            <w:r>
              <w:rPr>
                <w:rFonts w:asciiTheme="minorHAnsi" w:hAnsiTheme="minorHAnsi" w:cstheme="minorHAnsi"/>
                <w:b/>
                <w:color w:val="000000"/>
                <w:lang w:val="bg-BG"/>
              </w:rPr>
              <w:t xml:space="preserve"> на дигитално съдържание са свързани с</w:t>
            </w:r>
            <w:r w:rsidR="004349A7" w:rsidRPr="0093660D">
              <w:rPr>
                <w:rFonts w:asciiTheme="minorHAnsi" w:hAnsiTheme="minorHAnsi" w:cstheme="minorHAnsi"/>
                <w:b/>
                <w:color w:val="000000"/>
                <w:lang w:val="bg-BG"/>
              </w:rPr>
              <w:t xml:space="preserve">: </w:t>
            </w:r>
          </w:p>
          <w:p w14:paraId="6D450EA4" w14:textId="4B5128F9" w:rsidR="004349A7" w:rsidRPr="0093660D" w:rsidRDefault="00EB26FA"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Нямам информация</w:t>
            </w:r>
          </w:p>
          <w:p w14:paraId="0D4F8C43" w14:textId="22AF8AAF" w:rsidR="004349A7" w:rsidRPr="0093660D" w:rsidRDefault="00EB26FA"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Умение</w:t>
            </w:r>
            <w:r w:rsidR="004349A7" w:rsidRPr="0093660D">
              <w:rPr>
                <w:rFonts w:asciiTheme="minorHAnsi" w:hAnsiTheme="minorHAnsi" w:cstheme="minorHAnsi"/>
                <w:color w:val="000000"/>
                <w:lang w:val="bg-BG"/>
              </w:rPr>
              <w:t xml:space="preserve"> да</w:t>
            </w:r>
            <w:r>
              <w:rPr>
                <w:rFonts w:asciiTheme="minorHAnsi" w:hAnsiTheme="minorHAnsi" w:cstheme="minorHAnsi"/>
                <w:color w:val="000000"/>
                <w:lang w:val="bg-BG"/>
              </w:rPr>
              <w:t xml:space="preserve"> се</w:t>
            </w:r>
            <w:r w:rsidR="004349A7" w:rsidRPr="0093660D">
              <w:rPr>
                <w:rFonts w:asciiTheme="minorHAnsi" w:hAnsiTheme="minorHAnsi" w:cstheme="minorHAnsi"/>
                <w:color w:val="000000"/>
                <w:lang w:val="bg-BG"/>
              </w:rPr>
              <w:t xml:space="preserve"> установ</w:t>
            </w:r>
            <w:r>
              <w:rPr>
                <w:rFonts w:asciiTheme="minorHAnsi" w:hAnsiTheme="minorHAnsi" w:cstheme="minorHAnsi"/>
                <w:color w:val="000000"/>
                <w:lang w:val="bg-BG"/>
              </w:rPr>
              <w:t>и</w:t>
            </w:r>
            <w:r w:rsidR="004349A7" w:rsidRPr="0093660D">
              <w:rPr>
                <w:rFonts w:asciiTheme="minorHAnsi" w:hAnsiTheme="minorHAnsi" w:cstheme="minorHAnsi"/>
                <w:color w:val="000000"/>
                <w:lang w:val="bg-BG"/>
              </w:rPr>
              <w:t xml:space="preserve"> нелегално съдържание в Интернет. </w:t>
            </w:r>
          </w:p>
          <w:p w14:paraId="3FC4A25C" w14:textId="65D9E677" w:rsidR="004349A7" w:rsidRPr="0093660D" w:rsidRDefault="00EB26FA"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Умение</w:t>
            </w:r>
            <w:r w:rsidR="004349A7" w:rsidRPr="0093660D">
              <w:rPr>
                <w:rFonts w:asciiTheme="minorHAnsi" w:hAnsiTheme="minorHAnsi" w:cstheme="minorHAnsi"/>
                <w:color w:val="000000"/>
                <w:lang w:val="bg-BG"/>
              </w:rPr>
              <w:t xml:space="preserve"> да </w:t>
            </w:r>
            <w:r>
              <w:rPr>
                <w:rFonts w:asciiTheme="minorHAnsi" w:hAnsiTheme="minorHAnsi" w:cstheme="minorHAnsi"/>
                <w:color w:val="000000"/>
                <w:lang w:val="bg-BG"/>
              </w:rPr>
              <w:t xml:space="preserve">се </w:t>
            </w:r>
            <w:r w:rsidR="004349A7" w:rsidRPr="0093660D">
              <w:rPr>
                <w:rFonts w:asciiTheme="minorHAnsi" w:hAnsiTheme="minorHAnsi" w:cstheme="minorHAnsi"/>
                <w:color w:val="000000"/>
                <w:lang w:val="bg-BG"/>
              </w:rPr>
              <w:t>разгранич</w:t>
            </w:r>
            <w:r>
              <w:rPr>
                <w:rFonts w:asciiTheme="minorHAnsi" w:hAnsiTheme="minorHAnsi" w:cstheme="minorHAnsi"/>
                <w:color w:val="000000"/>
                <w:lang w:val="bg-BG"/>
              </w:rPr>
              <w:t>и</w:t>
            </w:r>
            <w:r w:rsidR="004349A7" w:rsidRPr="0093660D">
              <w:rPr>
                <w:rFonts w:asciiTheme="minorHAnsi" w:hAnsiTheme="minorHAnsi" w:cstheme="minorHAnsi"/>
                <w:color w:val="000000"/>
                <w:lang w:val="bg-BG"/>
              </w:rPr>
              <w:t xml:space="preserve"> съдържание с ограничения за авторски права върху използването</w:t>
            </w:r>
            <w:r>
              <w:rPr>
                <w:rFonts w:asciiTheme="minorHAnsi" w:hAnsiTheme="minorHAnsi" w:cstheme="minorHAnsi"/>
                <w:color w:val="000000"/>
                <w:lang w:val="bg-BG"/>
              </w:rPr>
              <w:t xml:space="preserve"> </w:t>
            </w:r>
            <w:r w:rsidR="004349A7" w:rsidRPr="0093660D">
              <w:rPr>
                <w:rFonts w:asciiTheme="minorHAnsi" w:hAnsiTheme="minorHAnsi" w:cstheme="minorHAnsi"/>
                <w:color w:val="000000"/>
                <w:lang w:val="bg-BG"/>
              </w:rPr>
              <w:t xml:space="preserve">и </w:t>
            </w:r>
            <w:r>
              <w:rPr>
                <w:rFonts w:asciiTheme="minorHAnsi" w:hAnsiTheme="minorHAnsi" w:cstheme="minorHAnsi"/>
                <w:color w:val="000000"/>
                <w:lang w:val="bg-BG"/>
              </w:rPr>
              <w:t>яснота относо</w:t>
            </w:r>
            <w:r w:rsidR="004349A7" w:rsidRPr="0093660D">
              <w:rPr>
                <w:rFonts w:asciiTheme="minorHAnsi" w:hAnsiTheme="minorHAnsi" w:cstheme="minorHAnsi"/>
                <w:color w:val="000000"/>
                <w:lang w:val="bg-BG"/>
              </w:rPr>
              <w:t xml:space="preserve"> последствията при сваляне на нелегално съдържание. </w:t>
            </w:r>
          </w:p>
          <w:p w14:paraId="759569DA" w14:textId="31EE310F" w:rsidR="004349A7" w:rsidRPr="0093660D" w:rsidRDefault="00EB26FA"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Умение да се</w:t>
            </w:r>
            <w:r w:rsidR="004349A7" w:rsidRPr="0093660D">
              <w:rPr>
                <w:rFonts w:asciiTheme="minorHAnsi" w:hAnsiTheme="minorHAnsi" w:cstheme="minorHAnsi"/>
                <w:color w:val="000000"/>
                <w:lang w:val="bg-BG"/>
              </w:rPr>
              <w:t xml:space="preserve"> разгранич</w:t>
            </w:r>
            <w:r>
              <w:rPr>
                <w:rFonts w:asciiTheme="minorHAnsi" w:hAnsiTheme="minorHAnsi" w:cstheme="minorHAnsi"/>
                <w:color w:val="000000"/>
                <w:lang w:val="bg-BG"/>
              </w:rPr>
              <w:t>и</w:t>
            </w:r>
            <w:r w:rsidR="004349A7" w:rsidRPr="0093660D">
              <w:rPr>
                <w:rFonts w:asciiTheme="minorHAnsi" w:hAnsiTheme="minorHAnsi" w:cstheme="minorHAnsi"/>
                <w:color w:val="000000"/>
                <w:lang w:val="bg-BG"/>
              </w:rPr>
              <w:t xml:space="preserve"> copyright, copyleft и creative commons. </w:t>
            </w:r>
          </w:p>
          <w:p w14:paraId="000AC683" w14:textId="7DA55F76" w:rsidR="004349A7" w:rsidRPr="0093660D" w:rsidRDefault="00EB26FA"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Pr>
                <w:rFonts w:asciiTheme="minorHAnsi" w:hAnsiTheme="minorHAnsi" w:cstheme="minorHAnsi"/>
                <w:color w:val="000000"/>
                <w:lang w:val="bg-BG"/>
              </w:rPr>
              <w:t>Знания за използване на правилния лиценз при</w:t>
            </w:r>
            <w:r w:rsidR="004349A7" w:rsidRPr="0093660D">
              <w:rPr>
                <w:rFonts w:asciiTheme="minorHAnsi" w:hAnsiTheme="minorHAnsi" w:cstheme="minorHAnsi"/>
                <w:color w:val="000000"/>
                <w:lang w:val="bg-BG"/>
              </w:rPr>
              <w:t xml:space="preserve"> публикува</w:t>
            </w:r>
            <w:r>
              <w:rPr>
                <w:rFonts w:asciiTheme="minorHAnsi" w:hAnsiTheme="minorHAnsi" w:cstheme="minorHAnsi"/>
                <w:color w:val="000000"/>
                <w:lang w:val="bg-BG"/>
              </w:rPr>
              <w:t>не</w:t>
            </w:r>
            <w:r w:rsidR="004349A7" w:rsidRPr="0093660D">
              <w:rPr>
                <w:rFonts w:asciiTheme="minorHAnsi" w:hAnsiTheme="minorHAnsi" w:cstheme="minorHAnsi"/>
                <w:color w:val="000000"/>
                <w:lang w:val="bg-BG"/>
              </w:rPr>
              <w:t xml:space="preserve"> в Интернет и </w:t>
            </w:r>
            <w:r>
              <w:rPr>
                <w:rFonts w:asciiTheme="minorHAnsi" w:hAnsiTheme="minorHAnsi" w:cstheme="minorHAnsi"/>
                <w:color w:val="000000"/>
                <w:lang w:val="bg-BG"/>
              </w:rPr>
              <w:t>з</w:t>
            </w:r>
            <w:r w:rsidR="004349A7" w:rsidRPr="0093660D">
              <w:rPr>
                <w:rFonts w:asciiTheme="minorHAnsi" w:hAnsiTheme="minorHAnsi" w:cstheme="minorHAnsi"/>
                <w:color w:val="000000"/>
                <w:lang w:val="bg-BG"/>
              </w:rPr>
              <w:t>а използва</w:t>
            </w:r>
            <w:r>
              <w:rPr>
                <w:rFonts w:asciiTheme="minorHAnsi" w:hAnsiTheme="minorHAnsi" w:cstheme="minorHAnsi"/>
                <w:color w:val="000000"/>
                <w:lang w:val="bg-BG"/>
              </w:rPr>
              <w:t>не на</w:t>
            </w:r>
            <w:r w:rsidR="004349A7" w:rsidRPr="0093660D">
              <w:rPr>
                <w:rFonts w:asciiTheme="minorHAnsi" w:hAnsiTheme="minorHAnsi" w:cstheme="minorHAnsi"/>
                <w:color w:val="000000"/>
                <w:lang w:val="bg-BG"/>
              </w:rPr>
              <w:t xml:space="preserve"> съдържание, обект на авторско право. </w:t>
            </w:r>
          </w:p>
          <w:p w14:paraId="386E3BE0" w14:textId="7A455F26" w:rsidR="004349A7" w:rsidRPr="0093660D" w:rsidRDefault="004349A7" w:rsidP="003C40DA">
            <w:pPr>
              <w:pStyle w:val="ListParagraph"/>
              <w:numPr>
                <w:ilvl w:val="0"/>
                <w:numId w:val="84"/>
              </w:numPr>
              <w:autoSpaceDE w:val="0"/>
              <w:autoSpaceDN w:val="0"/>
              <w:adjustRightInd w:val="0"/>
              <w:spacing w:after="120"/>
              <w:jc w:val="both"/>
              <w:rPr>
                <w:rFonts w:asciiTheme="minorHAnsi" w:hAnsiTheme="minorHAnsi" w:cstheme="minorHAnsi"/>
                <w:color w:val="000000"/>
                <w:lang w:val="bg-BG"/>
              </w:rPr>
            </w:pPr>
            <w:r w:rsidRPr="0093660D">
              <w:rPr>
                <w:rFonts w:asciiTheme="minorHAnsi" w:hAnsiTheme="minorHAnsi" w:cstheme="minorHAnsi"/>
                <w:color w:val="000000"/>
                <w:lang w:val="bg-BG"/>
              </w:rPr>
              <w:t>Стара</w:t>
            </w:r>
            <w:r w:rsidR="00EB26FA">
              <w:rPr>
                <w:rFonts w:asciiTheme="minorHAnsi" w:hAnsiTheme="minorHAnsi" w:cstheme="minorHAnsi"/>
                <w:color w:val="000000"/>
                <w:lang w:val="bg-BG"/>
              </w:rPr>
              <w:t xml:space="preserve">ние за </w:t>
            </w:r>
            <w:r w:rsidRPr="0093660D">
              <w:rPr>
                <w:rFonts w:asciiTheme="minorHAnsi" w:hAnsiTheme="minorHAnsi" w:cstheme="minorHAnsi"/>
                <w:color w:val="000000"/>
                <w:lang w:val="bg-BG"/>
              </w:rPr>
              <w:t>повишава</w:t>
            </w:r>
            <w:r w:rsidR="00EB26FA">
              <w:rPr>
                <w:rFonts w:asciiTheme="minorHAnsi" w:hAnsiTheme="minorHAnsi" w:cstheme="minorHAnsi"/>
                <w:color w:val="000000"/>
                <w:lang w:val="bg-BG"/>
              </w:rPr>
              <w:t>не</w:t>
            </w:r>
            <w:r w:rsidRPr="0093660D">
              <w:rPr>
                <w:rFonts w:asciiTheme="minorHAnsi" w:hAnsiTheme="minorHAnsi" w:cstheme="minorHAnsi"/>
                <w:color w:val="000000"/>
                <w:lang w:val="bg-BG"/>
              </w:rPr>
              <w:t xml:space="preserve"> осведомеността на другите относно защита на авторските права и </w:t>
            </w:r>
            <w:r w:rsidR="00EB26FA">
              <w:rPr>
                <w:rFonts w:asciiTheme="minorHAnsi" w:hAnsiTheme="minorHAnsi" w:cstheme="minorHAnsi"/>
                <w:color w:val="000000"/>
                <w:lang w:val="bg-BG"/>
              </w:rPr>
              <w:t>умение за</w:t>
            </w:r>
            <w:r w:rsidRPr="0093660D">
              <w:rPr>
                <w:rFonts w:asciiTheme="minorHAnsi" w:hAnsiTheme="minorHAnsi" w:cstheme="minorHAnsi"/>
                <w:color w:val="000000"/>
                <w:lang w:val="bg-BG"/>
              </w:rPr>
              <w:t xml:space="preserve"> формулира</w:t>
            </w:r>
            <w:r w:rsidR="00EB26FA">
              <w:rPr>
                <w:rFonts w:asciiTheme="minorHAnsi" w:hAnsiTheme="minorHAnsi" w:cstheme="minorHAnsi"/>
                <w:color w:val="000000"/>
                <w:lang w:val="bg-BG"/>
              </w:rPr>
              <w:t>не</w:t>
            </w:r>
            <w:r w:rsidRPr="0093660D">
              <w:rPr>
                <w:rFonts w:asciiTheme="minorHAnsi" w:hAnsiTheme="minorHAnsi" w:cstheme="minorHAnsi"/>
                <w:color w:val="000000"/>
                <w:lang w:val="bg-BG"/>
              </w:rPr>
              <w:t xml:space="preserve"> </w:t>
            </w:r>
            <w:r w:rsidR="00EB26FA">
              <w:rPr>
                <w:rFonts w:asciiTheme="minorHAnsi" w:hAnsiTheme="minorHAnsi" w:cstheme="minorHAnsi"/>
                <w:color w:val="000000"/>
                <w:lang w:val="bg-BG"/>
              </w:rPr>
              <w:t xml:space="preserve">на </w:t>
            </w:r>
            <w:r w:rsidRPr="0093660D">
              <w:rPr>
                <w:rFonts w:asciiTheme="minorHAnsi" w:hAnsiTheme="minorHAnsi" w:cstheme="minorHAnsi"/>
                <w:color w:val="000000"/>
                <w:lang w:val="bg-BG"/>
              </w:rPr>
              <w:t xml:space="preserve">идеи по този въпрос. </w:t>
            </w:r>
          </w:p>
          <w:p w14:paraId="77FBC143" w14:textId="77777777" w:rsidR="004349A7" w:rsidRPr="0093660D" w:rsidRDefault="004349A7" w:rsidP="003C40DA">
            <w:pPr>
              <w:autoSpaceDE w:val="0"/>
              <w:autoSpaceDN w:val="0"/>
              <w:adjustRightInd w:val="0"/>
              <w:spacing w:after="120"/>
              <w:jc w:val="both"/>
              <w:rPr>
                <w:rFonts w:asciiTheme="minorHAnsi" w:hAnsiTheme="minorHAnsi" w:cstheme="minorHAnsi"/>
                <w:color w:val="000000"/>
                <w:lang w:val="bg-BG"/>
              </w:rPr>
            </w:pPr>
          </w:p>
          <w:p w14:paraId="2E91812E" w14:textId="77777777" w:rsidR="00EB26FA" w:rsidRPr="00EB26FA" w:rsidRDefault="00EB26FA"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6D29E800" w14:textId="712F3F1E" w:rsidR="004349A7" w:rsidRPr="0093660D" w:rsidRDefault="004349A7" w:rsidP="003C40DA">
            <w:pPr>
              <w:pStyle w:val="NoSpacing"/>
              <w:spacing w:after="120" w:line="276" w:lineRule="auto"/>
              <w:jc w:val="both"/>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7BB64B1F" w14:textId="77777777" w:rsidR="004349A7" w:rsidRPr="0093660D" w:rsidRDefault="004349A7" w:rsidP="003C40DA">
            <w:pPr>
              <w:pStyle w:val="NoSpacing"/>
              <w:spacing w:after="120" w:line="276" w:lineRule="auto"/>
              <w:jc w:val="both"/>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1B6CDF85"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3AC7C383"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d - Напреднали</w:t>
            </w:r>
          </w:p>
          <w:p w14:paraId="1CA45C66"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e, f - Високо специализирано ниво </w:t>
            </w:r>
          </w:p>
          <w:p w14:paraId="6879666E" w14:textId="7D1364A9" w:rsidR="004349A7" w:rsidRDefault="004349A7" w:rsidP="003C40DA">
            <w:pPr>
              <w:autoSpaceDE w:val="0"/>
              <w:autoSpaceDN w:val="0"/>
              <w:adjustRightInd w:val="0"/>
              <w:spacing w:after="120"/>
              <w:rPr>
                <w:rFonts w:asciiTheme="minorHAnsi" w:hAnsiTheme="minorHAnsi" w:cstheme="minorHAnsi"/>
                <w:color w:val="000000"/>
                <w:lang w:val="bg-BG"/>
              </w:rPr>
            </w:pPr>
          </w:p>
          <w:p w14:paraId="35B86D86" w14:textId="77777777" w:rsidR="00900118" w:rsidRDefault="00900118" w:rsidP="003C40DA">
            <w:pPr>
              <w:autoSpaceDE w:val="0"/>
              <w:autoSpaceDN w:val="0"/>
              <w:adjustRightInd w:val="0"/>
              <w:spacing w:after="120"/>
              <w:rPr>
                <w:rFonts w:asciiTheme="minorHAnsi" w:hAnsiTheme="minorHAnsi" w:cstheme="minorHAnsi"/>
                <w:b/>
                <w:lang w:val="bg-BG"/>
              </w:rPr>
            </w:pPr>
            <w:r w:rsidRPr="0093660D">
              <w:rPr>
                <w:rFonts w:asciiTheme="minorHAnsi" w:hAnsiTheme="minorHAnsi" w:cstheme="minorHAnsi"/>
                <w:b/>
                <w:lang w:val="bg-BG"/>
              </w:rPr>
              <w:t>ПРИМЕРЕН ВЪПРОС</w:t>
            </w:r>
            <w:r>
              <w:rPr>
                <w:rFonts w:asciiTheme="minorHAnsi" w:hAnsiTheme="minorHAnsi" w:cstheme="minorHAnsi"/>
                <w:b/>
                <w:lang w:val="bg-BG"/>
              </w:rPr>
              <w:t xml:space="preserve"> за САМООЦЕНКА</w:t>
            </w:r>
            <w:r w:rsidRPr="0093660D">
              <w:rPr>
                <w:rFonts w:asciiTheme="minorHAnsi" w:hAnsiTheme="minorHAnsi" w:cstheme="minorHAnsi"/>
                <w:b/>
                <w:lang w:val="bg-BG"/>
              </w:rPr>
              <w:t>:</w:t>
            </w:r>
          </w:p>
          <w:p w14:paraId="145B7EB4" w14:textId="77777777" w:rsidR="004349A7" w:rsidRPr="0093660D" w:rsidRDefault="004349A7" w:rsidP="003C40DA">
            <w:pPr>
              <w:pStyle w:val="ListParagraph"/>
              <w:numPr>
                <w:ilvl w:val="0"/>
                <w:numId w:val="99"/>
              </w:numPr>
              <w:autoSpaceDE w:val="0"/>
              <w:autoSpaceDN w:val="0"/>
              <w:adjustRightInd w:val="0"/>
              <w:spacing w:after="120"/>
              <w:ind w:left="431"/>
              <w:rPr>
                <w:rFonts w:asciiTheme="minorHAnsi" w:hAnsiTheme="minorHAnsi" w:cstheme="minorHAnsi"/>
                <w:b/>
                <w:color w:val="000000"/>
                <w:lang w:val="bg-BG"/>
              </w:rPr>
            </w:pPr>
            <w:r w:rsidRPr="0093660D">
              <w:rPr>
                <w:rFonts w:asciiTheme="minorHAnsi" w:hAnsiTheme="minorHAnsi" w:cstheme="minorHAnsi"/>
                <w:b/>
                <w:color w:val="000000"/>
                <w:lang w:val="bg-BG"/>
              </w:rPr>
              <w:t xml:space="preserve">По отношение на авторските права и лицензите за ползване, аз ...: </w:t>
            </w:r>
          </w:p>
          <w:p w14:paraId="151872B8"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Не мога да се ориентирам в информацията за авторски права и лицензи за ползване</w:t>
            </w:r>
          </w:p>
          <w:p w14:paraId="65F5C094"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Мога да установя нелегално съдържание в Интернет. </w:t>
            </w:r>
          </w:p>
          <w:p w14:paraId="1FE9CF66"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Мога да разгранича съдържание с ограничения за авторски права върху използването и съм наясно съм с последствията при сваляне на нелегално съдържание. </w:t>
            </w:r>
          </w:p>
          <w:p w14:paraId="67C64987"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Правя разграничение между (copyright), (copyleft) и creative commons. </w:t>
            </w:r>
          </w:p>
          <w:p w14:paraId="3CFFB934"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Знам как да избера правилния лиценз за ползване и как да използвам съдържание, обект на авторско право Когато публикувам нещо в Интернет. </w:t>
            </w:r>
          </w:p>
          <w:p w14:paraId="3970CEB7" w14:textId="77777777" w:rsidR="004349A7" w:rsidRPr="0093660D" w:rsidRDefault="004349A7" w:rsidP="003C40DA">
            <w:pPr>
              <w:pStyle w:val="ListParagraph"/>
              <w:numPr>
                <w:ilvl w:val="0"/>
                <w:numId w:val="100"/>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Се старая да повишавам осведомеността на другите относно защита на авторските права и съм в състояние да формулирам ясно идеите си по този въпрос</w:t>
            </w:r>
          </w:p>
          <w:p w14:paraId="37B71F9E" w14:textId="77777777" w:rsidR="004349A7" w:rsidRPr="0093660D" w:rsidRDefault="004349A7" w:rsidP="003C40DA">
            <w:pPr>
              <w:pStyle w:val="ListParagraph"/>
              <w:autoSpaceDE w:val="0"/>
              <w:autoSpaceDN w:val="0"/>
              <w:adjustRightInd w:val="0"/>
              <w:spacing w:after="120"/>
              <w:rPr>
                <w:rFonts w:asciiTheme="minorHAnsi" w:hAnsiTheme="minorHAnsi" w:cstheme="minorHAnsi"/>
                <w:color w:val="000000"/>
                <w:lang w:val="bg-BG"/>
              </w:rPr>
            </w:pPr>
          </w:p>
          <w:p w14:paraId="0744C1C6" w14:textId="63AD401D" w:rsidR="004349A7" w:rsidRPr="00EB26FA" w:rsidRDefault="004349A7"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31718905" w14:textId="2A2C82B6"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6BA24447"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4B22523A"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7EB94D6A"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d - Напреднали</w:t>
            </w:r>
          </w:p>
          <w:p w14:paraId="25DBCD40"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 xml:space="preserve">e, f - Високо специализирано ниво </w:t>
            </w:r>
          </w:p>
          <w:p w14:paraId="1F6486D4" w14:textId="77777777" w:rsidR="004349A7" w:rsidRPr="0093660D" w:rsidRDefault="004349A7" w:rsidP="003C40DA">
            <w:pPr>
              <w:autoSpaceDE w:val="0"/>
              <w:autoSpaceDN w:val="0"/>
              <w:adjustRightInd w:val="0"/>
              <w:spacing w:after="120"/>
              <w:rPr>
                <w:rFonts w:asciiTheme="minorHAnsi" w:hAnsiTheme="minorHAnsi" w:cstheme="minorHAnsi"/>
                <w:color w:val="000000"/>
                <w:lang w:val="bg-BG"/>
              </w:rPr>
            </w:pPr>
          </w:p>
        </w:tc>
      </w:tr>
      <w:tr w:rsidR="004349A7" w:rsidRPr="0093660D" w14:paraId="765A41ED" w14:textId="77777777" w:rsidTr="00246AB4">
        <w:tc>
          <w:tcPr>
            <w:tcW w:w="4791" w:type="dxa"/>
            <w:gridSpan w:val="2"/>
          </w:tcPr>
          <w:p w14:paraId="6A6B6785" w14:textId="77777777" w:rsidR="004349A7" w:rsidRPr="0093660D" w:rsidRDefault="004349A7"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b/>
                <w:lang w:val="bg-BG"/>
              </w:rPr>
              <w:lastRenderedPageBreak/>
              <w:t>Област на компетентност 5: Разрешаване на проблеми</w:t>
            </w:r>
            <w:r w:rsidRPr="0093660D">
              <w:rPr>
                <w:rFonts w:asciiTheme="minorHAnsi" w:hAnsiTheme="minorHAnsi" w:cstheme="minorHAnsi"/>
                <w:lang w:val="bg-BG"/>
              </w:rPr>
              <w:t xml:space="preserve"> </w:t>
            </w:r>
          </w:p>
          <w:p w14:paraId="356F5B05" w14:textId="77777777" w:rsidR="004349A7" w:rsidRPr="0093660D" w:rsidRDefault="004349A7" w:rsidP="003C40DA">
            <w:pPr>
              <w:pStyle w:val="NoSpacing"/>
              <w:spacing w:after="120" w:line="276" w:lineRule="auto"/>
              <w:rPr>
                <w:rFonts w:asciiTheme="minorHAnsi" w:hAnsiTheme="minorHAnsi" w:cstheme="minorHAnsi"/>
                <w:lang w:val="bg-BG"/>
              </w:rPr>
            </w:pPr>
          </w:p>
          <w:p w14:paraId="0C039268" w14:textId="77777777" w:rsidR="004349A7" w:rsidRPr="0093660D" w:rsidRDefault="004349A7" w:rsidP="003C40DA">
            <w:pPr>
              <w:pStyle w:val="NoSpacing"/>
              <w:numPr>
                <w:ilvl w:val="0"/>
                <w:numId w:val="82"/>
              </w:numPr>
              <w:spacing w:after="120" w:line="276" w:lineRule="auto"/>
              <w:rPr>
                <w:rFonts w:asciiTheme="minorHAnsi" w:hAnsiTheme="minorHAnsi" w:cstheme="minorHAnsi"/>
                <w:lang w:val="bg-BG"/>
              </w:rPr>
            </w:pPr>
            <w:r w:rsidRPr="0093660D">
              <w:rPr>
                <w:rFonts w:asciiTheme="minorHAnsi" w:hAnsiTheme="minorHAnsi" w:cstheme="minorHAnsi"/>
                <w:lang w:val="bg-BG"/>
              </w:rPr>
              <w:t>Решаване на технически проблеми;</w:t>
            </w:r>
          </w:p>
          <w:p w14:paraId="00144D1E" w14:textId="77777777" w:rsidR="004349A7" w:rsidRPr="0093660D" w:rsidRDefault="004349A7" w:rsidP="003C40DA">
            <w:pPr>
              <w:pStyle w:val="NoSpacing"/>
              <w:numPr>
                <w:ilvl w:val="0"/>
                <w:numId w:val="82"/>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Решаване на практически и теоретични проблеми чрез технологии; </w:t>
            </w:r>
          </w:p>
          <w:p w14:paraId="25DF2741" w14:textId="77777777" w:rsidR="004349A7" w:rsidRPr="0093660D" w:rsidRDefault="004349A7" w:rsidP="003C40DA">
            <w:pPr>
              <w:pStyle w:val="NoSpacing"/>
              <w:numPr>
                <w:ilvl w:val="0"/>
                <w:numId w:val="82"/>
              </w:numPr>
              <w:spacing w:after="120" w:line="276" w:lineRule="auto"/>
              <w:rPr>
                <w:rFonts w:asciiTheme="minorHAnsi" w:hAnsiTheme="minorHAnsi" w:cstheme="minorHAnsi"/>
                <w:lang w:val="bg-BG"/>
              </w:rPr>
            </w:pPr>
            <w:r w:rsidRPr="0093660D">
              <w:rPr>
                <w:rFonts w:asciiTheme="minorHAnsi" w:hAnsiTheme="minorHAnsi" w:cstheme="minorHAnsi"/>
                <w:lang w:val="bg-BG"/>
              </w:rPr>
              <w:t xml:space="preserve">Предлагане на технологични решения на даден проблем; </w:t>
            </w:r>
          </w:p>
          <w:p w14:paraId="7CF1BAA8" w14:textId="77777777" w:rsidR="004349A7" w:rsidRPr="0093660D" w:rsidRDefault="004349A7" w:rsidP="003C40DA">
            <w:pPr>
              <w:pStyle w:val="NoSpacing"/>
              <w:numPr>
                <w:ilvl w:val="0"/>
                <w:numId w:val="82"/>
              </w:numPr>
              <w:spacing w:after="120" w:line="276" w:lineRule="auto"/>
              <w:rPr>
                <w:rFonts w:asciiTheme="minorHAnsi" w:hAnsiTheme="minorHAnsi" w:cstheme="minorHAnsi"/>
                <w:lang w:val="bg-BG"/>
              </w:rPr>
            </w:pPr>
            <w:r w:rsidRPr="0093660D">
              <w:rPr>
                <w:rFonts w:asciiTheme="minorHAnsi" w:hAnsiTheme="minorHAnsi" w:cstheme="minorHAnsi"/>
                <w:lang w:val="bg-BG"/>
              </w:rPr>
              <w:lastRenderedPageBreak/>
              <w:t>Определяне на потребността от надграждане на дигиталната компетентност.</w:t>
            </w:r>
          </w:p>
          <w:p w14:paraId="6092C8E6" w14:textId="77777777" w:rsidR="004349A7" w:rsidRPr="0093660D" w:rsidRDefault="004349A7" w:rsidP="003C40DA">
            <w:pPr>
              <w:pStyle w:val="ListParagraph"/>
              <w:numPr>
                <w:ilvl w:val="0"/>
                <w:numId w:val="88"/>
              </w:numPr>
              <w:spacing w:after="120"/>
              <w:ind w:left="714" w:hanging="357"/>
              <w:jc w:val="both"/>
              <w:rPr>
                <w:rFonts w:asciiTheme="minorHAnsi" w:hAnsiTheme="minorHAnsi" w:cstheme="minorHAnsi"/>
                <w:lang w:val="bg-BG"/>
              </w:rPr>
            </w:pPr>
            <w:r w:rsidRPr="0093660D">
              <w:rPr>
                <w:rFonts w:asciiTheme="minorHAnsi" w:hAnsiTheme="minorHAnsi" w:cstheme="minorHAnsi"/>
                <w:lang w:val="bg-BG"/>
              </w:rPr>
              <w:t>....</w:t>
            </w:r>
          </w:p>
          <w:p w14:paraId="7A3201C8" w14:textId="77777777" w:rsidR="004349A7" w:rsidRPr="0093660D" w:rsidRDefault="004349A7" w:rsidP="003C40DA">
            <w:pPr>
              <w:pStyle w:val="NoSpacing"/>
              <w:numPr>
                <w:ilvl w:val="0"/>
                <w:numId w:val="88"/>
              </w:numPr>
              <w:spacing w:after="120" w:line="276" w:lineRule="auto"/>
              <w:ind w:left="714" w:hanging="357"/>
              <w:contextualSpacing/>
              <w:rPr>
                <w:rFonts w:asciiTheme="minorHAnsi" w:hAnsiTheme="minorHAnsi" w:cstheme="minorHAnsi"/>
                <w:lang w:val="bg-BG"/>
              </w:rPr>
            </w:pPr>
            <w:r w:rsidRPr="0093660D">
              <w:rPr>
                <w:rFonts w:asciiTheme="minorHAnsi" w:hAnsiTheme="minorHAnsi" w:cstheme="minorHAnsi"/>
                <w:lang w:val="bg-BG"/>
              </w:rPr>
              <w:t>.....</w:t>
            </w:r>
          </w:p>
        </w:tc>
        <w:tc>
          <w:tcPr>
            <w:tcW w:w="4456" w:type="dxa"/>
          </w:tcPr>
          <w:p w14:paraId="3E286B99" w14:textId="77777777" w:rsidR="00246AB4" w:rsidRDefault="00246AB4" w:rsidP="003C40DA">
            <w:pPr>
              <w:spacing w:after="120"/>
              <w:contextualSpacing/>
              <w:jc w:val="both"/>
              <w:rPr>
                <w:rFonts w:asciiTheme="minorHAnsi" w:hAnsiTheme="minorHAnsi" w:cstheme="minorHAnsi"/>
                <w:i/>
                <w:lang w:val="bg-BG" w:eastAsia="bg-BG"/>
              </w:rPr>
            </w:pPr>
          </w:p>
          <w:p w14:paraId="6B7B5AE0" w14:textId="77777777" w:rsidR="004349A7" w:rsidRPr="0093660D" w:rsidRDefault="004349A7" w:rsidP="003C40DA">
            <w:pPr>
              <w:spacing w:after="120"/>
              <w:contextualSpacing/>
              <w:jc w:val="both"/>
              <w:rPr>
                <w:rFonts w:asciiTheme="minorHAnsi" w:hAnsiTheme="minorHAnsi" w:cstheme="minorHAnsi"/>
                <w:lang w:val="bg-BG"/>
              </w:rPr>
            </w:pPr>
            <w:r w:rsidRPr="0093660D">
              <w:rPr>
                <w:rFonts w:asciiTheme="minorHAnsi" w:hAnsiTheme="minorHAnsi" w:cstheme="minorHAnsi"/>
                <w:i/>
                <w:lang w:val="bg-BG" w:eastAsia="bg-BG"/>
              </w:rPr>
              <w:t>Тази част следва да съдържа минимум по два въпроса (за оценка и самооценка), но не повече от четири въпроса за всяко дигитално умение/компетентност (и съответните нива), предвидени в Унифицирания профил.</w:t>
            </w:r>
          </w:p>
        </w:tc>
      </w:tr>
      <w:tr w:rsidR="004349A7" w:rsidRPr="0093660D" w14:paraId="7AA4B1B5" w14:textId="77777777" w:rsidTr="00246AB4">
        <w:tc>
          <w:tcPr>
            <w:tcW w:w="9247" w:type="dxa"/>
            <w:gridSpan w:val="3"/>
            <w:shd w:val="clear" w:color="auto" w:fill="BDD6EE" w:themeFill="accent1" w:themeFillTint="66"/>
          </w:tcPr>
          <w:p w14:paraId="7FA0195B" w14:textId="3613FC18" w:rsidR="004349A7" w:rsidRPr="0093660D" w:rsidRDefault="00900118"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ПРИМЕРЕН ВЪПРОС</w:t>
            </w:r>
            <w:r>
              <w:rPr>
                <w:rFonts w:asciiTheme="minorHAnsi" w:hAnsiTheme="minorHAnsi" w:cstheme="minorHAnsi"/>
                <w:b/>
                <w:lang w:val="bg-BG"/>
              </w:rPr>
              <w:t xml:space="preserve"> за ОЦЕНКА</w:t>
            </w:r>
            <w:r w:rsidRPr="0093660D">
              <w:rPr>
                <w:rFonts w:asciiTheme="minorHAnsi" w:hAnsiTheme="minorHAnsi" w:cstheme="minorHAnsi"/>
                <w:b/>
                <w:lang w:val="bg-BG"/>
              </w:rPr>
              <w:t>:</w:t>
            </w:r>
          </w:p>
          <w:p w14:paraId="737292DD" w14:textId="77777777" w:rsidR="004349A7" w:rsidRPr="0093660D" w:rsidRDefault="004349A7" w:rsidP="003C40DA">
            <w:pPr>
              <w:pStyle w:val="ListParagraph"/>
              <w:numPr>
                <w:ilvl w:val="0"/>
                <w:numId w:val="98"/>
              </w:numPr>
              <w:autoSpaceDE w:val="0"/>
              <w:autoSpaceDN w:val="0"/>
              <w:adjustRightInd w:val="0"/>
              <w:spacing w:after="120"/>
              <w:ind w:left="431"/>
              <w:rPr>
                <w:rFonts w:asciiTheme="minorHAnsi" w:hAnsiTheme="minorHAnsi" w:cstheme="minorHAnsi"/>
                <w:b/>
                <w:color w:val="000000"/>
                <w:lang w:val="bg-BG"/>
              </w:rPr>
            </w:pPr>
            <w:r w:rsidRPr="0093660D">
              <w:rPr>
                <w:rFonts w:asciiTheme="minorHAnsi" w:hAnsiTheme="minorHAnsi" w:cstheme="minorHAnsi"/>
                <w:b/>
                <w:color w:val="000000"/>
                <w:lang w:val="bg-BG"/>
              </w:rPr>
              <w:t xml:space="preserve">По какъв начин, използването на технологии може да окаже влияние върху здравето? </w:t>
            </w:r>
          </w:p>
          <w:p w14:paraId="0D791E60" w14:textId="77777777" w:rsidR="004349A7" w:rsidRPr="0093660D" w:rsidRDefault="004349A7" w:rsidP="003C40DA">
            <w:pPr>
              <w:pStyle w:val="ListParagraph"/>
              <w:numPr>
                <w:ilvl w:val="0"/>
                <w:numId w:val="8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Не съм наясно с рисковете от използването на технологии.</w:t>
            </w:r>
          </w:p>
          <w:p w14:paraId="7A8F068A" w14:textId="77777777" w:rsidR="004349A7" w:rsidRPr="0093660D" w:rsidRDefault="004349A7" w:rsidP="003C40DA">
            <w:pPr>
              <w:pStyle w:val="ListParagraph"/>
              <w:numPr>
                <w:ilvl w:val="0"/>
                <w:numId w:val="85"/>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При неправилна употреба на технологии – например, лошо осветление, неправилна позиция на тялото и т.н.</w:t>
            </w:r>
          </w:p>
          <w:p w14:paraId="5BFAC8C7" w14:textId="19E54678" w:rsidR="004349A7" w:rsidRPr="004B1FC5" w:rsidRDefault="004B1FC5" w:rsidP="003C40DA">
            <w:pPr>
              <w:pStyle w:val="ListParagraph"/>
              <w:numPr>
                <w:ilvl w:val="0"/>
                <w:numId w:val="85"/>
              </w:numPr>
              <w:autoSpaceDE w:val="0"/>
              <w:autoSpaceDN w:val="0"/>
              <w:adjustRightInd w:val="0"/>
              <w:spacing w:after="120"/>
              <w:rPr>
                <w:rFonts w:asciiTheme="minorHAnsi" w:hAnsiTheme="minorHAnsi" w:cstheme="minorHAnsi"/>
                <w:lang w:val="bg-BG"/>
              </w:rPr>
            </w:pPr>
            <w:r>
              <w:rPr>
                <w:rFonts w:asciiTheme="minorHAnsi" w:hAnsiTheme="minorHAnsi" w:cstheme="minorHAnsi"/>
                <w:lang w:val="bg-BG"/>
              </w:rPr>
              <w:t>Чрез вредно възействие върху здравето при използване на компютър, телефон, таблет и др.</w:t>
            </w:r>
          </w:p>
          <w:p w14:paraId="3EF562AB" w14:textId="6E4E0A4B" w:rsidR="004349A7" w:rsidRPr="0093660D" w:rsidRDefault="004B1FC5" w:rsidP="003C40DA">
            <w:pPr>
              <w:pStyle w:val="ListParagraph"/>
              <w:numPr>
                <w:ilvl w:val="0"/>
                <w:numId w:val="85"/>
              </w:numPr>
              <w:autoSpaceDE w:val="0"/>
              <w:autoSpaceDN w:val="0"/>
              <w:adjustRightInd w:val="0"/>
              <w:spacing w:after="120"/>
              <w:rPr>
                <w:rFonts w:asciiTheme="minorHAnsi" w:hAnsiTheme="minorHAnsi" w:cstheme="minorHAnsi"/>
                <w:color w:val="000000"/>
                <w:lang w:val="bg-BG"/>
              </w:rPr>
            </w:pPr>
            <w:r>
              <w:rPr>
                <w:rFonts w:asciiTheme="minorHAnsi" w:hAnsiTheme="minorHAnsi" w:cstheme="minorHAnsi"/>
                <w:color w:val="000000"/>
                <w:lang w:val="bg-BG"/>
              </w:rPr>
              <w:t>При</w:t>
            </w:r>
            <w:r w:rsidR="004349A7" w:rsidRPr="0093660D">
              <w:rPr>
                <w:rFonts w:asciiTheme="minorHAnsi" w:hAnsiTheme="minorHAnsi" w:cstheme="minorHAnsi"/>
                <w:color w:val="000000"/>
                <w:lang w:val="bg-BG"/>
              </w:rPr>
              <w:t xml:space="preserve"> рискове</w:t>
            </w:r>
            <w:r>
              <w:rPr>
                <w:rFonts w:asciiTheme="minorHAnsi" w:hAnsiTheme="minorHAnsi" w:cstheme="minorHAnsi"/>
                <w:color w:val="000000"/>
                <w:lang w:val="bg-BG"/>
              </w:rPr>
              <w:t>те</w:t>
            </w:r>
            <w:r w:rsidR="004349A7" w:rsidRPr="0093660D">
              <w:rPr>
                <w:rFonts w:asciiTheme="minorHAnsi" w:hAnsiTheme="minorHAnsi" w:cstheme="minorHAnsi"/>
                <w:color w:val="000000"/>
                <w:lang w:val="bg-BG"/>
              </w:rPr>
              <w:t xml:space="preserve"> и последствия</w:t>
            </w:r>
            <w:r>
              <w:rPr>
                <w:rFonts w:asciiTheme="minorHAnsi" w:hAnsiTheme="minorHAnsi" w:cstheme="minorHAnsi"/>
                <w:color w:val="000000"/>
                <w:lang w:val="bg-BG"/>
              </w:rPr>
              <w:t>та</w:t>
            </w:r>
            <w:r w:rsidR="004349A7" w:rsidRPr="0093660D">
              <w:rPr>
                <w:rFonts w:asciiTheme="minorHAnsi" w:hAnsiTheme="minorHAnsi" w:cstheme="minorHAnsi"/>
                <w:color w:val="000000"/>
                <w:lang w:val="bg-BG"/>
              </w:rPr>
              <w:t xml:space="preserve"> от кибер-тормоза. </w:t>
            </w:r>
          </w:p>
          <w:p w14:paraId="644AF45B" w14:textId="6B11B675" w:rsidR="004349A7" w:rsidRPr="00F937E9" w:rsidRDefault="004B1FC5" w:rsidP="003C40DA">
            <w:pPr>
              <w:pStyle w:val="ListParagraph"/>
              <w:numPr>
                <w:ilvl w:val="0"/>
                <w:numId w:val="85"/>
              </w:numPr>
              <w:autoSpaceDE w:val="0"/>
              <w:autoSpaceDN w:val="0"/>
              <w:adjustRightInd w:val="0"/>
              <w:spacing w:after="120"/>
              <w:rPr>
                <w:rFonts w:asciiTheme="minorHAnsi" w:hAnsiTheme="minorHAnsi" w:cstheme="minorHAnsi"/>
                <w:color w:val="000000"/>
                <w:lang w:val="bg-BG"/>
              </w:rPr>
            </w:pPr>
            <w:r w:rsidRPr="00F937E9">
              <w:rPr>
                <w:rFonts w:asciiTheme="minorHAnsi" w:hAnsiTheme="minorHAnsi" w:cstheme="minorHAnsi"/>
                <w:color w:val="000000"/>
                <w:lang w:val="bg-BG"/>
              </w:rPr>
              <w:t>Стрес, заради необходимостта</w:t>
            </w:r>
            <w:r w:rsidR="004349A7" w:rsidRPr="00F937E9">
              <w:rPr>
                <w:rFonts w:asciiTheme="minorHAnsi" w:hAnsiTheme="minorHAnsi" w:cstheme="minorHAnsi"/>
                <w:color w:val="000000"/>
                <w:lang w:val="bg-BG"/>
              </w:rPr>
              <w:t xml:space="preserve"> </w:t>
            </w:r>
            <w:r w:rsidR="00C91623" w:rsidRPr="00F937E9">
              <w:rPr>
                <w:rFonts w:asciiTheme="minorHAnsi" w:hAnsiTheme="minorHAnsi" w:cstheme="minorHAnsi"/>
                <w:color w:val="000000"/>
                <w:lang w:val="bg-BG"/>
              </w:rPr>
              <w:t xml:space="preserve">от </w:t>
            </w:r>
            <w:r w:rsidR="004349A7" w:rsidRPr="00F937E9">
              <w:rPr>
                <w:rFonts w:asciiTheme="minorHAnsi" w:hAnsiTheme="minorHAnsi" w:cstheme="minorHAnsi"/>
                <w:color w:val="000000"/>
                <w:lang w:val="bg-BG"/>
              </w:rPr>
              <w:t xml:space="preserve">предпазни мерки </w:t>
            </w:r>
            <w:r w:rsidR="00F937E9" w:rsidRPr="00F937E9">
              <w:rPr>
                <w:rFonts w:asciiTheme="minorHAnsi" w:hAnsiTheme="minorHAnsi" w:cstheme="minorHAnsi"/>
                <w:color w:val="000000"/>
                <w:lang w:val="bg-BG"/>
              </w:rPr>
              <w:t>за</w:t>
            </w:r>
            <w:r w:rsidR="004349A7" w:rsidRPr="00F937E9">
              <w:rPr>
                <w:rFonts w:asciiTheme="minorHAnsi" w:hAnsiTheme="minorHAnsi" w:cstheme="minorHAnsi"/>
                <w:color w:val="000000"/>
                <w:lang w:val="bg-BG"/>
              </w:rPr>
              <w:t xml:space="preserve"> изб</w:t>
            </w:r>
            <w:r w:rsidR="00F937E9" w:rsidRPr="00F937E9">
              <w:rPr>
                <w:rFonts w:asciiTheme="minorHAnsi" w:hAnsiTheme="minorHAnsi" w:cstheme="minorHAnsi"/>
                <w:color w:val="000000"/>
                <w:lang w:val="bg-BG"/>
              </w:rPr>
              <w:t>я</w:t>
            </w:r>
            <w:r w:rsidR="004349A7" w:rsidRPr="00F937E9">
              <w:rPr>
                <w:rFonts w:asciiTheme="minorHAnsi" w:hAnsiTheme="minorHAnsi" w:cstheme="minorHAnsi"/>
                <w:color w:val="000000"/>
                <w:lang w:val="bg-BG"/>
              </w:rPr>
              <w:t>г</w:t>
            </w:r>
            <w:r w:rsidR="00F937E9" w:rsidRPr="00F937E9">
              <w:rPr>
                <w:rFonts w:asciiTheme="minorHAnsi" w:hAnsiTheme="minorHAnsi" w:cstheme="minorHAnsi"/>
                <w:color w:val="000000"/>
                <w:lang w:val="bg-BG"/>
              </w:rPr>
              <w:t>ване</w:t>
            </w:r>
            <w:r w:rsidR="004349A7" w:rsidRPr="00F937E9">
              <w:rPr>
                <w:rFonts w:asciiTheme="minorHAnsi" w:hAnsiTheme="minorHAnsi" w:cstheme="minorHAnsi"/>
                <w:color w:val="000000"/>
                <w:lang w:val="bg-BG"/>
              </w:rPr>
              <w:t xml:space="preserve"> кибер-тормоз</w:t>
            </w:r>
          </w:p>
          <w:p w14:paraId="2A8D379A" w14:textId="77777777" w:rsidR="004349A7" w:rsidRPr="0093660D" w:rsidRDefault="004349A7" w:rsidP="003C40DA">
            <w:pPr>
              <w:pStyle w:val="ListParagraph"/>
              <w:autoSpaceDE w:val="0"/>
              <w:autoSpaceDN w:val="0"/>
              <w:adjustRightInd w:val="0"/>
              <w:spacing w:after="120"/>
              <w:rPr>
                <w:rFonts w:asciiTheme="minorHAnsi" w:hAnsiTheme="minorHAnsi" w:cstheme="minorHAnsi"/>
                <w:color w:val="000000"/>
                <w:lang w:val="bg-BG"/>
              </w:rPr>
            </w:pPr>
          </w:p>
          <w:p w14:paraId="21918B42" w14:textId="77777777" w:rsidR="00F937E9" w:rsidRPr="00EB26FA" w:rsidRDefault="00F937E9" w:rsidP="003C40DA">
            <w:pPr>
              <w:pStyle w:val="NoSpacing"/>
              <w:spacing w:after="120" w:line="276" w:lineRule="auto"/>
              <w:rPr>
                <w:rFonts w:asciiTheme="minorHAnsi" w:hAnsiTheme="minorHAnsi" w:cstheme="minorHAnsi"/>
                <w:b/>
                <w:lang w:val="bg-BG" w:eastAsia="bg-BG"/>
              </w:rPr>
            </w:pPr>
            <w:r w:rsidRPr="00EB26FA">
              <w:rPr>
                <w:rFonts w:asciiTheme="minorHAnsi" w:hAnsiTheme="minorHAnsi" w:cstheme="minorHAnsi"/>
                <w:b/>
                <w:lang w:val="bg-BG" w:eastAsia="bg-BG"/>
              </w:rPr>
              <w:t>Скала за оценка на всяко от твърденията и дешифриране на отговорите:</w:t>
            </w:r>
          </w:p>
          <w:p w14:paraId="7EDE8454" w14:textId="4CF9F365"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w:t>
            </w:r>
            <w:r w:rsidR="006D5465">
              <w:rPr>
                <w:rFonts w:asciiTheme="minorHAnsi" w:hAnsiTheme="minorHAnsi" w:cstheme="minorHAnsi"/>
                <w:lang w:val="bg-BG" w:eastAsia="bg-BG"/>
              </w:rPr>
              <w:t>компетентности</w:t>
            </w:r>
          </w:p>
          <w:p w14:paraId="39877D88"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1DE79D5B"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598C6275" w14:textId="77777777" w:rsidR="004349A7" w:rsidRPr="0093660D" w:rsidRDefault="004349A7"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d - Напреднали</w:t>
            </w:r>
          </w:p>
          <w:p w14:paraId="79A9F765" w14:textId="06880B85" w:rsidR="004349A7" w:rsidRPr="0093660D" w:rsidRDefault="00F937E9" w:rsidP="003C40DA">
            <w:pPr>
              <w:pStyle w:val="NoSpacing"/>
              <w:spacing w:after="120" w:line="276" w:lineRule="auto"/>
              <w:rPr>
                <w:rFonts w:asciiTheme="minorHAnsi" w:hAnsiTheme="minorHAnsi" w:cstheme="minorHAnsi"/>
                <w:lang w:val="bg-BG" w:eastAsia="bg-BG"/>
              </w:rPr>
            </w:pPr>
            <w:r>
              <w:rPr>
                <w:rFonts w:asciiTheme="minorHAnsi" w:hAnsiTheme="minorHAnsi" w:cstheme="minorHAnsi"/>
                <w:lang w:val="bg-BG" w:eastAsia="bg-BG"/>
              </w:rPr>
              <w:t>e</w:t>
            </w:r>
            <w:r w:rsidR="004349A7" w:rsidRPr="0093660D">
              <w:rPr>
                <w:rFonts w:asciiTheme="minorHAnsi" w:hAnsiTheme="minorHAnsi" w:cstheme="minorHAnsi"/>
                <w:lang w:val="bg-BG" w:eastAsia="bg-BG"/>
              </w:rPr>
              <w:t xml:space="preserve"> - Високо специализирано ниво </w:t>
            </w:r>
          </w:p>
          <w:p w14:paraId="0884D62E" w14:textId="78C72C29" w:rsidR="004349A7" w:rsidRDefault="004349A7" w:rsidP="003C40DA">
            <w:pPr>
              <w:pStyle w:val="NoSpacing"/>
              <w:spacing w:after="120" w:line="276" w:lineRule="auto"/>
              <w:rPr>
                <w:rFonts w:asciiTheme="minorHAnsi" w:hAnsiTheme="minorHAnsi" w:cstheme="minorHAnsi"/>
                <w:lang w:val="bg-BG" w:eastAsia="bg-BG"/>
              </w:rPr>
            </w:pPr>
          </w:p>
          <w:p w14:paraId="7B62D011" w14:textId="77777777" w:rsidR="00900118" w:rsidRDefault="00900118" w:rsidP="003C40DA">
            <w:pPr>
              <w:autoSpaceDE w:val="0"/>
              <w:autoSpaceDN w:val="0"/>
              <w:adjustRightInd w:val="0"/>
              <w:spacing w:after="120"/>
              <w:rPr>
                <w:rFonts w:asciiTheme="minorHAnsi" w:hAnsiTheme="minorHAnsi" w:cstheme="minorHAnsi"/>
                <w:b/>
                <w:lang w:val="bg-BG"/>
              </w:rPr>
            </w:pPr>
            <w:r w:rsidRPr="0093660D">
              <w:rPr>
                <w:rFonts w:asciiTheme="minorHAnsi" w:hAnsiTheme="minorHAnsi" w:cstheme="minorHAnsi"/>
                <w:b/>
                <w:lang w:val="bg-BG"/>
              </w:rPr>
              <w:t>ПРИМЕРЕН ВЪПРОС</w:t>
            </w:r>
            <w:r>
              <w:rPr>
                <w:rFonts w:asciiTheme="minorHAnsi" w:hAnsiTheme="minorHAnsi" w:cstheme="minorHAnsi"/>
                <w:b/>
                <w:lang w:val="bg-BG"/>
              </w:rPr>
              <w:t xml:space="preserve"> за САМООЦЕНКА</w:t>
            </w:r>
            <w:r w:rsidRPr="0093660D">
              <w:rPr>
                <w:rFonts w:asciiTheme="minorHAnsi" w:hAnsiTheme="minorHAnsi" w:cstheme="minorHAnsi"/>
                <w:b/>
                <w:lang w:val="bg-BG"/>
              </w:rPr>
              <w:t>:</w:t>
            </w:r>
          </w:p>
          <w:p w14:paraId="6B19592E" w14:textId="77777777" w:rsidR="004349A7" w:rsidRPr="0093660D" w:rsidRDefault="004349A7" w:rsidP="003C40DA">
            <w:pPr>
              <w:pStyle w:val="ListParagraph"/>
              <w:numPr>
                <w:ilvl w:val="0"/>
                <w:numId w:val="101"/>
              </w:numPr>
              <w:autoSpaceDE w:val="0"/>
              <w:autoSpaceDN w:val="0"/>
              <w:adjustRightInd w:val="0"/>
              <w:spacing w:after="120"/>
              <w:ind w:left="431"/>
              <w:rPr>
                <w:rFonts w:asciiTheme="minorHAnsi" w:hAnsiTheme="minorHAnsi" w:cstheme="minorHAnsi"/>
                <w:b/>
                <w:color w:val="000000"/>
                <w:lang w:val="bg-BG"/>
              </w:rPr>
            </w:pPr>
            <w:r w:rsidRPr="0093660D">
              <w:rPr>
                <w:rFonts w:asciiTheme="minorHAnsi" w:hAnsiTheme="minorHAnsi" w:cstheme="minorHAnsi"/>
                <w:b/>
                <w:color w:val="000000"/>
                <w:lang w:val="bg-BG"/>
              </w:rPr>
              <w:t xml:space="preserve">Използването на технологии може да окаже влияние върху здравето: </w:t>
            </w:r>
          </w:p>
          <w:p w14:paraId="467F3BF0"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Не съм наясно с рисковете от използването на технологии.</w:t>
            </w:r>
          </w:p>
          <w:p w14:paraId="1A2B3431"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Наясно съм със здравните рискове при неправилна употреба на технологии (лошо осветление, неправилна позиция на тялото и т.н.).</w:t>
            </w:r>
          </w:p>
          <w:p w14:paraId="067DF2A7"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Когато използвам компютър, таблет и други, вземам мерки да предпазя своето здраве и това на другите хора.</w:t>
            </w:r>
          </w:p>
          <w:p w14:paraId="28D2A2A6"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color w:val="000000"/>
                <w:lang w:val="bg-BG"/>
              </w:rPr>
            </w:pPr>
            <w:r w:rsidRPr="0093660D">
              <w:rPr>
                <w:rFonts w:asciiTheme="minorHAnsi" w:hAnsiTheme="minorHAnsi" w:cstheme="minorHAnsi"/>
                <w:color w:val="000000"/>
                <w:lang w:val="bg-BG"/>
              </w:rPr>
              <w:t xml:space="preserve">Наясно съм с рисковете и последствията от кибер-тормоза. </w:t>
            </w:r>
          </w:p>
          <w:p w14:paraId="33B673B3"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lang w:val="bg-BG" w:eastAsia="bg-BG"/>
              </w:rPr>
            </w:pPr>
            <w:r w:rsidRPr="0093660D">
              <w:rPr>
                <w:rFonts w:asciiTheme="minorHAnsi" w:hAnsiTheme="minorHAnsi" w:cstheme="minorHAnsi"/>
                <w:color w:val="000000"/>
                <w:lang w:val="bg-BG"/>
              </w:rPr>
              <w:t xml:space="preserve">Взимам предпазни мерки да избегна кибер-тормоз, както по отношение на мен, така и по отношение на най-близките ми хора. </w:t>
            </w:r>
          </w:p>
          <w:p w14:paraId="7981791C" w14:textId="77777777" w:rsidR="004349A7" w:rsidRPr="0093660D" w:rsidRDefault="004349A7" w:rsidP="003C40DA">
            <w:pPr>
              <w:pStyle w:val="ListParagraph"/>
              <w:numPr>
                <w:ilvl w:val="0"/>
                <w:numId w:val="102"/>
              </w:numPr>
              <w:autoSpaceDE w:val="0"/>
              <w:autoSpaceDN w:val="0"/>
              <w:adjustRightInd w:val="0"/>
              <w:spacing w:after="120"/>
              <w:rPr>
                <w:rFonts w:asciiTheme="minorHAnsi" w:hAnsiTheme="minorHAnsi" w:cstheme="minorHAnsi"/>
                <w:lang w:val="bg-BG" w:eastAsia="bg-BG"/>
              </w:rPr>
            </w:pPr>
            <w:r w:rsidRPr="0093660D">
              <w:rPr>
                <w:rFonts w:asciiTheme="minorHAnsi" w:hAnsiTheme="minorHAnsi" w:cstheme="minorHAnsi"/>
                <w:color w:val="000000"/>
                <w:lang w:val="bg-BG"/>
              </w:rPr>
              <w:t>Информирам се и разпространявам полезни за здравето и сигурността препоръки при използване на технологии.</w:t>
            </w:r>
          </w:p>
          <w:p w14:paraId="77101444" w14:textId="77777777" w:rsidR="004349A7" w:rsidRPr="0093660D" w:rsidRDefault="004349A7" w:rsidP="003C40DA">
            <w:pPr>
              <w:pStyle w:val="NoSpacing"/>
              <w:spacing w:after="120" w:line="276" w:lineRule="auto"/>
              <w:rPr>
                <w:rFonts w:asciiTheme="minorHAnsi" w:hAnsiTheme="minorHAnsi" w:cstheme="minorHAnsi"/>
                <w:lang w:val="bg-BG" w:eastAsia="bg-BG"/>
              </w:rPr>
            </w:pPr>
          </w:p>
          <w:p w14:paraId="3EE66086" w14:textId="77777777" w:rsidR="004349A7" w:rsidRPr="00F937E9" w:rsidRDefault="004349A7" w:rsidP="003C40DA">
            <w:pPr>
              <w:pStyle w:val="NoSpacing"/>
              <w:spacing w:after="120" w:line="276" w:lineRule="auto"/>
              <w:rPr>
                <w:rFonts w:asciiTheme="minorHAnsi" w:hAnsiTheme="minorHAnsi" w:cstheme="minorHAnsi"/>
                <w:b/>
                <w:lang w:val="bg-BG" w:eastAsia="bg-BG"/>
              </w:rPr>
            </w:pPr>
            <w:r w:rsidRPr="00F937E9">
              <w:rPr>
                <w:rFonts w:asciiTheme="minorHAnsi" w:hAnsiTheme="minorHAnsi" w:cstheme="minorHAnsi"/>
                <w:b/>
                <w:lang w:val="bg-BG" w:eastAsia="bg-BG"/>
              </w:rPr>
              <w:t>Скала за самооценка на всяко от твърденията и дешифриране на отговорите:</w:t>
            </w:r>
          </w:p>
          <w:p w14:paraId="013C7266" w14:textId="5D4DAFFA"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a - Няма дигитални умения/к</w:t>
            </w:r>
            <w:r w:rsidR="006D5465">
              <w:rPr>
                <w:rFonts w:asciiTheme="minorHAnsi" w:hAnsiTheme="minorHAnsi" w:cstheme="minorHAnsi"/>
                <w:lang w:val="bg-BG" w:eastAsia="bg-BG"/>
              </w:rPr>
              <w:t>омпетентности</w:t>
            </w:r>
          </w:p>
          <w:p w14:paraId="06FD6D6D"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b - Ниско ниво</w:t>
            </w:r>
          </w:p>
          <w:p w14:paraId="435BB52E"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t>c - Средно ниво</w:t>
            </w:r>
          </w:p>
          <w:p w14:paraId="30428F19" w14:textId="77777777" w:rsidR="00900118" w:rsidRPr="0093660D" w:rsidRDefault="00900118" w:rsidP="003C40DA">
            <w:pPr>
              <w:pStyle w:val="NoSpacing"/>
              <w:spacing w:after="120" w:line="276" w:lineRule="auto"/>
              <w:rPr>
                <w:rFonts w:asciiTheme="minorHAnsi" w:hAnsiTheme="minorHAnsi" w:cstheme="minorHAnsi"/>
                <w:lang w:val="bg-BG" w:eastAsia="bg-BG"/>
              </w:rPr>
            </w:pPr>
            <w:r w:rsidRPr="0093660D">
              <w:rPr>
                <w:rFonts w:asciiTheme="minorHAnsi" w:hAnsiTheme="minorHAnsi" w:cstheme="minorHAnsi"/>
                <w:lang w:val="bg-BG" w:eastAsia="bg-BG"/>
              </w:rPr>
              <w:lastRenderedPageBreak/>
              <w:t>d - Напреднали</w:t>
            </w:r>
          </w:p>
          <w:p w14:paraId="1C7975B0" w14:textId="28C747EA" w:rsidR="004349A7" w:rsidRPr="0093660D" w:rsidRDefault="00900118" w:rsidP="000830E8">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eastAsia="bg-BG"/>
              </w:rPr>
              <w:t xml:space="preserve">e, f - Високо специализирано ниво </w:t>
            </w:r>
          </w:p>
        </w:tc>
      </w:tr>
      <w:tr w:rsidR="004349A7" w:rsidRPr="0093660D" w14:paraId="4F946FF1" w14:textId="77777777" w:rsidTr="00246AB4">
        <w:tc>
          <w:tcPr>
            <w:tcW w:w="9247" w:type="dxa"/>
            <w:gridSpan w:val="3"/>
            <w:shd w:val="clear" w:color="auto" w:fill="FFFFFF" w:themeFill="background1"/>
          </w:tcPr>
          <w:p w14:paraId="1B42659E" w14:textId="517EB7E3"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МОДУЛ 2 – СПЕЦИФИЧНИ ДИГИТАЛНИ УМЕНИЯ/</w:t>
            </w:r>
            <w:r w:rsidR="006D5465">
              <w:rPr>
                <w:rFonts w:asciiTheme="minorHAnsi" w:hAnsiTheme="minorHAnsi" w:cstheme="minorHAnsi"/>
                <w:b/>
                <w:lang w:val="bg-BG"/>
              </w:rPr>
              <w:t>КОМПЕТЕНТНОСТИ</w:t>
            </w:r>
          </w:p>
          <w:p w14:paraId="5D41116C" w14:textId="77777777" w:rsidR="004349A7" w:rsidRPr="0093660D" w:rsidRDefault="004349A7" w:rsidP="003C40DA">
            <w:pPr>
              <w:pStyle w:val="NoSpacing"/>
              <w:spacing w:after="120" w:line="276" w:lineRule="auto"/>
              <w:rPr>
                <w:rFonts w:asciiTheme="minorHAnsi" w:hAnsiTheme="minorHAnsi" w:cstheme="minorHAnsi"/>
                <w:b/>
                <w:lang w:val="bg-BG"/>
              </w:rPr>
            </w:pPr>
          </w:p>
          <w:p w14:paraId="244650D3" w14:textId="77777777" w:rsidR="004349A7" w:rsidRPr="0093660D" w:rsidRDefault="004349A7" w:rsidP="003C40DA">
            <w:pPr>
              <w:pStyle w:val="NoSpacing"/>
              <w:spacing w:after="120" w:line="276" w:lineRule="auto"/>
              <w:jc w:val="both"/>
              <w:rPr>
                <w:rFonts w:asciiTheme="minorHAnsi" w:hAnsiTheme="minorHAnsi" w:cstheme="minorHAnsi"/>
                <w:i/>
                <w:lang w:val="bg-BG"/>
              </w:rPr>
            </w:pPr>
            <w:r w:rsidRPr="0093660D">
              <w:rPr>
                <w:rFonts w:asciiTheme="minorHAnsi" w:hAnsiTheme="minorHAnsi" w:cstheme="minorHAnsi"/>
                <w:i/>
                <w:lang w:val="bg-BG"/>
              </w:rPr>
              <w:t>Въпросите следва да бъдат свързани със заложените изисквания за дигитални умения/компетентности, описани в Унифицираните профили, Раздел С.</w:t>
            </w:r>
          </w:p>
          <w:p w14:paraId="38977A68" w14:textId="77777777" w:rsidR="004349A7" w:rsidRPr="0093660D" w:rsidRDefault="004349A7" w:rsidP="003C40DA">
            <w:pPr>
              <w:pStyle w:val="NoSpacing"/>
              <w:spacing w:after="120" w:line="276" w:lineRule="auto"/>
              <w:rPr>
                <w:rFonts w:asciiTheme="minorHAnsi" w:hAnsiTheme="minorHAnsi" w:cstheme="minorHAnsi"/>
                <w:i/>
                <w:lang w:val="bg-BG"/>
              </w:rPr>
            </w:pPr>
          </w:p>
          <w:p w14:paraId="263FB3C3" w14:textId="3E6ED21E" w:rsidR="004349A7" w:rsidRPr="0093660D" w:rsidRDefault="00F937E9" w:rsidP="003C40DA">
            <w:pPr>
              <w:pStyle w:val="NoSpacing"/>
              <w:spacing w:after="120" w:line="276" w:lineRule="auto"/>
              <w:jc w:val="both"/>
              <w:rPr>
                <w:rFonts w:asciiTheme="minorHAnsi" w:hAnsiTheme="minorHAnsi" w:cstheme="minorHAnsi"/>
                <w:i/>
                <w:lang w:val="bg-BG" w:eastAsia="bg-BG"/>
              </w:rPr>
            </w:pPr>
            <w:r w:rsidRPr="0093660D">
              <w:rPr>
                <w:rFonts w:asciiTheme="minorHAnsi" w:hAnsiTheme="minorHAnsi" w:cstheme="minorHAnsi"/>
                <w:i/>
                <w:lang w:val="bg-BG" w:eastAsia="bg-BG"/>
              </w:rPr>
              <w:t xml:space="preserve">Препоръчително е да бъдат разработени въпроси за оценка и самооценка, като са възможни различни варианти: </w:t>
            </w:r>
            <w:r>
              <w:rPr>
                <w:rFonts w:asciiTheme="minorHAnsi" w:hAnsiTheme="minorHAnsi" w:cstheme="minorHAnsi"/>
                <w:i/>
                <w:lang w:val="bg-BG" w:eastAsia="bg-BG"/>
              </w:rPr>
              <w:t xml:space="preserve">(1) </w:t>
            </w:r>
            <w:r w:rsidRPr="0093660D">
              <w:rPr>
                <w:rFonts w:asciiTheme="minorHAnsi" w:hAnsiTheme="minorHAnsi" w:cstheme="minorHAnsi"/>
                <w:i/>
                <w:lang w:val="bg-BG" w:eastAsia="bg-BG"/>
              </w:rPr>
              <w:t>само за 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(2) </w:t>
            </w:r>
            <w:r w:rsidRPr="0093660D">
              <w:rPr>
                <w:rFonts w:asciiTheme="minorHAnsi" w:hAnsiTheme="minorHAnsi" w:cstheme="minorHAnsi"/>
                <w:i/>
                <w:lang w:val="bg-BG" w:eastAsia="bg-BG"/>
              </w:rPr>
              <w:t>преобладаващ брой въпроси за 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(3) </w:t>
            </w:r>
            <w:r w:rsidRPr="0093660D">
              <w:rPr>
                <w:rFonts w:asciiTheme="minorHAnsi" w:hAnsiTheme="minorHAnsi" w:cstheme="minorHAnsi"/>
                <w:i/>
                <w:lang w:val="bg-BG" w:eastAsia="bg-BG"/>
              </w:rPr>
              <w:t>само самооценка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(4) </w:t>
            </w:r>
            <w:r w:rsidRPr="0093660D">
              <w:rPr>
                <w:rFonts w:asciiTheme="minorHAnsi" w:hAnsiTheme="minorHAnsi" w:cstheme="minorHAnsi"/>
                <w:i/>
                <w:lang w:val="bg-BG" w:eastAsia="bg-BG"/>
              </w:rPr>
              <w:t>преобладаващ брой въпроси за самооценка</w:t>
            </w:r>
            <w:r>
              <w:rPr>
                <w:rFonts w:asciiTheme="minorHAnsi" w:hAnsiTheme="minorHAnsi" w:cstheme="minorHAnsi"/>
                <w:i/>
                <w:lang w:val="bg-BG" w:eastAsia="bg-BG"/>
              </w:rPr>
              <w:t>;</w:t>
            </w:r>
            <w:r w:rsidRPr="0093660D">
              <w:rPr>
                <w:rFonts w:asciiTheme="minorHAnsi" w:hAnsiTheme="minorHAnsi" w:cstheme="minorHAnsi"/>
                <w:i/>
                <w:lang w:val="bg-BG" w:eastAsia="bg-BG"/>
              </w:rPr>
              <w:t xml:space="preserve"> </w:t>
            </w:r>
            <w:r>
              <w:rPr>
                <w:rFonts w:asciiTheme="minorHAnsi" w:hAnsiTheme="minorHAnsi" w:cstheme="minorHAnsi"/>
                <w:i/>
                <w:lang w:val="bg-BG" w:eastAsia="bg-BG"/>
              </w:rPr>
              <w:t xml:space="preserve">(5) </w:t>
            </w:r>
            <w:r w:rsidRPr="0093660D">
              <w:rPr>
                <w:rFonts w:asciiTheme="minorHAnsi" w:hAnsiTheme="minorHAnsi" w:cstheme="minorHAnsi"/>
                <w:i/>
                <w:lang w:val="bg-BG" w:eastAsia="bg-BG"/>
              </w:rPr>
              <w:t xml:space="preserve">равен брой въпроси от двата типа. </w:t>
            </w:r>
            <w:r w:rsidR="004349A7" w:rsidRPr="0093660D">
              <w:rPr>
                <w:rFonts w:asciiTheme="minorHAnsi" w:hAnsiTheme="minorHAnsi" w:cstheme="minorHAnsi"/>
                <w:i/>
                <w:lang w:val="bg-BG" w:eastAsia="bg-BG"/>
              </w:rPr>
              <w:t>Няма никакво ограничение за подход при избора на типа въпроси.</w:t>
            </w:r>
          </w:p>
          <w:p w14:paraId="74DFFA5B" w14:textId="77777777" w:rsidR="004349A7" w:rsidRPr="0093660D" w:rsidRDefault="004349A7" w:rsidP="003C40DA">
            <w:pPr>
              <w:pStyle w:val="NoSpacing"/>
              <w:spacing w:after="120" w:line="276" w:lineRule="auto"/>
              <w:rPr>
                <w:rFonts w:asciiTheme="minorHAnsi" w:hAnsiTheme="minorHAnsi" w:cstheme="minorHAnsi"/>
                <w:b/>
                <w:lang w:val="bg-BG"/>
              </w:rPr>
            </w:pPr>
          </w:p>
        </w:tc>
      </w:tr>
      <w:tr w:rsidR="004349A7" w:rsidRPr="0093660D" w14:paraId="5BB6A0FE" w14:textId="77777777" w:rsidTr="00246AB4">
        <w:tc>
          <w:tcPr>
            <w:tcW w:w="9247" w:type="dxa"/>
            <w:gridSpan w:val="3"/>
            <w:shd w:val="clear" w:color="auto" w:fill="BDD6EE" w:themeFill="accent1" w:themeFillTint="66"/>
          </w:tcPr>
          <w:p w14:paraId="226CB73F" w14:textId="77777777" w:rsidR="004349A7" w:rsidRPr="0093660D" w:rsidRDefault="004349A7" w:rsidP="003C40DA">
            <w:pPr>
              <w:pStyle w:val="NoSpacing"/>
              <w:spacing w:after="120" w:line="276" w:lineRule="auto"/>
              <w:rPr>
                <w:rFonts w:asciiTheme="minorHAnsi" w:hAnsiTheme="minorHAnsi" w:cstheme="minorHAnsi"/>
                <w:i/>
                <w:lang w:val="bg-BG" w:eastAsia="bg-BG"/>
              </w:rPr>
            </w:pPr>
          </w:p>
          <w:p w14:paraId="3FBE9F83" w14:textId="5E9677A0" w:rsidR="004349A7" w:rsidRPr="000830E8" w:rsidRDefault="004349A7" w:rsidP="003C40DA">
            <w:pPr>
              <w:pStyle w:val="NoSpacing"/>
              <w:shd w:val="clear" w:color="auto" w:fill="BDD6EE" w:themeFill="accent1" w:themeFillTint="66"/>
              <w:spacing w:after="120" w:line="276" w:lineRule="auto"/>
              <w:rPr>
                <w:rFonts w:asciiTheme="minorHAnsi" w:hAnsiTheme="minorHAnsi" w:cstheme="minorHAnsi"/>
                <w:i/>
                <w:lang w:val="bg-BG" w:eastAsia="bg-BG"/>
              </w:rPr>
            </w:pPr>
            <w:r w:rsidRPr="0093660D">
              <w:rPr>
                <w:rFonts w:cstheme="minorHAnsi"/>
                <w:b/>
                <w:noProof/>
              </w:rPr>
              <mc:AlternateContent>
                <mc:Choice Requires="wps">
                  <w:drawing>
                    <wp:anchor distT="45720" distB="45720" distL="114300" distR="114300" simplePos="0" relativeHeight="251669504" behindDoc="0" locked="0" layoutInCell="1" allowOverlap="1" wp14:anchorId="3F9770F4" wp14:editId="2FD5275E">
                      <wp:simplePos x="0" y="0"/>
                      <wp:positionH relativeFrom="column">
                        <wp:posOffset>2461260</wp:posOffset>
                      </wp:positionH>
                      <wp:positionV relativeFrom="paragraph">
                        <wp:posOffset>746760</wp:posOffset>
                      </wp:positionV>
                      <wp:extent cx="3093720" cy="1592580"/>
                      <wp:effectExtent l="0" t="0" r="1143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592580"/>
                              </a:xfrm>
                              <a:prstGeom prst="rect">
                                <a:avLst/>
                              </a:prstGeom>
                              <a:solidFill>
                                <a:srgbClr val="FFFFFF"/>
                              </a:solidFill>
                              <a:ln w="9525">
                                <a:solidFill>
                                  <a:srgbClr val="000000"/>
                                </a:solidFill>
                                <a:miter lim="800000"/>
                                <a:headEnd/>
                                <a:tailEnd/>
                              </a:ln>
                            </wps:spPr>
                            <wps:txbx>
                              <w:txbxContent>
                                <w:p w14:paraId="7E0F40CA" w14:textId="77777777" w:rsidR="00E35BFE" w:rsidRDefault="00E35BFE" w:rsidP="004349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9770F4" id="_x0000_s1033" type="#_x0000_t202" style="position:absolute;margin-left:193.8pt;margin-top:58.8pt;width:243.6pt;height:125.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">
                      <v:textbox>
                        <w:txbxContent>
                          <w:p w14:paraId="7E0F40CA" w14:textId="77777777" w:rsidR="00E35BFE" w:rsidRDefault="00E35BFE" w:rsidP="004349A7"/>
                        </w:txbxContent>
                      </v:textbox>
                      <w10:wrap type="square"/>
                    </v:shape>
                  </w:pict>
                </mc:Fallback>
              </mc:AlternateContent>
            </w:r>
            <w:r w:rsidRPr="0093660D">
              <w:rPr>
                <w:rFonts w:cstheme="minorHAnsi"/>
                <w:b/>
                <w:noProof/>
              </w:rPr>
              <mc:AlternateContent>
                <mc:Choice Requires="wps">
                  <w:drawing>
                    <wp:anchor distT="45720" distB="45720" distL="114300" distR="114300" simplePos="0" relativeHeight="251668480" behindDoc="0" locked="0" layoutInCell="1" allowOverlap="1" wp14:anchorId="1F541C1D" wp14:editId="78C74BA4">
                      <wp:simplePos x="0" y="0"/>
                      <wp:positionH relativeFrom="margin">
                        <wp:posOffset>-65405</wp:posOffset>
                      </wp:positionH>
                      <wp:positionV relativeFrom="paragraph">
                        <wp:posOffset>205740</wp:posOffset>
                      </wp:positionV>
                      <wp:extent cx="6530340" cy="2171700"/>
                      <wp:effectExtent l="0" t="0" r="2286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2171700"/>
                              </a:xfrm>
                              <a:prstGeom prst="rect">
                                <a:avLst/>
                              </a:prstGeom>
                              <a:solidFill>
                                <a:srgbClr val="FFFFFF"/>
                              </a:solidFill>
                              <a:ln w="9525">
                                <a:solidFill>
                                  <a:srgbClr val="000000"/>
                                </a:solidFill>
                                <a:miter lim="800000"/>
                                <a:headEnd/>
                                <a:tailEnd/>
                              </a:ln>
                            </wps:spPr>
                            <wps:txbx>
                              <w:txbxContent>
                                <w:p w14:paraId="2A35921A" w14:textId="77777777" w:rsidR="00E35BFE" w:rsidRDefault="00E35BFE" w:rsidP="004349A7">
                                  <w:r w:rsidRPr="00C6793E">
                                    <w:rPr>
                                      <w:noProof/>
                                      <w:lang w:val="en-US"/>
                                    </w:rPr>
                                    <w:drawing>
                                      <wp:inline distT="0" distB="0" distL="0" distR="0" wp14:anchorId="6432A791" wp14:editId="06534164">
                                        <wp:extent cx="5539740" cy="3776980"/>
                                        <wp:effectExtent l="0" t="0" r="3810" b="0"/>
                                        <wp:docPr id="22" name="Picture 22" descr="D:\Irka laptop - 02.2019\profesionalni\proekt_digitalni_MTSP-2021\работна\наши резултати\инструментариум-съдържание\снимки\PIX\ликертова ска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ka laptop - 02.2019\profesionalni\proekt_digitalni_MTSP-2021\работна\наши резултати\инструментариум-съдържание\снимки\PIX\ликертова скала.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312" t="8462" r="687"/>
                                                <a:stretch/>
                                              </pic:blipFill>
                                              <pic:spPr bwMode="auto">
                                                <a:xfrm>
                                                  <a:off x="0" y="0"/>
                                                  <a:ext cx="5540460" cy="377747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541C1D" id="_x0000_s1034" type="#_x0000_t202" style="position:absolute;margin-left:-5.15pt;margin-top:16.2pt;width:514.2pt;height:17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">
                      <v:textbox>
                        <w:txbxContent>
                          <w:p w14:paraId="2A35921A" w14:textId="77777777" w:rsidR="00E35BFE" w:rsidRDefault="00E35BFE" w:rsidP="004349A7">
                            <w:r w:rsidRPr="00C6793E">
                              <w:rPr>
                                <w:noProof/>
                                <w:lang w:val="en-US"/>
                              </w:rPr>
                              <w:drawing>
                                <wp:inline distT="0" distB="0" distL="0" distR="0" wp14:anchorId="6432A791" wp14:editId="06534164">
                                  <wp:extent cx="5539740" cy="3776980"/>
                                  <wp:effectExtent l="0" t="0" r="3810" b="0"/>
                                  <wp:docPr id="22" name="Picture 22" descr="D:\Irka laptop - 02.2019\profesionalni\proekt_digitalni_MTSP-2021\работна\наши резултати\инструментариум-съдържание\снимки\PIX\ликертова ска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ka laptop - 02.2019\profesionalni\proekt_digitalni_MTSP-2021\работна\наши резултати\инструментариум-съдържание\снимки\PIX\ликертова скала.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312" t="8462" r="687"/>
                                          <a:stretch/>
                                        </pic:blipFill>
                                        <pic:spPr bwMode="auto">
                                          <a:xfrm>
                                            <a:off x="0" y="0"/>
                                            <a:ext cx="5540460" cy="377747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93660D">
              <w:rPr>
                <w:rFonts w:asciiTheme="minorHAnsi" w:hAnsiTheme="minorHAnsi" w:cstheme="minorHAnsi"/>
                <w:b/>
                <w:lang w:val="bg-BG" w:eastAsia="bg-BG"/>
              </w:rPr>
              <w:t xml:space="preserve">ПРИМЕРЕН </w:t>
            </w:r>
            <w:r w:rsidR="00F937E9">
              <w:rPr>
                <w:rFonts w:asciiTheme="minorHAnsi" w:hAnsiTheme="minorHAnsi" w:cstheme="minorHAnsi"/>
                <w:b/>
                <w:lang w:val="bg-BG" w:eastAsia="bg-BG"/>
              </w:rPr>
              <w:t>ВЪПРОС</w:t>
            </w:r>
          </w:p>
          <w:p w14:paraId="321729AD" w14:textId="77777777" w:rsidR="004349A7" w:rsidRPr="0093660D"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Дешифриране на отговорите при 5 степенна скала:</w:t>
            </w:r>
          </w:p>
          <w:p w14:paraId="3DA6A0D3" w14:textId="77777777" w:rsidR="004349A7" w:rsidRPr="0093660D"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 xml:space="preserve">Изобщо не е вярно за мен – няма дигитални умения/компетентности; </w:t>
            </w:r>
          </w:p>
          <w:p w14:paraId="3C74835D" w14:textId="77777777" w:rsidR="004349A7" w:rsidRPr="0093660D"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По-скоро не е вярно за мен – основно ниво</w:t>
            </w:r>
          </w:p>
          <w:p w14:paraId="5CE04FEA" w14:textId="77777777" w:rsidR="004349A7" w:rsidRPr="0093660D"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Нито е вярно, нито не е вярно – средно ниво</w:t>
            </w:r>
          </w:p>
          <w:p w14:paraId="2466A8A3" w14:textId="77777777" w:rsidR="004349A7" w:rsidRPr="0093660D"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По-скоро е вярно за мен – напреднало</w:t>
            </w:r>
          </w:p>
          <w:p w14:paraId="5847F609" w14:textId="3051A354" w:rsidR="00246AB4" w:rsidRPr="00246AB4" w:rsidRDefault="004349A7" w:rsidP="003C40DA">
            <w:pPr>
              <w:pStyle w:val="NoSpacing"/>
              <w:shd w:val="clear" w:color="auto" w:fill="BDD6EE" w:themeFill="accent1" w:themeFillTint="66"/>
              <w:spacing w:after="120" w:line="276" w:lineRule="auto"/>
              <w:jc w:val="both"/>
              <w:rPr>
                <w:rFonts w:asciiTheme="minorHAnsi" w:hAnsiTheme="minorHAnsi" w:cstheme="minorHAnsi"/>
                <w:b/>
                <w:i/>
                <w:szCs w:val="24"/>
                <w:lang w:val="bg-BG"/>
              </w:rPr>
            </w:pPr>
            <w:r w:rsidRPr="0093660D">
              <w:rPr>
                <w:rFonts w:asciiTheme="minorHAnsi" w:hAnsiTheme="minorHAnsi" w:cstheme="minorHAnsi"/>
                <w:b/>
                <w:i/>
                <w:szCs w:val="24"/>
                <w:lang w:val="bg-BG"/>
              </w:rPr>
              <w:t>Напълно вярно е за мен – високо специализирано ниво.</w:t>
            </w:r>
          </w:p>
        </w:tc>
      </w:tr>
      <w:tr w:rsidR="004349A7" w:rsidRPr="0093660D" w14:paraId="4381D8AE" w14:textId="77777777" w:rsidTr="00246AB4">
        <w:tc>
          <w:tcPr>
            <w:tcW w:w="9247" w:type="dxa"/>
            <w:gridSpan w:val="3"/>
            <w:shd w:val="clear" w:color="auto" w:fill="FFFFFF" w:themeFill="background1"/>
          </w:tcPr>
          <w:p w14:paraId="084B156E" w14:textId="77777777" w:rsidR="004349A7" w:rsidRPr="0093660D" w:rsidRDefault="004349A7" w:rsidP="003C40DA">
            <w:pPr>
              <w:pStyle w:val="NoSpacing"/>
              <w:spacing w:after="120" w:line="276" w:lineRule="auto"/>
              <w:rPr>
                <w:rFonts w:asciiTheme="minorHAnsi" w:hAnsiTheme="minorHAnsi" w:cstheme="minorHAnsi"/>
                <w:b/>
                <w:color w:val="1F4E79" w:themeColor="accent1" w:themeShade="80"/>
                <w:lang w:val="bg-BG"/>
              </w:rPr>
            </w:pPr>
            <w:r w:rsidRPr="0093660D">
              <w:rPr>
                <w:rFonts w:asciiTheme="minorHAnsi" w:hAnsiTheme="minorHAnsi" w:cstheme="minorHAnsi"/>
                <w:b/>
                <w:color w:val="1F4E79" w:themeColor="accent1" w:themeShade="80"/>
                <w:lang w:val="bg-BG"/>
              </w:rPr>
              <w:t>ДЕМОГРАФСКА ЧАСТ</w:t>
            </w:r>
          </w:p>
        </w:tc>
      </w:tr>
      <w:tr w:rsidR="004349A7" w:rsidRPr="0093660D" w14:paraId="09A84418" w14:textId="77777777" w:rsidTr="00246AB4">
        <w:tc>
          <w:tcPr>
            <w:tcW w:w="3657" w:type="dxa"/>
            <w:shd w:val="clear" w:color="auto" w:fill="FFFFFF" w:themeFill="background1"/>
          </w:tcPr>
          <w:p w14:paraId="67625C22"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 xml:space="preserve">Пол </w:t>
            </w:r>
          </w:p>
        </w:tc>
        <w:tc>
          <w:tcPr>
            <w:tcW w:w="5590" w:type="dxa"/>
            <w:gridSpan w:val="2"/>
            <w:shd w:val="clear" w:color="auto" w:fill="FFFFFF" w:themeFill="background1"/>
          </w:tcPr>
          <w:p w14:paraId="437564C9" w14:textId="77777777" w:rsidR="004349A7" w:rsidRPr="0093660D" w:rsidRDefault="004349A7"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rPr>
              <w:t>Мъж/жена</w:t>
            </w:r>
          </w:p>
        </w:tc>
      </w:tr>
      <w:tr w:rsidR="004349A7" w:rsidRPr="0093660D" w14:paraId="29F5F42D" w14:textId="77777777" w:rsidTr="00246AB4">
        <w:tc>
          <w:tcPr>
            <w:tcW w:w="3657" w:type="dxa"/>
            <w:shd w:val="clear" w:color="auto" w:fill="FFFFFF" w:themeFill="background1"/>
          </w:tcPr>
          <w:p w14:paraId="174914BA"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 xml:space="preserve">Образование </w:t>
            </w:r>
          </w:p>
        </w:tc>
        <w:tc>
          <w:tcPr>
            <w:tcW w:w="5590" w:type="dxa"/>
            <w:gridSpan w:val="2"/>
            <w:shd w:val="clear" w:color="auto" w:fill="FFFFFF" w:themeFill="background1"/>
          </w:tcPr>
          <w:p w14:paraId="69ACEC66" w14:textId="77777777" w:rsidR="004349A7" w:rsidRPr="0093660D" w:rsidRDefault="004349A7" w:rsidP="003C40DA">
            <w:pPr>
              <w:pStyle w:val="NoSpacing"/>
              <w:spacing w:after="120" w:line="276" w:lineRule="auto"/>
              <w:rPr>
                <w:rFonts w:asciiTheme="minorHAnsi" w:hAnsiTheme="minorHAnsi" w:cstheme="minorHAnsi"/>
                <w:lang w:val="bg-BG"/>
              </w:rPr>
            </w:pPr>
            <w:r w:rsidRPr="0093660D">
              <w:rPr>
                <w:rFonts w:asciiTheme="minorHAnsi" w:hAnsiTheme="minorHAnsi" w:cstheme="minorHAnsi"/>
                <w:lang w:val="bg-BG"/>
              </w:rPr>
              <w:t>няма, основно, средно, висше – бакалавър, висше – магистър, висше – доктор (падащо меню, ако е приложимо)</w:t>
            </w:r>
          </w:p>
        </w:tc>
      </w:tr>
      <w:tr w:rsidR="004349A7" w:rsidRPr="0093660D" w14:paraId="05691908" w14:textId="77777777" w:rsidTr="00246AB4">
        <w:tc>
          <w:tcPr>
            <w:tcW w:w="3657" w:type="dxa"/>
            <w:shd w:val="clear" w:color="auto" w:fill="FFFFFF" w:themeFill="background1"/>
          </w:tcPr>
          <w:p w14:paraId="5BA52422"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Възраст</w:t>
            </w:r>
          </w:p>
        </w:tc>
        <w:tc>
          <w:tcPr>
            <w:tcW w:w="5590" w:type="dxa"/>
            <w:gridSpan w:val="2"/>
            <w:shd w:val="clear" w:color="auto" w:fill="FFFFFF" w:themeFill="background1"/>
          </w:tcPr>
          <w:p w14:paraId="6968189F"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t>15-24</w:t>
            </w:r>
          </w:p>
          <w:p w14:paraId="598577A8"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lastRenderedPageBreak/>
              <w:t>25-34</w:t>
            </w:r>
          </w:p>
          <w:p w14:paraId="704C5772"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t>35-44</w:t>
            </w:r>
          </w:p>
          <w:p w14:paraId="3BC3B470"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t>45-54</w:t>
            </w:r>
          </w:p>
          <w:p w14:paraId="5DEE0879"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t>55-64</w:t>
            </w:r>
          </w:p>
          <w:p w14:paraId="0FC7F75B" w14:textId="77777777" w:rsidR="004349A7" w:rsidRPr="0093660D" w:rsidRDefault="004349A7" w:rsidP="003C40DA">
            <w:pPr>
              <w:pStyle w:val="ListParagraph"/>
              <w:numPr>
                <w:ilvl w:val="1"/>
                <w:numId w:val="4"/>
              </w:numPr>
              <w:spacing w:after="120"/>
              <w:ind w:left="1080"/>
              <w:jc w:val="both"/>
              <w:rPr>
                <w:rFonts w:asciiTheme="minorHAnsi" w:hAnsiTheme="minorHAnsi" w:cstheme="minorHAnsi"/>
                <w:i/>
                <w:lang w:val="bg-BG"/>
              </w:rPr>
            </w:pPr>
            <w:r w:rsidRPr="0093660D">
              <w:rPr>
                <w:rFonts w:asciiTheme="minorHAnsi" w:hAnsiTheme="minorHAnsi" w:cstheme="minorHAnsi"/>
                <w:i/>
                <w:lang w:val="bg-BG"/>
              </w:rPr>
              <w:t xml:space="preserve">Над 65 </w:t>
            </w:r>
          </w:p>
        </w:tc>
      </w:tr>
      <w:tr w:rsidR="004349A7" w:rsidRPr="0093660D" w14:paraId="30A7EF8E" w14:textId="77777777" w:rsidTr="00246AB4">
        <w:tc>
          <w:tcPr>
            <w:tcW w:w="3657" w:type="dxa"/>
            <w:shd w:val="clear" w:color="auto" w:fill="FFFFFF" w:themeFill="background1"/>
          </w:tcPr>
          <w:p w14:paraId="2BF1F983"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lastRenderedPageBreak/>
              <w:t>Професия/длъжност</w:t>
            </w:r>
          </w:p>
        </w:tc>
        <w:tc>
          <w:tcPr>
            <w:tcW w:w="5590" w:type="dxa"/>
            <w:gridSpan w:val="2"/>
            <w:shd w:val="clear" w:color="auto" w:fill="FFFFFF" w:themeFill="background1"/>
          </w:tcPr>
          <w:p w14:paraId="7CFDD381" w14:textId="77777777" w:rsidR="004349A7" w:rsidRPr="0093660D" w:rsidRDefault="004349A7" w:rsidP="003C40DA">
            <w:pPr>
              <w:spacing w:after="120"/>
              <w:jc w:val="both"/>
              <w:rPr>
                <w:rFonts w:asciiTheme="minorHAnsi" w:hAnsiTheme="minorHAnsi" w:cstheme="minorHAnsi"/>
                <w:i/>
                <w:lang w:val="bg-BG"/>
              </w:rPr>
            </w:pPr>
            <w:r w:rsidRPr="0093660D">
              <w:rPr>
                <w:rFonts w:asciiTheme="minorHAnsi" w:hAnsiTheme="minorHAnsi" w:cstheme="minorHAnsi"/>
                <w:lang w:val="bg-BG"/>
              </w:rPr>
              <w:t>(падащо меню, ако е приложимо)</w:t>
            </w:r>
          </w:p>
        </w:tc>
      </w:tr>
      <w:tr w:rsidR="004349A7" w:rsidRPr="0093660D" w14:paraId="6D9D1E11" w14:textId="77777777" w:rsidTr="00246AB4">
        <w:tc>
          <w:tcPr>
            <w:tcW w:w="3657" w:type="dxa"/>
            <w:shd w:val="clear" w:color="auto" w:fill="FFFFFF" w:themeFill="background1"/>
          </w:tcPr>
          <w:p w14:paraId="359DDF72" w14:textId="77777777" w:rsidR="004349A7" w:rsidRPr="0093660D" w:rsidRDefault="004349A7" w:rsidP="003C40DA">
            <w:pPr>
              <w:pStyle w:val="NoSpacing"/>
              <w:spacing w:after="120" w:line="276" w:lineRule="auto"/>
              <w:rPr>
                <w:rFonts w:asciiTheme="minorHAnsi" w:hAnsiTheme="minorHAnsi" w:cstheme="minorHAnsi"/>
                <w:b/>
                <w:lang w:val="bg-BG"/>
              </w:rPr>
            </w:pPr>
            <w:r w:rsidRPr="0093660D">
              <w:rPr>
                <w:rFonts w:asciiTheme="minorHAnsi" w:hAnsiTheme="minorHAnsi" w:cstheme="minorHAnsi"/>
                <w:b/>
                <w:lang w:val="bg-BG"/>
              </w:rPr>
              <w:t>Години стаж на съответната длъжност</w:t>
            </w:r>
          </w:p>
        </w:tc>
        <w:tc>
          <w:tcPr>
            <w:tcW w:w="5590" w:type="dxa"/>
            <w:gridSpan w:val="2"/>
            <w:shd w:val="clear" w:color="auto" w:fill="FFFFFF" w:themeFill="background1"/>
          </w:tcPr>
          <w:p w14:paraId="0491EF7C" w14:textId="77777777" w:rsidR="004349A7" w:rsidRPr="0093660D" w:rsidRDefault="004349A7" w:rsidP="003C40DA">
            <w:pPr>
              <w:spacing w:after="120"/>
              <w:jc w:val="both"/>
              <w:rPr>
                <w:rFonts w:asciiTheme="minorHAnsi" w:hAnsiTheme="minorHAnsi" w:cstheme="minorHAnsi"/>
                <w:lang w:val="bg-BG"/>
              </w:rPr>
            </w:pPr>
          </w:p>
        </w:tc>
      </w:tr>
    </w:tbl>
    <w:p w14:paraId="38AA7A0A" w14:textId="77777777" w:rsidR="00B96848" w:rsidRPr="001A1700" w:rsidRDefault="00B96848" w:rsidP="003C40DA">
      <w:pPr>
        <w:pStyle w:val="TOC4"/>
        <w:spacing w:after="120"/>
      </w:pPr>
    </w:p>
    <w:p w14:paraId="2EAEEB49" w14:textId="77777777" w:rsidR="00156FB7" w:rsidRPr="00370444" w:rsidRDefault="00C10A4E" w:rsidP="003C40DA">
      <w:pPr>
        <w:pStyle w:val="ListParagraph"/>
        <w:spacing w:after="120"/>
        <w:ind w:left="0" w:firstLine="567"/>
        <w:jc w:val="both"/>
        <w:rPr>
          <w:sz w:val="24"/>
          <w:szCs w:val="24"/>
        </w:rPr>
      </w:pPr>
      <w:r w:rsidRPr="00370444">
        <w:rPr>
          <w:sz w:val="24"/>
          <w:szCs w:val="24"/>
        </w:rPr>
        <w:t xml:space="preserve">В </w:t>
      </w:r>
      <w:hyperlink w:anchor="_Конкретни_изисквания_към" w:history="1">
        <w:r w:rsidRPr="00370444">
          <w:rPr>
            <w:rStyle w:val="Hyperlink"/>
            <w:b/>
            <w:sz w:val="24"/>
            <w:szCs w:val="24"/>
          </w:rPr>
          <w:t>Конкретни изисквания към съдържанието</w:t>
        </w:r>
        <w:bookmarkEnd w:id="140"/>
        <w:r w:rsidRPr="00370444">
          <w:rPr>
            <w:rStyle w:val="Hyperlink"/>
            <w:b/>
            <w:sz w:val="24"/>
            <w:szCs w:val="24"/>
          </w:rPr>
          <w:t xml:space="preserve"> на анкетата</w:t>
        </w:r>
      </w:hyperlink>
      <w:r w:rsidRPr="00370444">
        <w:rPr>
          <w:sz w:val="24"/>
          <w:szCs w:val="24"/>
        </w:rPr>
        <w:t xml:space="preserve"> </w:t>
      </w:r>
      <w:r w:rsidR="00B96848" w:rsidRPr="00370444">
        <w:rPr>
          <w:sz w:val="24"/>
          <w:szCs w:val="24"/>
        </w:rPr>
        <w:t>са дадени</w:t>
      </w:r>
      <w:r w:rsidRPr="00370444">
        <w:rPr>
          <w:sz w:val="24"/>
          <w:szCs w:val="24"/>
        </w:rPr>
        <w:t xml:space="preserve"> подробни указания и насоки за формулирането на самите </w:t>
      </w:r>
      <w:r w:rsidRPr="00370444">
        <w:rPr>
          <w:rFonts w:cstheme="minorHAnsi"/>
          <w:sz w:val="24"/>
          <w:szCs w:val="24"/>
        </w:rPr>
        <w:t>въпроси</w:t>
      </w:r>
      <w:r w:rsidRPr="00370444">
        <w:rPr>
          <w:sz w:val="24"/>
          <w:szCs w:val="24"/>
        </w:rPr>
        <w:t xml:space="preserve">. </w:t>
      </w:r>
    </w:p>
    <w:p w14:paraId="39D65B6F" w14:textId="38A477D9" w:rsidR="00156FB7" w:rsidRPr="00370444" w:rsidRDefault="00C10A4E" w:rsidP="003C40DA">
      <w:pPr>
        <w:pStyle w:val="ListParagraph"/>
        <w:spacing w:after="120"/>
        <w:ind w:left="0" w:firstLine="567"/>
        <w:jc w:val="both"/>
        <w:rPr>
          <w:rFonts w:cstheme="minorHAnsi"/>
          <w:sz w:val="24"/>
          <w:szCs w:val="24"/>
        </w:rPr>
      </w:pPr>
      <w:r w:rsidRPr="00370444">
        <w:rPr>
          <w:rFonts w:cstheme="minorHAnsi"/>
          <w:sz w:val="24"/>
          <w:szCs w:val="24"/>
        </w:rPr>
        <w:t>Допълнителна информация за видовете въпроси</w:t>
      </w:r>
      <w:r w:rsidR="004A511F" w:rsidRPr="00370444">
        <w:rPr>
          <w:rFonts w:cstheme="minorHAnsi"/>
          <w:sz w:val="24"/>
          <w:szCs w:val="24"/>
        </w:rPr>
        <w:t xml:space="preserve">, техните предимства и недостатъци, начините на оценяване и примери може </w:t>
      </w:r>
      <w:r w:rsidR="00C92567" w:rsidRPr="00370444">
        <w:rPr>
          <w:rFonts w:cstheme="minorHAnsi"/>
          <w:sz w:val="24"/>
          <w:szCs w:val="24"/>
        </w:rPr>
        <w:t xml:space="preserve">да бъде намерена в </w:t>
      </w:r>
      <w:hyperlink w:anchor="_ПРИЛОЖЕНИЕ_2" w:history="1">
        <w:r w:rsidRPr="002771D4">
          <w:rPr>
            <w:rStyle w:val="Hyperlink"/>
            <w:rFonts w:cstheme="minorHAnsi"/>
            <w:sz w:val="24"/>
            <w:szCs w:val="24"/>
          </w:rPr>
          <w:t xml:space="preserve">Приложение </w:t>
        </w:r>
        <w:r w:rsidR="004A511F" w:rsidRPr="002771D4">
          <w:rPr>
            <w:rStyle w:val="Hyperlink"/>
            <w:rFonts w:cstheme="minorHAnsi"/>
            <w:sz w:val="24"/>
            <w:szCs w:val="24"/>
          </w:rPr>
          <w:t>3</w:t>
        </w:r>
      </w:hyperlink>
      <w:r w:rsidR="00C92567" w:rsidRPr="00370444">
        <w:rPr>
          <w:rFonts w:cstheme="minorHAnsi"/>
          <w:sz w:val="24"/>
          <w:szCs w:val="24"/>
        </w:rPr>
        <w:t xml:space="preserve">. </w:t>
      </w:r>
    </w:p>
    <w:p w14:paraId="5D39DA73" w14:textId="001EB4BA" w:rsidR="00C92567" w:rsidRPr="001A1700" w:rsidRDefault="00086349" w:rsidP="003C40DA">
      <w:pPr>
        <w:pStyle w:val="ListParagraph"/>
        <w:spacing w:after="120"/>
        <w:ind w:left="0" w:firstLine="567"/>
        <w:jc w:val="both"/>
        <w:rPr>
          <w:rFonts w:eastAsiaTheme="majorEastAsia" w:cstheme="majorBidi"/>
          <w:b/>
          <w:color w:val="2E74B5" w:themeColor="accent1" w:themeShade="BF"/>
          <w:sz w:val="32"/>
          <w:szCs w:val="32"/>
        </w:rPr>
      </w:pPr>
      <w:r w:rsidRPr="00370444">
        <w:rPr>
          <w:rFonts w:cstheme="minorHAnsi"/>
          <w:sz w:val="24"/>
          <w:szCs w:val="24"/>
        </w:rPr>
        <w:t>П</w:t>
      </w:r>
      <w:r w:rsidR="00156FB7" w:rsidRPr="00370444">
        <w:rPr>
          <w:rFonts w:cstheme="minorHAnsi"/>
          <w:sz w:val="24"/>
          <w:szCs w:val="24"/>
        </w:rPr>
        <w:t>одробни изисквания</w:t>
      </w:r>
      <w:r w:rsidRPr="00370444">
        <w:rPr>
          <w:rFonts w:cstheme="minorHAnsi"/>
          <w:sz w:val="24"/>
          <w:szCs w:val="24"/>
        </w:rPr>
        <w:t xml:space="preserve"> за общите и специфичнит</w:t>
      </w:r>
      <w:r w:rsidR="00156FB7" w:rsidRPr="00370444">
        <w:rPr>
          <w:rFonts w:cstheme="minorHAnsi"/>
          <w:sz w:val="24"/>
          <w:szCs w:val="24"/>
        </w:rPr>
        <w:t>е дигитални умения/</w:t>
      </w:r>
      <w:r w:rsidR="00F53861">
        <w:rPr>
          <w:rFonts w:cstheme="minorHAnsi"/>
          <w:sz w:val="24"/>
          <w:szCs w:val="24"/>
        </w:rPr>
        <w:t>компетентности</w:t>
      </w:r>
      <w:r w:rsidR="00156FB7" w:rsidRPr="00370444">
        <w:rPr>
          <w:rFonts w:cstheme="minorHAnsi"/>
          <w:sz w:val="24"/>
          <w:szCs w:val="24"/>
        </w:rPr>
        <w:t xml:space="preserve"> са</w:t>
      </w:r>
      <w:r w:rsidRPr="00370444">
        <w:rPr>
          <w:rFonts w:cstheme="minorHAnsi"/>
          <w:sz w:val="24"/>
          <w:szCs w:val="24"/>
        </w:rPr>
        <w:t xml:space="preserve"> на разположение в документ 2: Унифициран профил на дигиталните умения</w:t>
      </w:r>
      <w:r w:rsidR="000830E8">
        <w:rPr>
          <w:rFonts w:cstheme="minorHAnsi"/>
          <w:sz w:val="24"/>
          <w:szCs w:val="24"/>
        </w:rPr>
        <w:t>/компетентности</w:t>
      </w:r>
      <w:r w:rsidRPr="00370444">
        <w:rPr>
          <w:rFonts w:cstheme="minorHAnsi"/>
          <w:sz w:val="24"/>
          <w:szCs w:val="24"/>
        </w:rPr>
        <w:t xml:space="preserve"> по ключови длъжности и/или професии по НКПД 2011 и по нива и области на компетентност, съгласно </w:t>
      </w:r>
      <w:r w:rsidR="0020038B">
        <w:rPr>
          <w:rFonts w:cstheme="minorHAnsi"/>
          <w:sz w:val="24"/>
          <w:szCs w:val="24"/>
        </w:rPr>
        <w:t xml:space="preserve">европейската рамка за дигитална компетентност </w:t>
      </w:r>
      <w:r w:rsidRPr="00370444">
        <w:rPr>
          <w:rFonts w:cstheme="minorHAnsi"/>
          <w:sz w:val="24"/>
          <w:szCs w:val="24"/>
        </w:rPr>
        <w:t xml:space="preserve">DigComp2.1. </w:t>
      </w:r>
      <w:r w:rsidR="00C92567" w:rsidRPr="001A1700">
        <w:rPr>
          <w:b/>
          <w:sz w:val="32"/>
          <w:szCs w:val="32"/>
        </w:rPr>
        <w:br w:type="page"/>
      </w:r>
    </w:p>
    <w:p w14:paraId="219E836C" w14:textId="515B5540" w:rsidR="003413AB" w:rsidRPr="001A1700" w:rsidRDefault="005300BD" w:rsidP="003C40DA">
      <w:pPr>
        <w:pStyle w:val="Heading2"/>
        <w:spacing w:before="0" w:after="120"/>
        <w:rPr>
          <w:b/>
          <w:sz w:val="32"/>
          <w:szCs w:val="32"/>
        </w:rPr>
      </w:pPr>
      <w:bookmarkStart w:id="141" w:name="_ПРИЛОЖЕНИЕ_2"/>
      <w:bookmarkStart w:id="142" w:name="_ПРИЛОЖЕНИЕ_3"/>
      <w:bookmarkStart w:id="143" w:name="_Toc87497221"/>
      <w:bookmarkEnd w:id="141"/>
      <w:bookmarkEnd w:id="142"/>
      <w:r w:rsidRPr="001A1700">
        <w:rPr>
          <w:b/>
          <w:sz w:val="32"/>
          <w:szCs w:val="32"/>
        </w:rPr>
        <w:lastRenderedPageBreak/>
        <w:t xml:space="preserve">ПРИЛОЖЕНИЕ </w:t>
      </w:r>
      <w:r w:rsidR="00B96848" w:rsidRPr="001A1700">
        <w:rPr>
          <w:b/>
          <w:sz w:val="32"/>
          <w:szCs w:val="32"/>
        </w:rPr>
        <w:t>3</w:t>
      </w:r>
      <w:bookmarkEnd w:id="143"/>
    </w:p>
    <w:p w14:paraId="3BB67B25" w14:textId="77777777" w:rsidR="00293F5B" w:rsidRPr="001A1700" w:rsidRDefault="00293F5B" w:rsidP="003C40DA">
      <w:pPr>
        <w:pStyle w:val="Heading4"/>
        <w:spacing w:before="0" w:after="120"/>
        <w:rPr>
          <w:rFonts w:eastAsiaTheme="minorHAnsi"/>
          <w:sz w:val="24"/>
          <w:szCs w:val="24"/>
        </w:rPr>
      </w:pPr>
      <w:bookmarkStart w:id="144" w:name="_Toc87497222"/>
      <w:r w:rsidRPr="001A1700">
        <w:rPr>
          <w:rFonts w:eastAsiaTheme="minorHAnsi"/>
          <w:b/>
          <w:sz w:val="24"/>
          <w:szCs w:val="24"/>
        </w:rPr>
        <w:t>ВИДОВЕ ВЪПРОСИ</w:t>
      </w:r>
      <w:bookmarkEnd w:id="144"/>
    </w:p>
    <w:p w14:paraId="15B4C3A8" w14:textId="27BA9A43" w:rsidR="00183708" w:rsidRPr="001A1700" w:rsidRDefault="00183708" w:rsidP="003C40DA">
      <w:pPr>
        <w:pStyle w:val="ListParagraph"/>
        <w:spacing w:after="120"/>
        <w:ind w:left="0" w:firstLine="708"/>
        <w:jc w:val="both"/>
        <w:rPr>
          <w:rFonts w:cstheme="minorHAnsi"/>
          <w:lang w:eastAsia="bg-BG"/>
        </w:rPr>
      </w:pPr>
      <w:r w:rsidRPr="001A1700">
        <w:rPr>
          <w:rFonts w:eastAsia="Times New Roman" w:cstheme="minorHAnsi"/>
          <w:sz w:val="24"/>
          <w:szCs w:val="24"/>
          <w:lang w:eastAsia="bg-BG"/>
        </w:rPr>
        <w:t xml:space="preserve">Допустимо е всеки </w:t>
      </w:r>
      <w:r w:rsidR="002771D4">
        <w:rPr>
          <w:rFonts w:eastAsia="Times New Roman" w:cstheme="minorHAnsi"/>
          <w:sz w:val="24"/>
          <w:szCs w:val="24"/>
          <w:lang w:eastAsia="bg-BG"/>
        </w:rPr>
        <w:t>и</w:t>
      </w:r>
      <w:r w:rsidRPr="001A1700">
        <w:rPr>
          <w:rFonts w:eastAsia="Times New Roman" w:cstheme="minorHAnsi"/>
          <w:sz w:val="24"/>
          <w:szCs w:val="24"/>
          <w:lang w:eastAsia="bg-BG"/>
        </w:rPr>
        <w:t>зпълнител по К2 да подбере структурата на въпросите, като отчита спецификата на професията/длъжността и икономическата дейност/сектор:</w:t>
      </w:r>
    </w:p>
    <w:p w14:paraId="52C2B050" w14:textId="77777777" w:rsidR="00183708" w:rsidRPr="001A1700" w:rsidRDefault="00183708"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i/>
          <w:u w:val="single"/>
        </w:rPr>
        <w:t>ОТВОРЕНИ</w:t>
      </w:r>
    </w:p>
    <w:p w14:paraId="11F2D451" w14:textId="77777777" w:rsidR="00183708" w:rsidRPr="00370444" w:rsidRDefault="00183708" w:rsidP="003C40DA">
      <w:pPr>
        <w:pStyle w:val="ListParagraph"/>
        <w:spacing w:after="120"/>
        <w:ind w:left="0" w:firstLine="633"/>
        <w:jc w:val="both"/>
        <w:rPr>
          <w:rFonts w:eastAsia="Times New Roman" w:cstheme="minorHAnsi"/>
          <w:sz w:val="24"/>
          <w:szCs w:val="24"/>
          <w:lang w:eastAsia="bg-BG"/>
        </w:rPr>
      </w:pPr>
      <w:r w:rsidRPr="00370444">
        <w:rPr>
          <w:rFonts w:eastAsia="Times New Roman" w:cstheme="minorHAnsi"/>
          <w:sz w:val="24"/>
          <w:szCs w:val="24"/>
          <w:lang w:eastAsia="bg-BG"/>
        </w:rPr>
        <w:t>Проверяват знания (понятия, факти, закони и т.н.) и умения (съпоставяне, синтез, оценка)</w:t>
      </w:r>
    </w:p>
    <w:p w14:paraId="2BC7E671" w14:textId="77777777" w:rsidR="00183708" w:rsidRPr="001A1700" w:rsidRDefault="00183708" w:rsidP="003C40DA">
      <w:pPr>
        <w:pStyle w:val="ListParagraph"/>
        <w:numPr>
          <w:ilvl w:val="2"/>
          <w:numId w:val="30"/>
        </w:numPr>
        <w:spacing w:after="120"/>
        <w:ind w:left="993"/>
        <w:jc w:val="both"/>
        <w:rPr>
          <w:rFonts w:cstheme="minorHAnsi"/>
          <w:sz w:val="24"/>
          <w:szCs w:val="24"/>
        </w:rPr>
      </w:pPr>
      <w:r w:rsidRPr="001A1700">
        <w:rPr>
          <w:rFonts w:cstheme="minorHAnsi"/>
          <w:sz w:val="24"/>
          <w:szCs w:val="24"/>
          <w:u w:val="single"/>
        </w:rPr>
        <w:t>Въпроси, изискващи кратък отговор (Short Answer questions)</w:t>
      </w:r>
      <w:r w:rsidRPr="001A1700">
        <w:rPr>
          <w:rFonts w:cstheme="minorHAnsi"/>
          <w:sz w:val="24"/>
          <w:szCs w:val="24"/>
        </w:rPr>
        <w:t xml:space="preserve"> </w:t>
      </w:r>
    </w:p>
    <w:p w14:paraId="2EE04DAD" w14:textId="30C2734B" w:rsidR="00183708" w:rsidRPr="001A1700" w:rsidRDefault="00183708" w:rsidP="003C40DA">
      <w:pPr>
        <w:pStyle w:val="ListParagraph"/>
        <w:spacing w:after="120"/>
        <w:ind w:left="993"/>
        <w:jc w:val="both"/>
        <w:rPr>
          <w:rFonts w:cstheme="minorHAnsi"/>
          <w:sz w:val="24"/>
          <w:szCs w:val="24"/>
        </w:rPr>
      </w:pPr>
      <w:r w:rsidRPr="001A1700">
        <w:rPr>
          <w:rFonts w:cstheme="minorHAnsi"/>
          <w:sz w:val="24"/>
          <w:szCs w:val="24"/>
        </w:rPr>
        <w:t xml:space="preserve">Обикновено </w:t>
      </w:r>
      <w:r w:rsidR="002771D4">
        <w:rPr>
          <w:rFonts w:cstheme="minorHAnsi"/>
          <w:sz w:val="24"/>
          <w:szCs w:val="24"/>
        </w:rPr>
        <w:t>въпросниците</w:t>
      </w:r>
      <w:r w:rsidRPr="001A1700">
        <w:rPr>
          <w:rFonts w:cstheme="minorHAnsi"/>
          <w:sz w:val="24"/>
          <w:szCs w:val="24"/>
        </w:rPr>
        <w:t xml:space="preserve"> съдържат въпроси, които предполагат като отговор определена дума, фраза или изречение. </w:t>
      </w:r>
    </w:p>
    <w:p w14:paraId="6E10AA68" w14:textId="77777777" w:rsidR="00183708" w:rsidRPr="001A1700" w:rsidRDefault="00183708" w:rsidP="003C40DA">
      <w:pPr>
        <w:pStyle w:val="ListParagraph"/>
        <w:numPr>
          <w:ilvl w:val="2"/>
          <w:numId w:val="30"/>
        </w:numPr>
        <w:spacing w:after="120"/>
        <w:ind w:left="993"/>
        <w:jc w:val="both"/>
        <w:rPr>
          <w:rFonts w:cstheme="minorHAnsi"/>
          <w:sz w:val="24"/>
          <w:szCs w:val="24"/>
        </w:rPr>
      </w:pPr>
      <w:r w:rsidRPr="001A1700">
        <w:rPr>
          <w:rFonts w:cstheme="minorHAnsi"/>
          <w:sz w:val="24"/>
          <w:szCs w:val="24"/>
          <w:u w:val="single"/>
        </w:rPr>
        <w:t>Въпроси, изискващи дълъг отговор (Long Answer questions)</w:t>
      </w:r>
    </w:p>
    <w:p w14:paraId="10663957" w14:textId="77777777" w:rsidR="00183708" w:rsidRPr="001A1700" w:rsidRDefault="00183708" w:rsidP="003C40DA">
      <w:pPr>
        <w:pStyle w:val="ListParagraph"/>
        <w:spacing w:after="120"/>
        <w:ind w:left="993"/>
        <w:jc w:val="both"/>
        <w:rPr>
          <w:rFonts w:cstheme="minorHAnsi"/>
          <w:sz w:val="24"/>
          <w:szCs w:val="24"/>
        </w:rPr>
      </w:pPr>
      <w:r w:rsidRPr="001A1700">
        <w:rPr>
          <w:rFonts w:cstheme="minorHAnsi"/>
          <w:sz w:val="24"/>
          <w:szCs w:val="24"/>
        </w:rPr>
        <w:t>Свободен текст под формата на есе, който може да варира от няколко изречения до няколко страници.</w:t>
      </w:r>
    </w:p>
    <w:p w14:paraId="3CB2851D" w14:textId="28DC7A0A" w:rsidR="00183708" w:rsidRPr="001A1700" w:rsidRDefault="00183708" w:rsidP="003C40DA">
      <w:pPr>
        <w:pStyle w:val="ListParagraph"/>
        <w:spacing w:after="120"/>
        <w:ind w:left="993"/>
        <w:jc w:val="both"/>
        <w:rPr>
          <w:rFonts w:cstheme="minorHAnsi"/>
          <w:sz w:val="24"/>
          <w:szCs w:val="24"/>
        </w:rPr>
      </w:pPr>
      <w:r w:rsidRPr="001A1700">
        <w:rPr>
          <w:rFonts w:cstheme="minorHAnsi"/>
          <w:sz w:val="24"/>
          <w:szCs w:val="24"/>
        </w:rPr>
        <w:t xml:space="preserve">Използват се за </w:t>
      </w:r>
      <w:r w:rsidR="002771D4">
        <w:rPr>
          <w:rFonts w:cstheme="minorHAnsi"/>
          <w:sz w:val="24"/>
          <w:szCs w:val="24"/>
        </w:rPr>
        <w:t>проверка</w:t>
      </w:r>
      <w:r w:rsidRPr="001A1700">
        <w:rPr>
          <w:rFonts w:cstheme="minorHAnsi"/>
          <w:sz w:val="24"/>
          <w:szCs w:val="24"/>
        </w:rPr>
        <w:t xml:space="preserve"> на комплекс от знания на високо нива на познание – като анализ, синтез и оценка.</w:t>
      </w:r>
    </w:p>
    <w:p w14:paraId="3D226623" w14:textId="60D4B65A" w:rsidR="00782E8C" w:rsidRPr="001A1700" w:rsidRDefault="00782E8C" w:rsidP="003C40DA">
      <w:pPr>
        <w:pStyle w:val="ListParagraph"/>
        <w:spacing w:after="120"/>
        <w:ind w:left="0" w:firstLine="708"/>
        <w:jc w:val="both"/>
        <w:rPr>
          <w:rFonts w:eastAsia="Times New Roman" w:cstheme="minorHAnsi"/>
          <w:sz w:val="24"/>
          <w:lang w:eastAsia="bg-BG"/>
        </w:rPr>
      </w:pPr>
      <w:r w:rsidRPr="001A1700">
        <w:rPr>
          <w:rFonts w:eastAsia="Times New Roman" w:cstheme="minorHAnsi"/>
          <w:bCs/>
          <w:sz w:val="24"/>
          <w:lang w:eastAsia="bg-BG"/>
        </w:rPr>
        <w:t xml:space="preserve">Препоръки за </w:t>
      </w:r>
      <w:r w:rsidRPr="00370444">
        <w:rPr>
          <w:rFonts w:cstheme="minorHAnsi"/>
          <w:sz w:val="24"/>
          <w:szCs w:val="24"/>
        </w:rPr>
        <w:t>подготвяне</w:t>
      </w:r>
      <w:r w:rsidRPr="001A1700">
        <w:rPr>
          <w:rFonts w:eastAsia="Times New Roman" w:cstheme="minorHAnsi"/>
          <w:bCs/>
          <w:sz w:val="24"/>
          <w:lang w:eastAsia="bg-BG"/>
        </w:rPr>
        <w:t xml:space="preserve"> на въпроси, из</w:t>
      </w:r>
      <w:r w:rsidR="00D00CC4" w:rsidRPr="001A1700">
        <w:rPr>
          <w:rFonts w:eastAsia="Times New Roman" w:cstheme="minorHAnsi"/>
          <w:bCs/>
          <w:sz w:val="24"/>
          <w:lang w:eastAsia="bg-BG"/>
        </w:rPr>
        <w:t>и</w:t>
      </w:r>
      <w:r w:rsidRPr="001A1700">
        <w:rPr>
          <w:rFonts w:eastAsia="Times New Roman" w:cstheme="minorHAnsi"/>
          <w:bCs/>
          <w:sz w:val="24"/>
          <w:lang w:eastAsia="bg-BG"/>
        </w:rPr>
        <w:t>скващи кратък или дълъг отговор:</w:t>
      </w:r>
    </w:p>
    <w:p w14:paraId="6BB52F8B" w14:textId="77777777" w:rsidR="00782E8C" w:rsidRPr="001A1700" w:rsidRDefault="00782E8C" w:rsidP="003C40DA">
      <w:pPr>
        <w:numPr>
          <w:ilvl w:val="0"/>
          <w:numId w:val="48"/>
        </w:numPr>
        <w:tabs>
          <w:tab w:val="clear" w:pos="720"/>
          <w:tab w:val="num" w:pos="294"/>
        </w:tabs>
        <w:spacing w:after="120"/>
        <w:ind w:left="284" w:hanging="284"/>
        <w:jc w:val="both"/>
        <w:rPr>
          <w:rFonts w:eastAsia="Times New Roman" w:cstheme="minorHAnsi"/>
          <w:sz w:val="24"/>
          <w:lang w:eastAsia="bg-BG"/>
        </w:rPr>
      </w:pPr>
      <w:r w:rsidRPr="001A1700">
        <w:rPr>
          <w:rFonts w:eastAsia="Times New Roman" w:cstheme="minorHAnsi"/>
          <w:sz w:val="24"/>
          <w:lang w:eastAsia="bg-BG"/>
        </w:rPr>
        <w:t>Ясна цел – какво точно се проверява</w:t>
      </w:r>
    </w:p>
    <w:p w14:paraId="20EDD7BE" w14:textId="77777777" w:rsidR="00782E8C" w:rsidRPr="001A1700" w:rsidRDefault="00782E8C" w:rsidP="003C40DA">
      <w:pPr>
        <w:numPr>
          <w:ilvl w:val="0"/>
          <w:numId w:val="48"/>
        </w:numPr>
        <w:tabs>
          <w:tab w:val="clear" w:pos="720"/>
          <w:tab w:val="num" w:pos="-414"/>
        </w:tabs>
        <w:spacing w:after="120"/>
        <w:ind w:left="284" w:hanging="284"/>
        <w:jc w:val="both"/>
        <w:rPr>
          <w:rFonts w:eastAsia="Times New Roman" w:cstheme="minorHAnsi"/>
          <w:sz w:val="24"/>
          <w:lang w:eastAsia="bg-BG"/>
        </w:rPr>
      </w:pPr>
      <w:r w:rsidRPr="001A1700">
        <w:rPr>
          <w:rFonts w:eastAsia="Times New Roman" w:cstheme="minorHAnsi"/>
          <w:sz w:val="24"/>
          <w:lang w:eastAsia="bg-BG"/>
        </w:rPr>
        <w:t>Добре обмислено съдържание на въпроса</w:t>
      </w:r>
    </w:p>
    <w:p w14:paraId="5F7A4B65" w14:textId="77777777" w:rsidR="00782E8C" w:rsidRPr="001A1700" w:rsidRDefault="00782E8C" w:rsidP="003C40DA">
      <w:pPr>
        <w:numPr>
          <w:ilvl w:val="0"/>
          <w:numId w:val="48"/>
        </w:numPr>
        <w:tabs>
          <w:tab w:val="clear" w:pos="720"/>
          <w:tab w:val="num" w:pos="-414"/>
        </w:tabs>
        <w:spacing w:after="120"/>
        <w:ind w:left="284" w:hanging="284"/>
        <w:jc w:val="both"/>
        <w:rPr>
          <w:rFonts w:eastAsia="Times New Roman" w:cstheme="minorHAnsi"/>
          <w:sz w:val="24"/>
          <w:lang w:eastAsia="bg-BG"/>
        </w:rPr>
      </w:pPr>
      <w:r w:rsidRPr="001A1700">
        <w:rPr>
          <w:rFonts w:eastAsia="Times New Roman" w:cstheme="minorHAnsi"/>
          <w:sz w:val="24"/>
          <w:lang w:eastAsia="bg-BG"/>
        </w:rPr>
        <w:t>Ясно и еднозначно формулиране</w:t>
      </w:r>
    </w:p>
    <w:p w14:paraId="71AB4472" w14:textId="77777777" w:rsidR="00782E8C" w:rsidRPr="001A1700" w:rsidRDefault="00782E8C" w:rsidP="003C40DA">
      <w:pPr>
        <w:numPr>
          <w:ilvl w:val="0"/>
          <w:numId w:val="48"/>
        </w:numPr>
        <w:tabs>
          <w:tab w:val="clear" w:pos="720"/>
          <w:tab w:val="num" w:pos="-414"/>
        </w:tabs>
        <w:spacing w:after="120"/>
        <w:ind w:left="284" w:hanging="284"/>
        <w:jc w:val="both"/>
        <w:rPr>
          <w:rFonts w:eastAsia="Times New Roman" w:cstheme="minorHAnsi"/>
          <w:sz w:val="24"/>
          <w:lang w:eastAsia="bg-BG"/>
        </w:rPr>
      </w:pPr>
      <w:r w:rsidRPr="001A1700">
        <w:rPr>
          <w:rFonts w:eastAsia="Times New Roman" w:cstheme="minorHAnsi"/>
          <w:sz w:val="24"/>
          <w:lang w:eastAsia="bg-BG"/>
        </w:rPr>
        <w:t>Включени насочващи въпроси, източници или др.</w:t>
      </w:r>
    </w:p>
    <w:p w14:paraId="526DB2B0" w14:textId="77777777" w:rsidR="00782E8C" w:rsidRPr="001A1700" w:rsidRDefault="00782E8C" w:rsidP="003C40DA">
      <w:pPr>
        <w:numPr>
          <w:ilvl w:val="0"/>
          <w:numId w:val="48"/>
        </w:numPr>
        <w:tabs>
          <w:tab w:val="clear" w:pos="720"/>
          <w:tab w:val="num" w:pos="-414"/>
        </w:tabs>
        <w:spacing w:after="120"/>
        <w:ind w:left="284" w:hanging="284"/>
        <w:jc w:val="both"/>
        <w:rPr>
          <w:rFonts w:eastAsia="Times New Roman" w:cstheme="minorHAnsi"/>
          <w:sz w:val="24"/>
          <w:lang w:eastAsia="bg-BG"/>
        </w:rPr>
      </w:pPr>
      <w:r w:rsidRPr="001A1700">
        <w:rPr>
          <w:rFonts w:eastAsia="Times New Roman" w:cstheme="minorHAnsi"/>
          <w:sz w:val="24"/>
          <w:lang w:eastAsia="bg-BG"/>
        </w:rPr>
        <w:t>Определяне съдържателен обхват, структура и обем</w:t>
      </w:r>
    </w:p>
    <w:p w14:paraId="556CEBB8" w14:textId="77777777" w:rsidR="00782E8C" w:rsidRPr="001A1700" w:rsidRDefault="00782E8C" w:rsidP="003C40DA">
      <w:pPr>
        <w:numPr>
          <w:ilvl w:val="0"/>
          <w:numId w:val="48"/>
        </w:numPr>
        <w:tabs>
          <w:tab w:val="clear" w:pos="720"/>
          <w:tab w:val="num" w:pos="-414"/>
        </w:tabs>
        <w:spacing w:after="120"/>
        <w:ind w:left="284" w:hanging="284"/>
        <w:jc w:val="both"/>
        <w:rPr>
          <w:rFonts w:eastAsia="Times New Roman" w:cstheme="minorHAnsi"/>
          <w:sz w:val="24"/>
          <w:lang w:eastAsia="bg-BG"/>
        </w:rPr>
      </w:pPr>
      <w:r w:rsidRPr="001A1700">
        <w:rPr>
          <w:rFonts w:eastAsia="Times New Roman" w:cstheme="minorHAnsi"/>
          <w:sz w:val="24"/>
          <w:lang w:eastAsia="bg-BG"/>
        </w:rPr>
        <w:t>Дефиниране критерии за оценка</w:t>
      </w:r>
    </w:p>
    <w:p w14:paraId="1D573C0B" w14:textId="5B647A9A" w:rsidR="00293F5B" w:rsidRPr="001A1700" w:rsidRDefault="00293F5B" w:rsidP="003C40DA">
      <w:pPr>
        <w:pStyle w:val="ListParagraph"/>
        <w:numPr>
          <w:ilvl w:val="2"/>
          <w:numId w:val="30"/>
        </w:numPr>
        <w:spacing w:after="120"/>
        <w:ind w:left="993"/>
        <w:jc w:val="both"/>
        <w:rPr>
          <w:rFonts w:cstheme="minorHAnsi"/>
          <w:sz w:val="24"/>
          <w:szCs w:val="24"/>
          <w:u w:val="single"/>
        </w:rPr>
      </w:pPr>
      <w:r w:rsidRPr="001A1700">
        <w:rPr>
          <w:rFonts w:cstheme="minorHAnsi"/>
          <w:sz w:val="24"/>
          <w:szCs w:val="24"/>
          <w:u w:val="single"/>
        </w:rPr>
        <w:t>Въпроси, из</w:t>
      </w:r>
      <w:r w:rsidR="00D00CC4" w:rsidRPr="001A1700">
        <w:rPr>
          <w:rFonts w:cstheme="minorHAnsi"/>
          <w:sz w:val="24"/>
          <w:szCs w:val="24"/>
          <w:u w:val="single"/>
        </w:rPr>
        <w:t>и</w:t>
      </w:r>
      <w:r w:rsidRPr="001A1700">
        <w:rPr>
          <w:rFonts w:cstheme="minorHAnsi"/>
          <w:sz w:val="24"/>
          <w:szCs w:val="24"/>
          <w:u w:val="single"/>
        </w:rPr>
        <w:t xml:space="preserve">скващи допълване </w:t>
      </w:r>
    </w:p>
    <w:p w14:paraId="36A72D31" w14:textId="4D7295A4" w:rsidR="00293F5B" w:rsidRPr="001A1700" w:rsidRDefault="00293F5B" w:rsidP="003C40DA">
      <w:pPr>
        <w:pStyle w:val="ListParagraph"/>
        <w:spacing w:after="120"/>
        <w:ind w:left="993"/>
        <w:jc w:val="both"/>
        <w:rPr>
          <w:rFonts w:cstheme="minorHAnsi"/>
          <w:sz w:val="24"/>
          <w:szCs w:val="24"/>
        </w:rPr>
      </w:pPr>
      <w:r w:rsidRPr="001A1700">
        <w:rPr>
          <w:rFonts w:cstheme="minorHAnsi"/>
          <w:sz w:val="24"/>
          <w:szCs w:val="24"/>
        </w:rPr>
        <w:t xml:space="preserve">Съдържат изречения (твърдения) или кратки текстове, в които е пропусната някаква част </w:t>
      </w:r>
      <w:r w:rsidR="002771D4">
        <w:rPr>
          <w:rFonts w:cstheme="minorHAnsi"/>
          <w:sz w:val="24"/>
          <w:szCs w:val="24"/>
        </w:rPr>
        <w:t>-</w:t>
      </w:r>
      <w:r w:rsidRPr="001A1700">
        <w:rPr>
          <w:rFonts w:cstheme="minorHAnsi"/>
          <w:sz w:val="24"/>
          <w:szCs w:val="24"/>
        </w:rPr>
        <w:t xml:space="preserve"> словоформа, словосъчетание или израз. Задачата на </w:t>
      </w:r>
      <w:r w:rsidR="002771D4">
        <w:rPr>
          <w:rFonts w:cstheme="minorHAnsi"/>
          <w:sz w:val="24"/>
          <w:szCs w:val="24"/>
        </w:rPr>
        <w:t>респондента</w:t>
      </w:r>
      <w:r w:rsidRPr="001A1700">
        <w:rPr>
          <w:rFonts w:cstheme="minorHAnsi"/>
          <w:sz w:val="24"/>
          <w:szCs w:val="24"/>
        </w:rPr>
        <w:t xml:space="preserve"> е да „възстанови” смисъла на изходното изречение, като допълни липсващата част.</w:t>
      </w:r>
    </w:p>
    <w:p w14:paraId="3B080A48" w14:textId="77777777" w:rsidR="00293F5B" w:rsidRPr="001A1700" w:rsidRDefault="00293F5B" w:rsidP="003C40DA">
      <w:pPr>
        <w:pStyle w:val="ListParagraph"/>
        <w:numPr>
          <w:ilvl w:val="2"/>
          <w:numId w:val="30"/>
        </w:numPr>
        <w:spacing w:after="120"/>
        <w:ind w:left="993"/>
        <w:jc w:val="both"/>
        <w:rPr>
          <w:rFonts w:cstheme="minorHAnsi"/>
          <w:u w:val="single"/>
        </w:rPr>
      </w:pPr>
      <w:r w:rsidRPr="001A1700">
        <w:rPr>
          <w:rFonts w:cstheme="minorHAnsi"/>
          <w:sz w:val="24"/>
          <w:szCs w:val="24"/>
          <w:u w:val="single"/>
        </w:rPr>
        <w:t xml:space="preserve">Задачи </w:t>
      </w:r>
    </w:p>
    <w:p w14:paraId="2CB1B098" w14:textId="3FE39D41" w:rsidR="00183708" w:rsidRPr="001A1700" w:rsidRDefault="00183708" w:rsidP="003C40DA">
      <w:pPr>
        <w:spacing w:after="120"/>
        <w:ind w:left="993"/>
        <w:jc w:val="both"/>
        <w:rPr>
          <w:rFonts w:cstheme="minorHAnsi"/>
        </w:rPr>
      </w:pPr>
      <w:r w:rsidRPr="001A1700">
        <w:rPr>
          <w:rFonts w:cstheme="minorHAnsi"/>
          <w:sz w:val="24"/>
          <w:szCs w:val="24"/>
        </w:rPr>
        <w:t xml:space="preserve">Включват предимно технически задачи от изчислителен характер (тестват паметта и способността за прилагане на изчислителни техники), но могат да имат и описателен характер. Изискват по-голяма самостоятелност при работа. </w:t>
      </w:r>
    </w:p>
    <w:p w14:paraId="34AA0DEE" w14:textId="34FA8539" w:rsidR="00293F5B" w:rsidRPr="001A1700" w:rsidRDefault="0031303A"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i/>
          <w:u w:val="single"/>
        </w:rPr>
        <w:t>ЗАТВОРЕНИ</w:t>
      </w:r>
      <w:r w:rsidR="00293F5B" w:rsidRPr="001A1700">
        <w:rPr>
          <w:rFonts w:asciiTheme="minorHAnsi" w:hAnsiTheme="minorHAnsi" w:cstheme="minorHAnsi"/>
        </w:rPr>
        <w:t>:</w:t>
      </w:r>
    </w:p>
    <w:p w14:paraId="522D5EF0" w14:textId="09487E37" w:rsidR="003F02DF" w:rsidRPr="001A1700" w:rsidRDefault="00293F5B" w:rsidP="003C40DA">
      <w:pPr>
        <w:pStyle w:val="ListParagraph"/>
        <w:spacing w:after="120"/>
        <w:ind w:left="0" w:firstLine="708"/>
        <w:jc w:val="both"/>
        <w:rPr>
          <w:rFonts w:cstheme="minorHAnsi"/>
          <w:sz w:val="24"/>
        </w:rPr>
      </w:pPr>
      <w:r w:rsidRPr="001A1700">
        <w:rPr>
          <w:rFonts w:cstheme="minorHAnsi"/>
          <w:sz w:val="24"/>
        </w:rPr>
        <w:lastRenderedPageBreak/>
        <w:t xml:space="preserve">За избор - От </w:t>
      </w:r>
      <w:r w:rsidR="002E571E">
        <w:rPr>
          <w:rFonts w:cstheme="minorHAnsi"/>
          <w:sz w:val="24"/>
        </w:rPr>
        <w:t>респондента</w:t>
      </w:r>
      <w:r w:rsidRPr="001A1700">
        <w:rPr>
          <w:rFonts w:cstheme="minorHAnsi"/>
          <w:sz w:val="24"/>
        </w:rPr>
        <w:t xml:space="preserve"> се очаква да подбере и маркира верния според него, от </w:t>
      </w:r>
      <w:r w:rsidRPr="00370444">
        <w:rPr>
          <w:rFonts w:cstheme="minorHAnsi"/>
          <w:sz w:val="24"/>
          <w:szCs w:val="24"/>
        </w:rPr>
        <w:t>представените</w:t>
      </w:r>
      <w:r w:rsidRPr="001A1700">
        <w:rPr>
          <w:rFonts w:cstheme="minorHAnsi"/>
          <w:sz w:val="24"/>
        </w:rPr>
        <w:t xml:space="preserve"> му множество отговори. </w:t>
      </w:r>
      <w:r w:rsidR="003F02DF" w:rsidRPr="001A1700">
        <w:rPr>
          <w:rFonts w:cstheme="minorHAnsi"/>
          <w:sz w:val="24"/>
        </w:rPr>
        <w:t>Това може да стане чрез:</w:t>
      </w:r>
    </w:p>
    <w:p w14:paraId="17BBE431" w14:textId="77777777" w:rsidR="003F02DF" w:rsidRPr="001A1700" w:rsidRDefault="003F02DF" w:rsidP="003C40DA">
      <w:pPr>
        <w:spacing w:after="120"/>
        <w:ind w:firstLine="567"/>
        <w:jc w:val="both"/>
        <w:rPr>
          <w:rFonts w:cstheme="minorHAnsi"/>
          <w:sz w:val="24"/>
        </w:rPr>
      </w:pPr>
      <w:r w:rsidRPr="001A1700">
        <w:rPr>
          <w:rFonts w:cstheme="minorHAnsi"/>
          <w:sz w:val="24"/>
        </w:rPr>
        <w:t xml:space="preserve">⃝ кръгли бутончета за кликване (т. нар. радио-бутони), </w:t>
      </w:r>
    </w:p>
    <w:p w14:paraId="0FC9EECB" w14:textId="77777777" w:rsidR="003F02DF" w:rsidRPr="001A1700" w:rsidRDefault="003F02DF" w:rsidP="003C40DA">
      <w:pPr>
        <w:spacing w:after="120"/>
        <w:ind w:firstLine="567"/>
        <w:jc w:val="both"/>
        <w:rPr>
          <w:rFonts w:cstheme="minorHAnsi"/>
          <w:sz w:val="24"/>
        </w:rPr>
      </w:pPr>
      <w:r w:rsidRPr="001A1700">
        <w:rPr>
          <w:rFonts w:cstheme="minorHAnsi"/>
          <w:sz w:val="24"/>
        </w:rPr>
        <w:sym w:font="Wingdings" w:char="F078"/>
      </w:r>
      <w:r w:rsidRPr="001A1700">
        <w:rPr>
          <w:rFonts w:cstheme="minorHAnsi"/>
          <w:sz w:val="24"/>
        </w:rPr>
        <w:t xml:space="preserve"> с квадратчета за маркиране (т. нар. чекбоксове), </w:t>
      </w:r>
    </w:p>
    <w:p w14:paraId="6C36E1E7" w14:textId="77777777" w:rsidR="003F02DF" w:rsidRPr="001A1700" w:rsidRDefault="003F02DF" w:rsidP="003C40DA">
      <w:pPr>
        <w:spacing w:after="120"/>
        <w:ind w:firstLine="567"/>
        <w:jc w:val="both"/>
        <w:rPr>
          <w:rFonts w:cstheme="minorHAnsi"/>
          <w:sz w:val="24"/>
        </w:rPr>
      </w:pPr>
      <w:r w:rsidRPr="001A1700">
        <w:rPr>
          <w:rFonts w:cstheme="minorHAnsi"/>
          <w:sz w:val="24"/>
        </w:rPr>
        <w:t xml:space="preserve">със скала за измерване по дадена метрична система, </w:t>
      </w:r>
    </w:p>
    <w:p w14:paraId="49A67D08" w14:textId="10855175" w:rsidR="003F02DF" w:rsidRPr="001A1700" w:rsidRDefault="003F02DF" w:rsidP="003C40DA">
      <w:pPr>
        <w:spacing w:after="120"/>
        <w:ind w:firstLine="567"/>
        <w:jc w:val="both"/>
        <w:rPr>
          <w:rFonts w:cstheme="minorHAnsi"/>
          <w:sz w:val="24"/>
        </w:rPr>
      </w:pPr>
      <w:r w:rsidRPr="001A1700">
        <w:rPr>
          <w:rFonts w:cstheme="minorHAnsi"/>
          <w:sz w:val="24"/>
        </w:rPr>
        <w:t xml:space="preserve">с падащи менюта. </w:t>
      </w:r>
    </w:p>
    <w:p w14:paraId="17B0B3E2" w14:textId="06E59902" w:rsidR="003F02DF" w:rsidRPr="001A1700" w:rsidRDefault="003F02DF" w:rsidP="003C40DA">
      <w:pPr>
        <w:spacing w:after="120"/>
        <w:jc w:val="both"/>
        <w:rPr>
          <w:rFonts w:cstheme="minorHAnsi"/>
          <w:sz w:val="24"/>
        </w:rPr>
      </w:pPr>
      <w:r w:rsidRPr="001A1700">
        <w:rPr>
          <w:rFonts w:cstheme="minorHAnsi"/>
          <w:sz w:val="24"/>
        </w:rPr>
        <w:t xml:space="preserve">Затворените въпроси имат най-различни форми (подвидове): </w:t>
      </w:r>
    </w:p>
    <w:p w14:paraId="7D594E66" w14:textId="77777777" w:rsidR="002771D4" w:rsidRDefault="00293F5B" w:rsidP="003C40DA">
      <w:pPr>
        <w:pStyle w:val="ListParagraph"/>
        <w:numPr>
          <w:ilvl w:val="1"/>
          <w:numId w:val="31"/>
        </w:numPr>
        <w:spacing w:after="120"/>
        <w:ind w:left="993"/>
        <w:jc w:val="both"/>
        <w:rPr>
          <w:rFonts w:cstheme="minorHAnsi"/>
          <w:sz w:val="24"/>
          <w:szCs w:val="24"/>
        </w:rPr>
      </w:pPr>
      <w:r w:rsidRPr="002771D4">
        <w:rPr>
          <w:rFonts w:cstheme="minorHAnsi"/>
          <w:sz w:val="24"/>
          <w:szCs w:val="24"/>
          <w:u w:val="single"/>
        </w:rPr>
        <w:t>Въпроси с няколко варианта за отговор (Multiple-choice questions)</w:t>
      </w:r>
      <w:r w:rsidRPr="002771D4">
        <w:rPr>
          <w:rFonts w:cstheme="minorHAnsi"/>
          <w:sz w:val="24"/>
          <w:szCs w:val="24"/>
        </w:rPr>
        <w:t xml:space="preserve"> - един или повече (дори всички) верни отговори. </w:t>
      </w:r>
    </w:p>
    <w:p w14:paraId="4A10155A" w14:textId="66219CA2" w:rsidR="00293F5B" w:rsidRPr="002771D4" w:rsidRDefault="002771D4" w:rsidP="003C40DA">
      <w:pPr>
        <w:pStyle w:val="ListParagraph"/>
        <w:spacing w:after="120"/>
        <w:ind w:left="993"/>
        <w:jc w:val="both"/>
        <w:rPr>
          <w:rFonts w:cstheme="minorHAnsi"/>
          <w:sz w:val="24"/>
          <w:szCs w:val="24"/>
        </w:rPr>
      </w:pPr>
      <w:r w:rsidRPr="002771D4">
        <w:rPr>
          <w:rFonts w:cstheme="minorHAnsi"/>
          <w:sz w:val="24"/>
          <w:szCs w:val="24"/>
        </w:rPr>
        <w:t xml:space="preserve">Въпроси от </w:t>
      </w:r>
      <w:r w:rsidR="00293F5B" w:rsidRPr="002771D4">
        <w:rPr>
          <w:rFonts w:cstheme="minorHAnsi"/>
          <w:sz w:val="24"/>
          <w:szCs w:val="24"/>
        </w:rPr>
        <w:t>този тип се състоят от две части:</w:t>
      </w:r>
    </w:p>
    <w:p w14:paraId="661005D8" w14:textId="77777777" w:rsidR="00293F5B" w:rsidRPr="001A1700" w:rsidRDefault="00293F5B" w:rsidP="003C40DA">
      <w:pPr>
        <w:pStyle w:val="NormalWeb"/>
        <w:spacing w:before="0" w:beforeAutospacing="0" w:after="120" w:afterAutospacing="0" w:line="276" w:lineRule="auto"/>
        <w:ind w:left="992"/>
        <w:jc w:val="both"/>
        <w:rPr>
          <w:rFonts w:asciiTheme="minorHAnsi" w:hAnsiTheme="minorHAnsi" w:cstheme="minorHAnsi"/>
        </w:rPr>
      </w:pPr>
      <w:r w:rsidRPr="001A1700">
        <w:rPr>
          <w:rFonts w:asciiTheme="minorHAnsi" w:hAnsiTheme="minorHAnsi" w:cstheme="minorHAnsi"/>
        </w:rPr>
        <w:t>(1) основа и</w:t>
      </w:r>
    </w:p>
    <w:p w14:paraId="0FBD1BBE" w14:textId="77777777" w:rsidR="00293F5B" w:rsidRPr="001A1700" w:rsidRDefault="00293F5B" w:rsidP="003C40DA">
      <w:pPr>
        <w:pStyle w:val="NormalWeb"/>
        <w:spacing w:before="0" w:beforeAutospacing="0" w:after="120" w:afterAutospacing="0" w:line="276" w:lineRule="auto"/>
        <w:ind w:left="992"/>
        <w:jc w:val="both"/>
        <w:rPr>
          <w:rFonts w:asciiTheme="minorHAnsi" w:hAnsiTheme="minorHAnsi" w:cstheme="minorHAnsi"/>
        </w:rPr>
      </w:pPr>
      <w:r w:rsidRPr="001A1700">
        <w:rPr>
          <w:rFonts w:asciiTheme="minorHAnsi" w:hAnsiTheme="minorHAnsi" w:cstheme="minorHAnsi"/>
        </w:rPr>
        <w:t>(2) отговори.</w:t>
      </w:r>
    </w:p>
    <w:p w14:paraId="64DE0D8E" w14:textId="77777777" w:rsidR="00293F5B" w:rsidRPr="001A1700" w:rsidRDefault="00293F5B" w:rsidP="003C40DA">
      <w:pPr>
        <w:pStyle w:val="NormalWeb"/>
        <w:spacing w:before="0" w:beforeAutospacing="0" w:after="120" w:afterAutospacing="0" w:line="276" w:lineRule="auto"/>
        <w:ind w:left="993"/>
        <w:jc w:val="both"/>
        <w:rPr>
          <w:rFonts w:asciiTheme="minorHAnsi" w:hAnsiTheme="minorHAnsi" w:cstheme="minorHAnsi"/>
        </w:rPr>
      </w:pPr>
      <w:r w:rsidRPr="001A1700">
        <w:rPr>
          <w:rFonts w:asciiTheme="minorHAnsi" w:hAnsiTheme="minorHAnsi" w:cstheme="minorHAnsi"/>
        </w:rPr>
        <w:t>Основата може да бъде под формата на въпрос, твърдение или незавършено изречение. Допуска се и допълнителен материал (текст, графика, таблица, рисунка и др.), който да допълва или да служи за илюстрация.</w:t>
      </w:r>
    </w:p>
    <w:p w14:paraId="35BAF001" w14:textId="610BB72C" w:rsidR="00293F5B" w:rsidRPr="001A1700" w:rsidRDefault="00293F5B" w:rsidP="003C40DA">
      <w:pPr>
        <w:pStyle w:val="NormalWeb"/>
        <w:spacing w:before="0" w:beforeAutospacing="0" w:after="120" w:afterAutospacing="0" w:line="276" w:lineRule="auto"/>
        <w:ind w:left="993"/>
        <w:jc w:val="both"/>
        <w:rPr>
          <w:rFonts w:asciiTheme="minorHAnsi" w:hAnsiTheme="minorHAnsi" w:cstheme="minorHAnsi"/>
        </w:rPr>
      </w:pPr>
      <w:r w:rsidRPr="001A1700">
        <w:rPr>
          <w:rFonts w:asciiTheme="minorHAnsi" w:hAnsiTheme="minorHAnsi" w:cstheme="minorHAnsi"/>
        </w:rPr>
        <w:t xml:space="preserve">Отговорите са самостоятелни смислови единици (думи, изрази, твърдения, числа, графики, чертежи и др.), от които </w:t>
      </w:r>
      <w:r w:rsidR="002E571E">
        <w:rPr>
          <w:rFonts w:asciiTheme="minorHAnsi" w:hAnsiTheme="minorHAnsi" w:cstheme="minorHAnsi"/>
        </w:rPr>
        <w:t>респондентът</w:t>
      </w:r>
      <w:r w:rsidRPr="001A1700">
        <w:rPr>
          <w:rFonts w:asciiTheme="minorHAnsi" w:hAnsiTheme="minorHAnsi" w:cstheme="minorHAnsi"/>
        </w:rPr>
        <w:t xml:space="preserve"> избира верния според него отговор. </w:t>
      </w:r>
    </w:p>
    <w:p w14:paraId="5F963406" w14:textId="77777777" w:rsidR="00293F5B" w:rsidRPr="001A1700" w:rsidRDefault="00293F5B" w:rsidP="003C40DA">
      <w:pPr>
        <w:pStyle w:val="ListParagraph"/>
        <w:spacing w:after="120"/>
        <w:ind w:left="993"/>
        <w:jc w:val="both"/>
        <w:rPr>
          <w:rFonts w:cstheme="minorHAnsi"/>
          <w:sz w:val="24"/>
          <w:szCs w:val="24"/>
        </w:rPr>
      </w:pPr>
      <w:r w:rsidRPr="001A1700">
        <w:rPr>
          <w:rFonts w:cstheme="minorHAnsi"/>
          <w:sz w:val="24"/>
          <w:szCs w:val="24"/>
        </w:rPr>
        <w:t>Само един от отговорите е правилен, останалите са подвеждащи.</w:t>
      </w:r>
    </w:p>
    <w:p w14:paraId="2056A5F8" w14:textId="77777777" w:rsidR="00293F5B" w:rsidRPr="001A1700" w:rsidRDefault="00293F5B" w:rsidP="003C40DA">
      <w:pPr>
        <w:pStyle w:val="ListParagraph"/>
        <w:numPr>
          <w:ilvl w:val="1"/>
          <w:numId w:val="31"/>
        </w:numPr>
        <w:spacing w:after="120"/>
        <w:ind w:left="993"/>
        <w:jc w:val="both"/>
        <w:rPr>
          <w:rFonts w:cstheme="minorHAnsi"/>
          <w:sz w:val="24"/>
          <w:szCs w:val="24"/>
        </w:rPr>
      </w:pPr>
      <w:r w:rsidRPr="001A1700">
        <w:rPr>
          <w:rFonts w:cstheme="minorHAnsi"/>
          <w:sz w:val="24"/>
          <w:szCs w:val="24"/>
          <w:u w:val="single"/>
        </w:rPr>
        <w:t>Алтернативни (True-False questions)</w:t>
      </w:r>
      <w:r w:rsidRPr="001A1700">
        <w:rPr>
          <w:rFonts w:cstheme="minorHAnsi"/>
          <w:sz w:val="24"/>
          <w:szCs w:val="24"/>
        </w:rPr>
        <w:t xml:space="preserve"> - за всеки въпрос са възможни само два отговора - един верен и един грешен. </w:t>
      </w:r>
    </w:p>
    <w:p w14:paraId="3729E220" w14:textId="35B1E7EE" w:rsidR="00293F5B" w:rsidRPr="001A1700" w:rsidRDefault="002771D4" w:rsidP="003C40DA">
      <w:pPr>
        <w:pStyle w:val="ListParagraph"/>
        <w:spacing w:after="120"/>
        <w:ind w:left="993"/>
        <w:jc w:val="both"/>
        <w:rPr>
          <w:rFonts w:cstheme="minorHAnsi"/>
          <w:sz w:val="24"/>
          <w:szCs w:val="24"/>
        </w:rPr>
      </w:pPr>
      <w:r>
        <w:rPr>
          <w:rFonts w:cstheme="minorHAnsi"/>
          <w:sz w:val="24"/>
          <w:szCs w:val="24"/>
        </w:rPr>
        <w:t>Въпросниците</w:t>
      </w:r>
      <w:r w:rsidR="00293F5B" w:rsidRPr="001A1700">
        <w:rPr>
          <w:rFonts w:cstheme="minorHAnsi"/>
          <w:sz w:val="24"/>
          <w:szCs w:val="24"/>
        </w:rPr>
        <w:t xml:space="preserve"> съдържат изречения или кратки текстове (обикновено под форма на твърдение), чрез които се представя някаква информация, за която </w:t>
      </w:r>
      <w:r w:rsidR="002E571E">
        <w:rPr>
          <w:rFonts w:cstheme="minorHAnsi"/>
          <w:sz w:val="24"/>
          <w:szCs w:val="24"/>
        </w:rPr>
        <w:t>респондентът</w:t>
      </w:r>
      <w:r w:rsidR="00293F5B" w:rsidRPr="001A1700">
        <w:rPr>
          <w:rFonts w:cstheme="minorHAnsi"/>
          <w:sz w:val="24"/>
          <w:szCs w:val="24"/>
        </w:rPr>
        <w:t xml:space="preserve"> посочва дали е правилно или неправилно. </w:t>
      </w:r>
    </w:p>
    <w:p w14:paraId="76E37B6D" w14:textId="77777777" w:rsidR="002771D4" w:rsidRDefault="00293F5B" w:rsidP="003C40DA">
      <w:pPr>
        <w:pStyle w:val="ListParagraph"/>
        <w:spacing w:after="120"/>
        <w:ind w:left="993"/>
        <w:jc w:val="both"/>
        <w:rPr>
          <w:rFonts w:cstheme="minorHAnsi"/>
          <w:sz w:val="24"/>
          <w:szCs w:val="24"/>
        </w:rPr>
      </w:pPr>
      <w:r w:rsidRPr="001A1700">
        <w:rPr>
          <w:rFonts w:cstheme="minorHAnsi"/>
          <w:sz w:val="24"/>
          <w:szCs w:val="24"/>
        </w:rPr>
        <w:t xml:space="preserve">Допустими отговори са: </w:t>
      </w:r>
    </w:p>
    <w:p w14:paraId="6903C3CC" w14:textId="10030208" w:rsidR="00183708" w:rsidRPr="001A1700" w:rsidRDefault="00293F5B" w:rsidP="003C40DA">
      <w:pPr>
        <w:pStyle w:val="ListParagraph"/>
        <w:spacing w:after="120"/>
        <w:ind w:left="993"/>
        <w:jc w:val="both"/>
        <w:rPr>
          <w:rFonts w:cstheme="minorHAnsi"/>
          <w:sz w:val="24"/>
          <w:szCs w:val="24"/>
        </w:rPr>
      </w:pPr>
      <w:r w:rsidRPr="001A1700">
        <w:rPr>
          <w:rFonts w:cstheme="minorHAnsi"/>
          <w:sz w:val="24"/>
          <w:szCs w:val="24"/>
        </w:rPr>
        <w:t>„вярно” – „невярно”; „правилно” – „неправилно”; „да” – „не”; “истина” – “лъжа”.</w:t>
      </w:r>
    </w:p>
    <w:p w14:paraId="4A75A204" w14:textId="507B5FF2" w:rsidR="00183708" w:rsidRPr="001A1700" w:rsidRDefault="00183708" w:rsidP="003C40DA">
      <w:pPr>
        <w:pStyle w:val="ListParagraph"/>
        <w:spacing w:after="120"/>
        <w:ind w:left="993"/>
        <w:jc w:val="both"/>
        <w:rPr>
          <w:rFonts w:cstheme="minorHAnsi"/>
          <w:sz w:val="24"/>
          <w:szCs w:val="24"/>
        </w:rPr>
      </w:pPr>
      <w:r w:rsidRPr="001A1700">
        <w:rPr>
          <w:rFonts w:cstheme="minorHAnsi"/>
          <w:sz w:val="24"/>
          <w:szCs w:val="24"/>
        </w:rPr>
        <w:t>Тези въпроси най-често се използват за оценка на знания или проверка на популярни схващания</w:t>
      </w:r>
    </w:p>
    <w:p w14:paraId="69E17CF8" w14:textId="77777777" w:rsidR="00293F5B" w:rsidRPr="001A1700" w:rsidRDefault="00293F5B" w:rsidP="003C40DA">
      <w:pPr>
        <w:pStyle w:val="ListParagraph"/>
        <w:numPr>
          <w:ilvl w:val="1"/>
          <w:numId w:val="31"/>
        </w:numPr>
        <w:spacing w:after="120"/>
        <w:ind w:left="993"/>
        <w:jc w:val="both"/>
        <w:rPr>
          <w:rFonts w:cstheme="minorHAnsi"/>
          <w:sz w:val="24"/>
          <w:szCs w:val="24"/>
          <w:u w:val="single"/>
        </w:rPr>
      </w:pPr>
      <w:r w:rsidRPr="001A1700">
        <w:rPr>
          <w:rFonts w:cstheme="minorHAnsi"/>
          <w:sz w:val="24"/>
          <w:szCs w:val="24"/>
          <w:u w:val="single"/>
        </w:rPr>
        <w:t>Двойка верни отговори/двуалтернативни</w:t>
      </w:r>
    </w:p>
    <w:p w14:paraId="0A841961" w14:textId="04B85A9F" w:rsidR="00293F5B" w:rsidRPr="001A1700" w:rsidRDefault="002771D4" w:rsidP="003C40DA">
      <w:pPr>
        <w:pStyle w:val="ListParagraph"/>
        <w:spacing w:after="120"/>
        <w:ind w:left="993"/>
        <w:jc w:val="both"/>
        <w:rPr>
          <w:rFonts w:cstheme="minorHAnsi"/>
          <w:sz w:val="24"/>
          <w:szCs w:val="24"/>
        </w:rPr>
      </w:pPr>
      <w:r>
        <w:rPr>
          <w:rFonts w:cstheme="minorHAnsi"/>
          <w:sz w:val="24"/>
          <w:szCs w:val="24"/>
        </w:rPr>
        <w:t>Въпросниците</w:t>
      </w:r>
      <w:r w:rsidR="00293F5B" w:rsidRPr="001A1700">
        <w:rPr>
          <w:rFonts w:cstheme="minorHAnsi"/>
          <w:sz w:val="24"/>
          <w:szCs w:val="24"/>
        </w:rPr>
        <w:t xml:space="preserve"> съдържат въпроси (твърдения или кратки текстове) с два отговора – единият от които е правилен, а другият – неправилен. Отговорите се отбелязват с букви, например (а) и (б). Задачата на </w:t>
      </w:r>
      <w:r w:rsidR="002E571E">
        <w:rPr>
          <w:rFonts w:cstheme="minorHAnsi"/>
          <w:sz w:val="24"/>
          <w:szCs w:val="24"/>
        </w:rPr>
        <w:t>респондента</w:t>
      </w:r>
      <w:r w:rsidR="00293F5B" w:rsidRPr="001A1700">
        <w:rPr>
          <w:rFonts w:cstheme="minorHAnsi"/>
          <w:sz w:val="24"/>
          <w:szCs w:val="24"/>
        </w:rPr>
        <w:t xml:space="preserve"> е да посочи правилния отговор.</w:t>
      </w:r>
    </w:p>
    <w:p w14:paraId="08CE4534" w14:textId="77777777" w:rsidR="00293F5B" w:rsidRPr="001A1700" w:rsidRDefault="00293F5B" w:rsidP="003C40DA">
      <w:pPr>
        <w:pStyle w:val="ListParagraph"/>
        <w:numPr>
          <w:ilvl w:val="0"/>
          <w:numId w:val="31"/>
        </w:numPr>
        <w:spacing w:after="120"/>
        <w:ind w:left="993"/>
        <w:jc w:val="both"/>
        <w:rPr>
          <w:rFonts w:cstheme="minorHAnsi"/>
          <w:sz w:val="24"/>
          <w:szCs w:val="24"/>
          <w:u w:val="single"/>
        </w:rPr>
      </w:pPr>
      <w:r w:rsidRPr="001A1700">
        <w:rPr>
          <w:rFonts w:cstheme="minorHAnsi"/>
          <w:sz w:val="24"/>
          <w:szCs w:val="24"/>
          <w:u w:val="single"/>
        </w:rPr>
        <w:lastRenderedPageBreak/>
        <w:t xml:space="preserve">Въпроси с произволно разбъркани отговори (Random questions). </w:t>
      </w:r>
    </w:p>
    <w:p w14:paraId="6C41A0BF" w14:textId="77777777" w:rsidR="00293F5B" w:rsidRPr="001A1700" w:rsidRDefault="00293F5B" w:rsidP="003C40DA">
      <w:pPr>
        <w:pStyle w:val="ListParagraph"/>
        <w:numPr>
          <w:ilvl w:val="0"/>
          <w:numId w:val="31"/>
        </w:numPr>
        <w:spacing w:after="120"/>
        <w:ind w:left="993"/>
        <w:jc w:val="both"/>
        <w:rPr>
          <w:rFonts w:cstheme="minorHAnsi"/>
          <w:sz w:val="24"/>
          <w:szCs w:val="24"/>
          <w:u w:val="single"/>
        </w:rPr>
      </w:pPr>
      <w:r w:rsidRPr="001A1700">
        <w:rPr>
          <w:rFonts w:cstheme="minorHAnsi"/>
          <w:sz w:val="24"/>
          <w:szCs w:val="24"/>
          <w:u w:val="single"/>
        </w:rPr>
        <w:t xml:space="preserve">Въпроси, изискващи отговори с цифри (Numerical questions with allowable ranges). </w:t>
      </w:r>
    </w:p>
    <w:p w14:paraId="4D0FD880" w14:textId="7123EF19" w:rsidR="0031303A" w:rsidRPr="001A1700" w:rsidRDefault="0031303A"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i/>
          <w:u w:val="single"/>
        </w:rPr>
      </w:pPr>
      <w:r w:rsidRPr="001A1700">
        <w:rPr>
          <w:rFonts w:asciiTheme="minorHAnsi" w:hAnsiTheme="minorHAnsi" w:cstheme="minorHAnsi"/>
          <w:i/>
          <w:u w:val="single"/>
        </w:rPr>
        <w:t>ХИБРИДНИ</w:t>
      </w:r>
    </w:p>
    <w:p w14:paraId="73F1807C" w14:textId="76233DB0" w:rsidR="0031303A" w:rsidRPr="00370444" w:rsidRDefault="0031303A" w:rsidP="003C40DA">
      <w:pPr>
        <w:pStyle w:val="ListParagraph"/>
        <w:spacing w:after="120"/>
        <w:ind w:left="0" w:firstLine="708"/>
        <w:jc w:val="both"/>
        <w:rPr>
          <w:rFonts w:cstheme="minorHAnsi"/>
          <w:sz w:val="24"/>
          <w:szCs w:val="24"/>
        </w:rPr>
      </w:pPr>
      <w:r w:rsidRPr="00370444">
        <w:rPr>
          <w:rFonts w:cstheme="minorHAnsi"/>
          <w:sz w:val="24"/>
          <w:szCs w:val="24"/>
        </w:rPr>
        <w:t xml:space="preserve">Състои се от запитване и поредица от предложени възможни отговори, последният от които е „Друго – моля посочете“ и </w:t>
      </w:r>
      <w:r w:rsidR="002771D4">
        <w:rPr>
          <w:rFonts w:cstheme="minorHAnsi"/>
          <w:sz w:val="24"/>
          <w:szCs w:val="24"/>
        </w:rPr>
        <w:t xml:space="preserve">се </w:t>
      </w:r>
      <w:r w:rsidRPr="00370444">
        <w:rPr>
          <w:rFonts w:cstheme="minorHAnsi"/>
          <w:sz w:val="24"/>
          <w:szCs w:val="24"/>
        </w:rPr>
        <w:t>предлага поле за попълване на свободен текст.</w:t>
      </w:r>
    </w:p>
    <w:p w14:paraId="12DB1B06" w14:textId="77777777" w:rsidR="0031303A" w:rsidRPr="00370444" w:rsidRDefault="0031303A" w:rsidP="003C40DA">
      <w:pPr>
        <w:pStyle w:val="ListParagraph"/>
        <w:spacing w:after="120"/>
        <w:ind w:left="0" w:firstLine="708"/>
        <w:jc w:val="both"/>
        <w:rPr>
          <w:rFonts w:cstheme="minorHAnsi"/>
          <w:sz w:val="24"/>
          <w:szCs w:val="24"/>
        </w:rPr>
      </w:pPr>
      <w:r w:rsidRPr="00370444">
        <w:rPr>
          <w:rFonts w:cstheme="minorHAnsi"/>
          <w:sz w:val="24"/>
          <w:szCs w:val="24"/>
        </w:rPr>
        <w:t>От гледна точка на статистическата наука този вид въпроси спадат към затворените въпроси. Съчетават предимствата на отворените и затворени въпроси, като дават по-голямата гъвкавост на респондента.</w:t>
      </w:r>
    </w:p>
    <w:p w14:paraId="2CC0BCD1" w14:textId="1A9287DF" w:rsidR="00293F5B" w:rsidRPr="001A1700" w:rsidRDefault="0031303A"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i/>
          <w:u w:val="single"/>
        </w:rPr>
      </w:pPr>
      <w:r w:rsidRPr="001A1700">
        <w:rPr>
          <w:rFonts w:asciiTheme="minorHAnsi" w:hAnsiTheme="minorHAnsi" w:cstheme="minorHAnsi"/>
          <w:i/>
          <w:u w:val="single"/>
        </w:rPr>
        <w:t>ЗА СЪПОСТАВЯНЕ/СВЪРЗВАНЕ</w:t>
      </w:r>
    </w:p>
    <w:p w14:paraId="4389A0D1" w14:textId="4903AF1A" w:rsidR="00183708" w:rsidRPr="00370444" w:rsidRDefault="00183708" w:rsidP="003C40DA">
      <w:pPr>
        <w:pStyle w:val="ListParagraph"/>
        <w:spacing w:after="120"/>
        <w:ind w:left="0" w:firstLine="708"/>
        <w:jc w:val="both"/>
        <w:rPr>
          <w:rFonts w:cstheme="minorHAnsi"/>
          <w:sz w:val="24"/>
          <w:szCs w:val="24"/>
        </w:rPr>
      </w:pPr>
      <w:r w:rsidRPr="00370444">
        <w:rPr>
          <w:rFonts w:cstheme="minorHAnsi"/>
          <w:sz w:val="24"/>
          <w:szCs w:val="24"/>
        </w:rPr>
        <w:t xml:space="preserve">Съдържат думи, словосъчетания, по-рядко цели изречения, представени като две самостоятелни групи, между които има смислова, граматическа или друг вид връзка. Броят на елементите в двете колони може да е различен, чрез което се предотвратява механичното свързване на последните елементи. Задачата на </w:t>
      </w:r>
      <w:r w:rsidR="002E571E">
        <w:rPr>
          <w:rFonts w:cstheme="minorHAnsi"/>
          <w:sz w:val="24"/>
          <w:szCs w:val="24"/>
        </w:rPr>
        <w:t>респондента</w:t>
      </w:r>
      <w:r w:rsidRPr="00370444">
        <w:rPr>
          <w:rFonts w:cstheme="minorHAnsi"/>
          <w:sz w:val="24"/>
          <w:szCs w:val="24"/>
        </w:rPr>
        <w:t xml:space="preserve"> е да намер</w:t>
      </w:r>
      <w:r w:rsidR="002E571E">
        <w:rPr>
          <w:rFonts w:cstheme="minorHAnsi"/>
          <w:sz w:val="24"/>
          <w:szCs w:val="24"/>
        </w:rPr>
        <w:t>и</w:t>
      </w:r>
      <w:r w:rsidRPr="00370444">
        <w:rPr>
          <w:rFonts w:cstheme="minorHAnsi"/>
          <w:sz w:val="24"/>
          <w:szCs w:val="24"/>
        </w:rPr>
        <w:t xml:space="preserve"> връзката между съответните елементи от двата списъка.</w:t>
      </w:r>
    </w:p>
    <w:p w14:paraId="11EB4FF7" w14:textId="77777777" w:rsidR="00183708" w:rsidRPr="00370444" w:rsidRDefault="00183708" w:rsidP="003C40DA">
      <w:pPr>
        <w:pStyle w:val="ListParagraph"/>
        <w:spacing w:after="120"/>
        <w:ind w:left="0" w:firstLine="567"/>
        <w:jc w:val="both"/>
        <w:rPr>
          <w:rFonts w:cstheme="minorHAnsi"/>
          <w:sz w:val="24"/>
          <w:szCs w:val="24"/>
        </w:rPr>
      </w:pPr>
      <w:r w:rsidRPr="00370444">
        <w:rPr>
          <w:rFonts w:cstheme="minorHAnsi"/>
          <w:sz w:val="24"/>
          <w:szCs w:val="24"/>
        </w:rPr>
        <w:t>МОДИФИКАЦИЯ – за повишаване трудността и избягване на налучкване, някои от отговорите могат да се използват повече от веднъж.</w:t>
      </w:r>
    </w:p>
    <w:p w14:paraId="48A782EB" w14:textId="77777777" w:rsidR="00187EFB" w:rsidRPr="001A1700" w:rsidRDefault="00187EFB"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i/>
          <w:u w:val="single"/>
        </w:rPr>
      </w:pPr>
      <w:r w:rsidRPr="001A1700">
        <w:rPr>
          <w:rFonts w:asciiTheme="minorHAnsi" w:hAnsiTheme="minorHAnsi" w:cstheme="minorHAnsi"/>
          <w:i/>
          <w:u w:val="single"/>
        </w:rPr>
        <w:t xml:space="preserve">ВЪПРОСИ С ОТГОВОРИ В ПАРАГРАФИ ТЕКСТ (cloze style). </w:t>
      </w:r>
    </w:p>
    <w:p w14:paraId="5793923C" w14:textId="77777777" w:rsidR="004B557F" w:rsidRPr="001A1700" w:rsidRDefault="004B557F" w:rsidP="003C40DA">
      <w:pPr>
        <w:pStyle w:val="ListParagraph"/>
        <w:spacing w:after="120"/>
        <w:ind w:left="0" w:firstLine="708"/>
        <w:jc w:val="both"/>
        <w:rPr>
          <w:rFonts w:cstheme="minorHAnsi"/>
          <w:sz w:val="24"/>
          <w:szCs w:val="24"/>
        </w:rPr>
      </w:pPr>
      <w:r w:rsidRPr="001A1700">
        <w:rPr>
          <w:rFonts w:cstheme="minorHAnsi"/>
        </w:rPr>
        <w:t>Ц</w:t>
      </w:r>
      <w:r w:rsidRPr="001A1700">
        <w:rPr>
          <w:rFonts w:cstheme="minorHAnsi"/>
          <w:sz w:val="24"/>
          <w:szCs w:val="24"/>
        </w:rPr>
        <w:t xml:space="preserve">ялостни, свързани текстове, в които по определена схема са пропуснати известен брой елементи – отделни думи, словосъчетания или изрази. Обикновено текстовете са оригинални и са взети от информационни източници в съответната област. </w:t>
      </w:r>
    </w:p>
    <w:p w14:paraId="535DDF93" w14:textId="073767DF" w:rsidR="004B557F" w:rsidRPr="001A1700" w:rsidRDefault="004B557F" w:rsidP="003C40DA">
      <w:pPr>
        <w:pStyle w:val="ListParagraph"/>
        <w:spacing w:after="120"/>
        <w:ind w:left="0" w:firstLine="708"/>
        <w:jc w:val="both"/>
        <w:rPr>
          <w:rFonts w:cstheme="minorHAnsi"/>
          <w:sz w:val="24"/>
          <w:szCs w:val="24"/>
        </w:rPr>
      </w:pPr>
      <w:r w:rsidRPr="001A1700">
        <w:rPr>
          <w:rFonts w:cstheme="minorHAnsi"/>
          <w:sz w:val="24"/>
          <w:szCs w:val="24"/>
        </w:rPr>
        <w:t xml:space="preserve">Задачата на </w:t>
      </w:r>
      <w:r w:rsidR="002E571E">
        <w:rPr>
          <w:rFonts w:cstheme="minorHAnsi"/>
          <w:sz w:val="24"/>
          <w:szCs w:val="24"/>
        </w:rPr>
        <w:t>респондента</w:t>
      </w:r>
      <w:r w:rsidRPr="001A1700">
        <w:rPr>
          <w:rFonts w:cstheme="minorHAnsi"/>
          <w:sz w:val="24"/>
          <w:szCs w:val="24"/>
        </w:rPr>
        <w:t xml:space="preserve"> е да попълни пропуснатите места (с предварително зададени или собствени думи), като възстанови смисловата цялост на текста. </w:t>
      </w:r>
      <w:r w:rsidR="005F24BE" w:rsidRPr="001A1700">
        <w:rPr>
          <w:rFonts w:cstheme="minorHAnsi"/>
          <w:sz w:val="24"/>
          <w:szCs w:val="24"/>
        </w:rPr>
        <w:t>Не се препоръчва „дупките“ да са повече от 10%.</w:t>
      </w:r>
    </w:p>
    <w:p w14:paraId="5356EF7B" w14:textId="77777777" w:rsidR="004B557F" w:rsidRPr="001A1700" w:rsidRDefault="004B557F" w:rsidP="003C40DA">
      <w:pPr>
        <w:pStyle w:val="ListParagraph"/>
        <w:spacing w:after="120"/>
        <w:ind w:left="567"/>
        <w:jc w:val="both"/>
        <w:rPr>
          <w:rFonts w:cstheme="minorHAnsi"/>
          <w:sz w:val="24"/>
          <w:szCs w:val="24"/>
        </w:rPr>
      </w:pPr>
      <w:r w:rsidRPr="001A1700">
        <w:rPr>
          <w:rFonts w:cstheme="minorHAnsi"/>
          <w:sz w:val="24"/>
          <w:szCs w:val="24"/>
        </w:rPr>
        <w:t xml:space="preserve">Начините на изваждане на части от текста са два: </w:t>
      </w:r>
    </w:p>
    <w:p w14:paraId="492E1CCC" w14:textId="77777777" w:rsidR="004B557F" w:rsidRPr="001A1700" w:rsidRDefault="004B557F" w:rsidP="003C40DA">
      <w:pPr>
        <w:pStyle w:val="ListParagraph"/>
        <w:numPr>
          <w:ilvl w:val="0"/>
          <w:numId w:val="32"/>
        </w:numPr>
        <w:spacing w:after="120"/>
        <w:ind w:left="993"/>
        <w:jc w:val="both"/>
        <w:rPr>
          <w:rFonts w:cstheme="minorHAnsi"/>
          <w:sz w:val="24"/>
          <w:szCs w:val="24"/>
        </w:rPr>
      </w:pPr>
      <w:r w:rsidRPr="001A1700">
        <w:rPr>
          <w:rFonts w:cstheme="minorHAnsi"/>
          <w:sz w:val="24"/>
          <w:szCs w:val="24"/>
        </w:rPr>
        <w:t xml:space="preserve">формален (когато се пропуска всяка 5- та, 7 - ма, 10- та и т.н. дума) или </w:t>
      </w:r>
    </w:p>
    <w:p w14:paraId="09139328" w14:textId="77777777" w:rsidR="004B557F" w:rsidRPr="001A1700" w:rsidRDefault="004B557F" w:rsidP="003C40DA">
      <w:pPr>
        <w:pStyle w:val="ListParagraph"/>
        <w:numPr>
          <w:ilvl w:val="0"/>
          <w:numId w:val="32"/>
        </w:numPr>
        <w:spacing w:after="120"/>
        <w:ind w:left="993"/>
        <w:jc w:val="both"/>
        <w:rPr>
          <w:rFonts w:cstheme="minorHAnsi"/>
          <w:sz w:val="24"/>
          <w:szCs w:val="24"/>
        </w:rPr>
      </w:pPr>
      <w:r w:rsidRPr="001A1700">
        <w:rPr>
          <w:rFonts w:cstheme="minorHAnsi"/>
          <w:sz w:val="24"/>
          <w:szCs w:val="24"/>
        </w:rPr>
        <w:t xml:space="preserve">смислов (когато пропуснатите елементи са само от един тип: глаголи, предлози, термини, имена, събития и т.н.). </w:t>
      </w:r>
    </w:p>
    <w:p w14:paraId="5E3461C8" w14:textId="77777777" w:rsidR="00183708" w:rsidRPr="001A1700" w:rsidRDefault="00183708" w:rsidP="003C40DA">
      <w:pPr>
        <w:spacing w:after="120"/>
        <w:ind w:left="567"/>
        <w:jc w:val="both"/>
        <w:rPr>
          <w:rFonts w:cstheme="minorHAnsi"/>
          <w:sz w:val="24"/>
          <w:szCs w:val="24"/>
        </w:rPr>
      </w:pPr>
      <w:r w:rsidRPr="001A1700">
        <w:rPr>
          <w:rFonts w:cstheme="minorHAnsi"/>
          <w:sz w:val="24"/>
          <w:szCs w:val="24"/>
        </w:rPr>
        <w:t xml:space="preserve">МОДИФИКАЦИЯ – </w:t>
      </w:r>
      <w:r w:rsidRPr="001A1700">
        <w:rPr>
          <w:rFonts w:cstheme="minorHAnsi"/>
          <w:sz w:val="24"/>
          <w:szCs w:val="24"/>
          <w:u w:val="single"/>
        </w:rPr>
        <w:t>Банкиран cloze въпрос</w:t>
      </w:r>
      <w:r w:rsidRPr="001A1700">
        <w:rPr>
          <w:rFonts w:cstheme="minorHAnsi"/>
          <w:sz w:val="24"/>
          <w:szCs w:val="24"/>
        </w:rPr>
        <w:t xml:space="preserve"> – за всяка празна позиция са посочени две алтернативи (отг (1) а) по-голям/б) по-малък; а) много/б) малко и т.н.) и трябва да се избера вярната</w:t>
      </w:r>
    </w:p>
    <w:p w14:paraId="1A982261" w14:textId="77777777" w:rsidR="00183708" w:rsidRPr="001A1700" w:rsidRDefault="00183708" w:rsidP="003C40DA">
      <w:pPr>
        <w:spacing w:after="120"/>
        <w:ind w:left="567" w:firstLine="1843"/>
        <w:jc w:val="both"/>
        <w:rPr>
          <w:rFonts w:cstheme="minorHAnsi"/>
          <w:sz w:val="24"/>
          <w:szCs w:val="24"/>
        </w:rPr>
      </w:pPr>
      <w:r w:rsidRPr="001A1700">
        <w:rPr>
          <w:rFonts w:cstheme="minorHAnsi"/>
          <w:sz w:val="24"/>
          <w:szCs w:val="24"/>
          <w:u w:val="single"/>
        </w:rPr>
        <w:t>- Банкиран cloze въпрос за съпоставяне</w:t>
      </w:r>
      <w:r w:rsidRPr="001A1700">
        <w:rPr>
          <w:rFonts w:cstheme="minorHAnsi"/>
          <w:sz w:val="24"/>
          <w:szCs w:val="24"/>
        </w:rPr>
        <w:t xml:space="preserve"> – за всяка празна позиция, обозначена с (1) е посочен отговор, обозначен с (а)</w:t>
      </w:r>
    </w:p>
    <w:p w14:paraId="1A569823" w14:textId="7E720954" w:rsidR="003F02DF" w:rsidRPr="001A1700" w:rsidRDefault="00493FAB" w:rsidP="003C40DA">
      <w:pPr>
        <w:pStyle w:val="Heading4"/>
        <w:spacing w:before="0" w:after="120"/>
        <w:jc w:val="both"/>
        <w:rPr>
          <w:rFonts w:asciiTheme="minorHAnsi" w:eastAsiaTheme="minorHAnsi" w:hAnsiTheme="minorHAnsi" w:cstheme="minorHAnsi"/>
          <w:b/>
          <w:iCs w:val="0"/>
          <w:sz w:val="24"/>
          <w:szCs w:val="24"/>
        </w:rPr>
      </w:pPr>
      <w:bookmarkStart w:id="145" w:name="_Toc87497223"/>
      <w:r w:rsidRPr="001A1700">
        <w:rPr>
          <w:rFonts w:asciiTheme="minorHAnsi" w:eastAsiaTheme="minorHAnsi" w:hAnsiTheme="minorHAnsi" w:cstheme="minorHAnsi"/>
          <w:b/>
          <w:iCs w:val="0"/>
          <w:sz w:val="24"/>
          <w:szCs w:val="24"/>
        </w:rPr>
        <w:lastRenderedPageBreak/>
        <w:t>ПРЕДИМСТВА И НЕДОСТАТЪЦИ НА ВИДОВЕТЕ ВЪПРОСИ</w:t>
      </w:r>
      <w:bookmarkEnd w:id="145"/>
    </w:p>
    <w:tbl>
      <w:tblPr>
        <w:tblStyle w:val="TableGrid"/>
        <w:tblW w:w="0" w:type="auto"/>
        <w:tblLook w:val="04A0" w:firstRow="1" w:lastRow="0" w:firstColumn="1" w:lastColumn="0" w:noHBand="0" w:noVBand="1"/>
      </w:tblPr>
      <w:tblGrid>
        <w:gridCol w:w="1641"/>
        <w:gridCol w:w="3461"/>
        <w:gridCol w:w="3914"/>
      </w:tblGrid>
      <w:tr w:rsidR="003F02DF" w:rsidRPr="001A1700" w14:paraId="254C3EAA" w14:textId="77777777" w:rsidTr="002A08D4">
        <w:tc>
          <w:tcPr>
            <w:tcW w:w="1668" w:type="dxa"/>
          </w:tcPr>
          <w:p w14:paraId="4C96488C" w14:textId="3C05A105" w:rsidR="003F02DF" w:rsidRPr="001A1700" w:rsidRDefault="003F02DF"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Вид въпрос</w:t>
            </w:r>
          </w:p>
        </w:tc>
        <w:tc>
          <w:tcPr>
            <w:tcW w:w="3543" w:type="dxa"/>
          </w:tcPr>
          <w:p w14:paraId="0DD2C127" w14:textId="671931BF" w:rsidR="003F02DF" w:rsidRPr="001A1700" w:rsidRDefault="003F02DF"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Предимства</w:t>
            </w:r>
          </w:p>
        </w:tc>
        <w:tc>
          <w:tcPr>
            <w:tcW w:w="4031" w:type="dxa"/>
          </w:tcPr>
          <w:p w14:paraId="6948B4C8" w14:textId="565BDD08" w:rsidR="003F02DF" w:rsidRPr="001A1700" w:rsidRDefault="003F02DF"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Недостатъци</w:t>
            </w:r>
          </w:p>
        </w:tc>
      </w:tr>
      <w:tr w:rsidR="003F02DF" w:rsidRPr="001A1700" w14:paraId="6168AA55" w14:textId="77777777" w:rsidTr="002A08D4">
        <w:tc>
          <w:tcPr>
            <w:tcW w:w="1668" w:type="dxa"/>
          </w:tcPr>
          <w:p w14:paraId="4B775506" w14:textId="1699C633" w:rsidR="003F02DF" w:rsidRPr="001A1700" w:rsidRDefault="003F02DF"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Отворени</w:t>
            </w:r>
          </w:p>
        </w:tc>
        <w:tc>
          <w:tcPr>
            <w:tcW w:w="3543" w:type="dxa"/>
          </w:tcPr>
          <w:p w14:paraId="0432E2A4" w14:textId="77777777" w:rsidR="003F02DF" w:rsidRPr="001A1700" w:rsidRDefault="003F02DF" w:rsidP="003C40DA">
            <w:pPr>
              <w:pStyle w:val="NormalWeb"/>
              <w:numPr>
                <w:ilvl w:val="0"/>
                <w:numId w:val="32"/>
              </w:numPr>
              <w:spacing w:before="0" w:beforeAutospacing="0" w:after="120" w:afterAutospacing="0" w:line="276" w:lineRule="auto"/>
              <w:ind w:left="289"/>
              <w:jc w:val="both"/>
              <w:rPr>
                <w:rFonts w:asciiTheme="minorHAnsi" w:hAnsiTheme="minorHAnsi" w:cstheme="minorHAnsi"/>
                <w:sz w:val="20"/>
                <w:szCs w:val="20"/>
                <w:lang w:val="bg-BG"/>
              </w:rPr>
            </w:pPr>
            <w:r w:rsidRPr="001A1700">
              <w:rPr>
                <w:rFonts w:asciiTheme="minorHAnsi" w:hAnsiTheme="minorHAnsi" w:cstheme="minorHAnsi"/>
                <w:sz w:val="20"/>
                <w:szCs w:val="20"/>
                <w:shd w:val="clear" w:color="auto" w:fill="FFFFFF"/>
                <w:lang w:val="bg-BG"/>
              </w:rPr>
              <w:t>лесно се съставят</w:t>
            </w:r>
          </w:p>
          <w:p w14:paraId="6FA18D8D" w14:textId="77777777" w:rsidR="003F02DF" w:rsidRPr="001A1700" w:rsidRDefault="003F02DF" w:rsidP="003C40DA">
            <w:pPr>
              <w:pStyle w:val="NormalWeb"/>
              <w:numPr>
                <w:ilvl w:val="0"/>
                <w:numId w:val="32"/>
              </w:numPr>
              <w:spacing w:before="0" w:beforeAutospacing="0" w:after="120" w:afterAutospacing="0" w:line="276" w:lineRule="auto"/>
              <w:ind w:left="289"/>
              <w:jc w:val="both"/>
              <w:rPr>
                <w:rFonts w:asciiTheme="minorHAnsi" w:hAnsiTheme="minorHAnsi" w:cstheme="minorHAnsi"/>
                <w:sz w:val="20"/>
                <w:szCs w:val="20"/>
                <w:lang w:val="bg-BG"/>
              </w:rPr>
            </w:pPr>
            <w:r w:rsidRPr="001A1700">
              <w:rPr>
                <w:rFonts w:asciiTheme="minorHAnsi" w:hAnsiTheme="minorHAnsi" w:cstheme="minorHAnsi"/>
                <w:sz w:val="20"/>
                <w:szCs w:val="20"/>
                <w:shd w:val="clear" w:color="auto" w:fill="FFFFFF"/>
                <w:lang w:val="bg-BG"/>
              </w:rPr>
              <w:t xml:space="preserve">развиват доверие: възприемат се като по-малко заплашителни, позволяват свободно и неограничено изразяване; </w:t>
            </w:r>
          </w:p>
          <w:p w14:paraId="790CC9B5" w14:textId="6656887D" w:rsidR="003F02DF" w:rsidRPr="001A1700" w:rsidRDefault="003F02DF" w:rsidP="003C40DA">
            <w:pPr>
              <w:pStyle w:val="NormalWeb"/>
              <w:numPr>
                <w:ilvl w:val="0"/>
                <w:numId w:val="32"/>
              </w:numPr>
              <w:spacing w:before="0" w:beforeAutospacing="0" w:after="120" w:afterAutospacing="0" w:line="276" w:lineRule="auto"/>
              <w:ind w:left="289"/>
              <w:jc w:val="both"/>
              <w:rPr>
                <w:rFonts w:asciiTheme="minorHAnsi" w:hAnsiTheme="minorHAnsi" w:cstheme="minorHAnsi"/>
                <w:sz w:val="20"/>
                <w:szCs w:val="20"/>
                <w:lang w:val="bg-BG"/>
              </w:rPr>
            </w:pPr>
            <w:r w:rsidRPr="001A1700">
              <w:rPr>
                <w:rFonts w:asciiTheme="minorHAnsi" w:hAnsiTheme="minorHAnsi" w:cstheme="minorHAnsi"/>
                <w:sz w:val="20"/>
                <w:szCs w:val="20"/>
                <w:shd w:val="clear" w:color="auto" w:fill="FFFFFF"/>
                <w:lang w:val="bg-BG"/>
              </w:rPr>
              <w:t xml:space="preserve">събират данни, които изследователят не </w:t>
            </w:r>
            <w:r w:rsidR="002A08D4" w:rsidRPr="001A1700">
              <w:rPr>
                <w:rFonts w:asciiTheme="minorHAnsi" w:hAnsiTheme="minorHAnsi" w:cstheme="minorHAnsi"/>
                <w:sz w:val="20"/>
                <w:szCs w:val="20"/>
                <w:shd w:val="clear" w:color="auto" w:fill="FFFFFF"/>
                <w:lang w:val="bg-BG"/>
              </w:rPr>
              <w:t xml:space="preserve">винаги </w:t>
            </w:r>
            <w:r w:rsidRPr="001A1700">
              <w:rPr>
                <w:rFonts w:asciiTheme="minorHAnsi" w:hAnsiTheme="minorHAnsi" w:cstheme="minorHAnsi"/>
                <w:sz w:val="20"/>
                <w:szCs w:val="20"/>
                <w:shd w:val="clear" w:color="auto" w:fill="FFFFFF"/>
                <w:lang w:val="bg-BG"/>
              </w:rPr>
              <w:t>може да предвиди предварително</w:t>
            </w:r>
          </w:p>
        </w:tc>
        <w:tc>
          <w:tcPr>
            <w:tcW w:w="4031" w:type="dxa"/>
          </w:tcPr>
          <w:p w14:paraId="18D22D84" w14:textId="77777777" w:rsidR="003F02DF" w:rsidRPr="001A1700" w:rsidRDefault="003F02DF" w:rsidP="003C40DA">
            <w:pPr>
              <w:pStyle w:val="NormalWeb"/>
              <w:numPr>
                <w:ilvl w:val="0"/>
                <w:numId w:val="32"/>
              </w:numPr>
              <w:spacing w:before="0" w:beforeAutospacing="0" w:after="120" w:afterAutospacing="0" w:line="276" w:lineRule="auto"/>
              <w:ind w:left="230"/>
              <w:jc w:val="both"/>
              <w:rPr>
                <w:rFonts w:asciiTheme="minorHAnsi" w:hAnsiTheme="minorHAnsi" w:cstheme="minorHAnsi"/>
                <w:sz w:val="20"/>
                <w:szCs w:val="20"/>
                <w:lang w:val="bg-BG"/>
              </w:rPr>
            </w:pPr>
            <w:r w:rsidRPr="001A1700">
              <w:rPr>
                <w:rFonts w:asciiTheme="minorHAnsi" w:hAnsiTheme="minorHAnsi" w:cstheme="minorHAnsi"/>
                <w:color w:val="2C3E50"/>
                <w:sz w:val="20"/>
                <w:szCs w:val="20"/>
                <w:shd w:val="clear" w:color="auto" w:fill="FFFFFF"/>
                <w:lang w:val="bg-BG"/>
              </w:rPr>
              <w:t xml:space="preserve">отнемат време; </w:t>
            </w:r>
          </w:p>
          <w:p w14:paraId="04A68369" w14:textId="77777777" w:rsidR="003F02DF" w:rsidRPr="001A1700" w:rsidRDefault="003F02DF" w:rsidP="003C40DA">
            <w:pPr>
              <w:pStyle w:val="NormalWeb"/>
              <w:numPr>
                <w:ilvl w:val="0"/>
                <w:numId w:val="32"/>
              </w:numPr>
              <w:spacing w:before="0" w:beforeAutospacing="0" w:after="120" w:afterAutospacing="0" w:line="276" w:lineRule="auto"/>
              <w:ind w:left="230"/>
              <w:jc w:val="both"/>
              <w:rPr>
                <w:rFonts w:asciiTheme="minorHAnsi" w:hAnsiTheme="minorHAnsi" w:cstheme="minorHAnsi"/>
                <w:sz w:val="20"/>
                <w:szCs w:val="20"/>
                <w:lang w:val="bg-BG"/>
              </w:rPr>
            </w:pPr>
            <w:r w:rsidRPr="001A1700">
              <w:rPr>
                <w:rFonts w:asciiTheme="minorHAnsi" w:hAnsiTheme="minorHAnsi" w:cstheme="minorHAnsi"/>
                <w:color w:val="2C3E50"/>
                <w:sz w:val="20"/>
                <w:szCs w:val="20"/>
                <w:shd w:val="clear" w:color="auto" w:fill="FFFFFF"/>
                <w:lang w:val="bg-BG"/>
              </w:rPr>
              <w:t xml:space="preserve">могат да натрупат ненужна информация: </w:t>
            </w:r>
          </w:p>
          <w:p w14:paraId="20E2A4FB" w14:textId="3DBCD3A2" w:rsidR="003F02DF" w:rsidRPr="001A1700" w:rsidRDefault="003F02DF" w:rsidP="003C40DA">
            <w:pPr>
              <w:pStyle w:val="NormalWeb"/>
              <w:numPr>
                <w:ilvl w:val="0"/>
                <w:numId w:val="32"/>
              </w:numPr>
              <w:spacing w:before="0" w:beforeAutospacing="0" w:after="120" w:afterAutospacing="0" w:line="276" w:lineRule="auto"/>
              <w:ind w:left="230"/>
              <w:jc w:val="both"/>
              <w:rPr>
                <w:rFonts w:asciiTheme="minorHAnsi" w:hAnsiTheme="minorHAnsi" w:cstheme="minorHAnsi"/>
                <w:sz w:val="20"/>
                <w:szCs w:val="20"/>
                <w:lang w:val="bg-BG"/>
              </w:rPr>
            </w:pPr>
            <w:r w:rsidRPr="001A1700">
              <w:rPr>
                <w:rFonts w:asciiTheme="minorHAnsi" w:hAnsiTheme="minorHAnsi" w:cstheme="minorHAnsi"/>
                <w:color w:val="2C3E50"/>
                <w:sz w:val="20"/>
                <w:szCs w:val="20"/>
                <w:shd w:val="clear" w:color="auto" w:fill="FFFFFF"/>
                <w:lang w:val="bg-BG"/>
              </w:rPr>
              <w:t xml:space="preserve">изискват по-големи усилия от страна на </w:t>
            </w:r>
            <w:r w:rsidR="002E571E">
              <w:rPr>
                <w:rFonts w:asciiTheme="minorHAnsi" w:hAnsiTheme="minorHAnsi" w:cstheme="minorHAnsi"/>
                <w:color w:val="2C3E50"/>
                <w:sz w:val="20"/>
                <w:szCs w:val="20"/>
                <w:shd w:val="clear" w:color="auto" w:fill="FFFFFF"/>
                <w:lang w:val="bg-BG"/>
              </w:rPr>
              <w:t>респондента</w:t>
            </w:r>
          </w:p>
          <w:p w14:paraId="7AA32FAB" w14:textId="31E0046E" w:rsidR="002A08D4" w:rsidRPr="001A1700" w:rsidRDefault="002A08D4" w:rsidP="003C40DA">
            <w:pPr>
              <w:pStyle w:val="NormalWeb"/>
              <w:numPr>
                <w:ilvl w:val="0"/>
                <w:numId w:val="32"/>
              </w:numPr>
              <w:spacing w:before="0" w:beforeAutospacing="0" w:after="120" w:afterAutospacing="0" w:line="276" w:lineRule="auto"/>
              <w:ind w:left="230"/>
              <w:jc w:val="both"/>
              <w:rPr>
                <w:rFonts w:asciiTheme="minorHAnsi" w:hAnsiTheme="minorHAnsi" w:cstheme="minorHAnsi"/>
                <w:sz w:val="20"/>
                <w:szCs w:val="20"/>
                <w:lang w:val="bg-BG"/>
              </w:rPr>
            </w:pPr>
            <w:r w:rsidRPr="001A1700">
              <w:rPr>
                <w:rFonts w:asciiTheme="minorHAnsi" w:hAnsiTheme="minorHAnsi" w:cstheme="minorHAnsi"/>
                <w:color w:val="2C3E50"/>
                <w:sz w:val="20"/>
                <w:szCs w:val="20"/>
                <w:shd w:val="clear" w:color="auto" w:fill="FFFFFF"/>
                <w:lang w:val="bg-BG"/>
              </w:rPr>
              <w:t>субективност при оценка</w:t>
            </w:r>
          </w:p>
        </w:tc>
      </w:tr>
      <w:tr w:rsidR="003F02DF" w:rsidRPr="001A1700" w14:paraId="5FBB1459" w14:textId="77777777" w:rsidTr="002A08D4">
        <w:tc>
          <w:tcPr>
            <w:tcW w:w="1668" w:type="dxa"/>
          </w:tcPr>
          <w:p w14:paraId="4737B2A2" w14:textId="7D7C6E3F" w:rsidR="003F02DF" w:rsidRPr="001A1700" w:rsidRDefault="002A08D4"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З</w:t>
            </w:r>
            <w:r w:rsidR="003F02DF" w:rsidRPr="001A1700">
              <w:rPr>
                <w:rFonts w:asciiTheme="minorHAnsi" w:hAnsiTheme="minorHAnsi" w:cstheme="minorHAnsi"/>
                <w:sz w:val="20"/>
                <w:szCs w:val="20"/>
                <w:lang w:val="bg-BG"/>
              </w:rPr>
              <w:t>атворени</w:t>
            </w:r>
          </w:p>
        </w:tc>
        <w:tc>
          <w:tcPr>
            <w:tcW w:w="3543" w:type="dxa"/>
          </w:tcPr>
          <w:p w14:paraId="3EBD30D2" w14:textId="77777777" w:rsidR="002A08D4" w:rsidRPr="001A1700" w:rsidRDefault="003F02DF" w:rsidP="003C40DA">
            <w:pPr>
              <w:pStyle w:val="NormalWeb"/>
              <w:numPr>
                <w:ilvl w:val="0"/>
                <w:numId w:val="32"/>
              </w:numPr>
              <w:spacing w:before="0" w:beforeAutospacing="0" w:after="120" w:afterAutospacing="0" w:line="276" w:lineRule="auto"/>
              <w:ind w:left="288"/>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 xml:space="preserve">бързи са – изискват малко време; </w:t>
            </w:r>
          </w:p>
          <w:p w14:paraId="49AE4EB5" w14:textId="77777777" w:rsidR="003F02DF" w:rsidRPr="001A1700" w:rsidRDefault="003F02DF" w:rsidP="003C40DA">
            <w:pPr>
              <w:pStyle w:val="NormalWeb"/>
              <w:numPr>
                <w:ilvl w:val="0"/>
                <w:numId w:val="32"/>
              </w:numPr>
              <w:spacing w:before="0" w:beforeAutospacing="0" w:after="120" w:afterAutospacing="0" w:line="276" w:lineRule="auto"/>
              <w:ind w:left="288"/>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информацията е лесна за обработка</w:t>
            </w:r>
          </w:p>
          <w:p w14:paraId="3ECCD1E2" w14:textId="7A16C23B" w:rsidR="002A08D4" w:rsidRPr="001A1700" w:rsidRDefault="002A08D4" w:rsidP="003C40DA">
            <w:pPr>
              <w:pStyle w:val="NormalWeb"/>
              <w:numPr>
                <w:ilvl w:val="0"/>
                <w:numId w:val="32"/>
              </w:numPr>
              <w:spacing w:before="0" w:beforeAutospacing="0" w:after="120" w:afterAutospacing="0" w:line="276" w:lineRule="auto"/>
              <w:ind w:left="288"/>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обективност при оценка</w:t>
            </w:r>
          </w:p>
        </w:tc>
        <w:tc>
          <w:tcPr>
            <w:tcW w:w="4031" w:type="dxa"/>
          </w:tcPr>
          <w:p w14:paraId="75C04C1A" w14:textId="77777777" w:rsidR="002A08D4" w:rsidRPr="001A1700" w:rsidRDefault="003F02DF"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 xml:space="preserve">възможни са непълни отговори; </w:t>
            </w:r>
          </w:p>
          <w:p w14:paraId="13784261" w14:textId="77777777" w:rsidR="002A08D4" w:rsidRPr="001A1700" w:rsidRDefault="003F02DF"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 xml:space="preserve">могат да бъдат подвеждащи; </w:t>
            </w:r>
          </w:p>
          <w:p w14:paraId="508CA896" w14:textId="4A0A9059" w:rsidR="003F02DF" w:rsidRPr="001A1700" w:rsidRDefault="003F02DF"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 xml:space="preserve">могат да се окажат дразнещи за </w:t>
            </w:r>
            <w:r w:rsidR="002E571E">
              <w:rPr>
                <w:rFonts w:asciiTheme="minorHAnsi" w:hAnsiTheme="minorHAnsi" w:cstheme="minorHAnsi"/>
                <w:sz w:val="20"/>
                <w:szCs w:val="20"/>
                <w:lang w:val="bg-BG"/>
              </w:rPr>
              <w:t>респондента</w:t>
            </w:r>
          </w:p>
          <w:p w14:paraId="7FD47C93" w14:textId="77777777" w:rsidR="002A08D4" w:rsidRPr="001A1700" w:rsidRDefault="002A08D4"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не позволяват на респондента да даде свой личен, уникален, неочакван отговор</w:t>
            </w:r>
          </w:p>
          <w:p w14:paraId="529CAD8E" w14:textId="06997F1E" w:rsidR="002A08D4" w:rsidRPr="001A1700" w:rsidRDefault="002A08D4"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трудни за съставяне – изискват детайлно познаване на темата</w:t>
            </w:r>
          </w:p>
        </w:tc>
      </w:tr>
      <w:tr w:rsidR="002A08D4" w:rsidRPr="001A1700" w14:paraId="71A33D86" w14:textId="77777777" w:rsidTr="002A08D4">
        <w:tc>
          <w:tcPr>
            <w:tcW w:w="1668" w:type="dxa"/>
          </w:tcPr>
          <w:p w14:paraId="1430A39B" w14:textId="1E7C3857" w:rsidR="002A08D4" w:rsidRPr="001A1700" w:rsidRDefault="002A08D4" w:rsidP="003C40DA">
            <w:pPr>
              <w:pStyle w:val="NormalWeb"/>
              <w:spacing w:before="0" w:beforeAutospacing="0" w:after="120" w:afterAutospacing="0" w:line="276" w:lineRule="auto"/>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Хибридни</w:t>
            </w:r>
          </w:p>
        </w:tc>
        <w:tc>
          <w:tcPr>
            <w:tcW w:w="3543" w:type="dxa"/>
          </w:tcPr>
          <w:p w14:paraId="29013558" w14:textId="1E8A226C" w:rsidR="002A08D4" w:rsidRPr="001A1700" w:rsidRDefault="002A08D4" w:rsidP="003C40DA">
            <w:pPr>
              <w:pStyle w:val="NormalWeb"/>
              <w:numPr>
                <w:ilvl w:val="0"/>
                <w:numId w:val="32"/>
              </w:numPr>
              <w:spacing w:before="0" w:beforeAutospacing="0" w:after="120" w:afterAutospacing="0" w:line="276" w:lineRule="auto"/>
              <w:ind w:left="288"/>
              <w:jc w:val="both"/>
              <w:rPr>
                <w:rFonts w:asciiTheme="minorHAnsi" w:hAnsiTheme="minorHAnsi" w:cstheme="minorHAnsi"/>
                <w:sz w:val="20"/>
                <w:szCs w:val="20"/>
                <w:lang w:val="bg-BG"/>
              </w:rPr>
            </w:pPr>
            <w:r w:rsidRPr="001A1700">
              <w:rPr>
                <w:rFonts w:asciiTheme="minorHAnsi" w:hAnsiTheme="minorHAnsi" w:cstheme="minorHAnsi"/>
                <w:sz w:val="20"/>
                <w:szCs w:val="20"/>
                <w:lang w:val="bg-BG"/>
              </w:rPr>
              <w:t>по-голяма гъвкавост на респондента</w:t>
            </w:r>
          </w:p>
        </w:tc>
        <w:tc>
          <w:tcPr>
            <w:tcW w:w="4031" w:type="dxa"/>
          </w:tcPr>
          <w:p w14:paraId="2E68481D" w14:textId="77777777" w:rsidR="002A08D4" w:rsidRPr="001A1700" w:rsidRDefault="002A08D4" w:rsidP="003C40DA">
            <w:pPr>
              <w:pStyle w:val="NormalWeb"/>
              <w:numPr>
                <w:ilvl w:val="0"/>
                <w:numId w:val="32"/>
              </w:numPr>
              <w:spacing w:before="0" w:beforeAutospacing="0" w:after="120" w:afterAutospacing="0" w:line="276" w:lineRule="auto"/>
              <w:ind w:left="201"/>
              <w:jc w:val="both"/>
              <w:rPr>
                <w:rFonts w:asciiTheme="minorHAnsi" w:hAnsiTheme="minorHAnsi" w:cstheme="minorHAnsi"/>
                <w:sz w:val="20"/>
                <w:szCs w:val="20"/>
                <w:lang w:val="bg-BG"/>
              </w:rPr>
            </w:pPr>
          </w:p>
        </w:tc>
      </w:tr>
    </w:tbl>
    <w:p w14:paraId="2B992DFB" w14:textId="77777777" w:rsidR="00293F5B" w:rsidRPr="001A1700" w:rsidRDefault="00293F5B" w:rsidP="003C40DA">
      <w:pPr>
        <w:pStyle w:val="NormalWeb"/>
        <w:spacing w:before="0" w:beforeAutospacing="0" w:after="120" w:afterAutospacing="0" w:line="276" w:lineRule="auto"/>
        <w:jc w:val="both"/>
        <w:rPr>
          <w:rFonts w:asciiTheme="minorHAnsi" w:hAnsiTheme="minorHAnsi" w:cstheme="minorHAnsi"/>
        </w:rPr>
      </w:pPr>
    </w:p>
    <w:p w14:paraId="5B290EC7" w14:textId="77777777" w:rsidR="00293F5B" w:rsidRPr="001A1700" w:rsidRDefault="00293F5B" w:rsidP="003C40DA">
      <w:pPr>
        <w:pStyle w:val="Heading4"/>
        <w:spacing w:before="0" w:after="120"/>
        <w:jc w:val="both"/>
        <w:rPr>
          <w:rFonts w:asciiTheme="minorHAnsi" w:eastAsiaTheme="minorHAnsi" w:hAnsiTheme="minorHAnsi" w:cstheme="minorHAnsi"/>
          <w:b/>
          <w:iCs w:val="0"/>
          <w:sz w:val="24"/>
          <w:szCs w:val="24"/>
        </w:rPr>
      </w:pPr>
      <w:bookmarkStart w:id="146" w:name="_Toc87497224"/>
      <w:r w:rsidRPr="001A1700">
        <w:rPr>
          <w:rFonts w:asciiTheme="minorHAnsi" w:eastAsiaTheme="minorHAnsi" w:hAnsiTheme="minorHAnsi" w:cstheme="minorHAnsi"/>
          <w:b/>
          <w:iCs w:val="0"/>
          <w:sz w:val="24"/>
          <w:szCs w:val="24"/>
        </w:rPr>
        <w:t>НАЧИН НА ОЦЕНЯВАНЕ</w:t>
      </w:r>
      <w:bookmarkEnd w:id="146"/>
    </w:p>
    <w:p w14:paraId="5B465BD6" w14:textId="384E8742" w:rsidR="00581C8D" w:rsidRPr="001A1700" w:rsidRDefault="00581C8D" w:rsidP="003C40DA">
      <w:pPr>
        <w:pStyle w:val="NormalWeb"/>
        <w:spacing w:before="0" w:beforeAutospacing="0" w:after="120" w:afterAutospacing="0" w:line="276" w:lineRule="auto"/>
        <w:ind w:firstLine="708"/>
        <w:jc w:val="both"/>
        <w:rPr>
          <w:rFonts w:asciiTheme="minorHAnsi" w:eastAsiaTheme="minorHAnsi" w:hAnsiTheme="minorHAnsi" w:cstheme="minorHAnsi"/>
          <w:lang w:eastAsia="en-US"/>
        </w:rPr>
      </w:pPr>
      <w:r w:rsidRPr="001A1700">
        <w:rPr>
          <w:rFonts w:asciiTheme="minorHAnsi" w:eastAsiaTheme="minorHAnsi" w:hAnsiTheme="minorHAnsi" w:cstheme="minorHAnsi"/>
          <w:lang w:eastAsia="en-US"/>
        </w:rPr>
        <w:t xml:space="preserve">Не се препоръчва приписването на наказателни точки за неправилен отговор, тъй като тогава </w:t>
      </w:r>
      <w:r w:rsidR="002E571E">
        <w:rPr>
          <w:rFonts w:asciiTheme="minorHAnsi" w:eastAsiaTheme="minorHAnsi" w:hAnsiTheme="minorHAnsi" w:cstheme="minorHAnsi"/>
          <w:lang w:eastAsia="en-US"/>
        </w:rPr>
        <w:t>респондентите</w:t>
      </w:r>
      <w:r w:rsidRPr="001A1700">
        <w:rPr>
          <w:rFonts w:asciiTheme="minorHAnsi" w:eastAsiaTheme="minorHAnsi" w:hAnsiTheme="minorHAnsi" w:cstheme="minorHAnsi"/>
          <w:lang w:eastAsia="en-US"/>
        </w:rPr>
        <w:t xml:space="preserve"> се страхуват да отговарят, ако не са напълно убедени и така не показват истинското ниво на своите знания/умения.</w:t>
      </w:r>
    </w:p>
    <w:p w14:paraId="5128CE7F" w14:textId="775D1FE5" w:rsidR="00293F5B" w:rsidRPr="001A1700" w:rsidRDefault="00FB50C6"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i/>
          <w:u w:val="single"/>
        </w:rPr>
        <w:t>ОТВОРЕНИ</w:t>
      </w:r>
      <w:r w:rsidRPr="001A1700">
        <w:rPr>
          <w:rFonts w:asciiTheme="minorHAnsi" w:hAnsiTheme="minorHAnsi" w:cstheme="minorHAnsi"/>
        </w:rPr>
        <w:t xml:space="preserve"> </w:t>
      </w:r>
    </w:p>
    <w:p w14:paraId="2586AEB0" w14:textId="77777777" w:rsidR="00293F5B" w:rsidRPr="001A1700" w:rsidRDefault="00293F5B" w:rsidP="003C40DA">
      <w:pPr>
        <w:pStyle w:val="NormalWeb"/>
        <w:spacing w:before="0" w:beforeAutospacing="0" w:after="120" w:afterAutospacing="0" w:line="276" w:lineRule="auto"/>
        <w:ind w:firstLine="567"/>
        <w:jc w:val="both"/>
        <w:rPr>
          <w:rFonts w:asciiTheme="minorHAnsi" w:hAnsiTheme="minorHAnsi" w:cstheme="minorHAnsi"/>
        </w:rPr>
      </w:pPr>
      <w:r w:rsidRPr="001A1700">
        <w:rPr>
          <w:rFonts w:asciiTheme="minorHAnsi" w:hAnsiTheme="minorHAnsi" w:cstheme="minorHAnsi"/>
        </w:rPr>
        <w:t>Всяка правилно попълнена позиция се оценява с 1 точка, а всяка неправилно попълнена – с нула точки.</w:t>
      </w:r>
    </w:p>
    <w:p w14:paraId="1F6F5A89" w14:textId="72457377" w:rsidR="00FB50C6" w:rsidRPr="001A1700" w:rsidRDefault="00FB50C6" w:rsidP="003C40DA">
      <w:pPr>
        <w:pStyle w:val="NormalWeb"/>
        <w:spacing w:before="0" w:beforeAutospacing="0" w:after="120" w:afterAutospacing="0" w:line="276" w:lineRule="auto"/>
        <w:ind w:firstLine="567"/>
        <w:jc w:val="both"/>
        <w:rPr>
          <w:rFonts w:asciiTheme="minorHAnsi" w:hAnsiTheme="minorHAnsi" w:cstheme="minorHAnsi"/>
        </w:rPr>
      </w:pPr>
      <w:r w:rsidRPr="001A1700">
        <w:rPr>
          <w:rFonts w:asciiTheme="minorHAnsi" w:hAnsiTheme="minorHAnsi" w:cstheme="minorHAnsi"/>
        </w:rPr>
        <w:t>Въпроси със свободен текст се оценяват по определени критерии:</w:t>
      </w:r>
    </w:p>
    <w:p w14:paraId="3E639455" w14:textId="77777777" w:rsidR="00FB50C6" w:rsidRPr="001A1700" w:rsidRDefault="00FB50C6" w:rsidP="003C40DA">
      <w:pPr>
        <w:spacing w:after="120"/>
        <w:ind w:left="993" w:hanging="284"/>
        <w:jc w:val="both"/>
        <w:rPr>
          <w:rFonts w:eastAsia="Times New Roman" w:cstheme="minorHAnsi"/>
          <w:sz w:val="24"/>
          <w:lang w:eastAsia="bg-BG"/>
        </w:rPr>
      </w:pPr>
      <w:r w:rsidRPr="001A1700">
        <w:rPr>
          <w:rFonts w:eastAsia="Times New Roman" w:cstheme="minorHAnsi"/>
          <w:bCs/>
          <w:sz w:val="24"/>
          <w:lang w:eastAsia="bg-BG"/>
        </w:rPr>
        <w:t>Съдържателни:</w:t>
      </w:r>
    </w:p>
    <w:p w14:paraId="0D3E485D"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Степен на изпълнение</w:t>
      </w:r>
    </w:p>
    <w:p w14:paraId="296AD634"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Вярност и точност</w:t>
      </w:r>
    </w:p>
    <w:p w14:paraId="02A84822"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Пълнота и дълбочина на знанията</w:t>
      </w:r>
    </w:p>
    <w:p w14:paraId="0CE3FF85"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Ключови понятия, закони, правила, подходи</w:t>
      </w:r>
    </w:p>
    <w:p w14:paraId="21CE4984"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lastRenderedPageBreak/>
        <w:t>Собствени разсъждения</w:t>
      </w:r>
    </w:p>
    <w:p w14:paraId="01E72045" w14:textId="77777777" w:rsidR="00FB50C6" w:rsidRPr="001A1700" w:rsidRDefault="00FB50C6" w:rsidP="003C40DA">
      <w:pPr>
        <w:spacing w:after="120"/>
        <w:ind w:left="993" w:hanging="284"/>
        <w:jc w:val="both"/>
        <w:rPr>
          <w:rFonts w:eastAsia="Times New Roman" w:cstheme="minorHAnsi"/>
          <w:sz w:val="24"/>
          <w:lang w:eastAsia="bg-BG"/>
        </w:rPr>
      </w:pPr>
      <w:r w:rsidRPr="001A1700">
        <w:rPr>
          <w:rFonts w:eastAsia="Times New Roman" w:cstheme="minorHAnsi"/>
          <w:bCs/>
          <w:sz w:val="24"/>
          <w:lang w:eastAsia="bg-BG"/>
        </w:rPr>
        <w:t>Формални:</w:t>
      </w:r>
    </w:p>
    <w:p w14:paraId="1ACD9AB3"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Писмена култура – правопис, стил, графично оформление</w:t>
      </w:r>
    </w:p>
    <w:p w14:paraId="5CB47385"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Спазване на зададения обем</w:t>
      </w:r>
    </w:p>
    <w:p w14:paraId="11C0AE24" w14:textId="77777777" w:rsidR="00FB50C6" w:rsidRPr="001A1700" w:rsidRDefault="00FB50C6" w:rsidP="003C40DA">
      <w:pPr>
        <w:pStyle w:val="ListParagraph"/>
        <w:numPr>
          <w:ilvl w:val="0"/>
          <w:numId w:val="46"/>
        </w:numPr>
        <w:spacing w:after="120"/>
        <w:ind w:left="1276"/>
        <w:jc w:val="both"/>
        <w:rPr>
          <w:rFonts w:cstheme="minorHAnsi"/>
          <w:sz w:val="24"/>
          <w:szCs w:val="24"/>
        </w:rPr>
      </w:pPr>
      <w:r w:rsidRPr="001A1700">
        <w:rPr>
          <w:rFonts w:cstheme="minorHAnsi"/>
          <w:sz w:val="24"/>
          <w:szCs w:val="24"/>
        </w:rPr>
        <w:t>Спазване на срока (времето за изпълнение).</w:t>
      </w:r>
    </w:p>
    <w:p w14:paraId="3AE85387" w14:textId="4BFDDCFE" w:rsidR="00293F5B" w:rsidRPr="001A1700" w:rsidRDefault="00FB50C6"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rPr>
      </w:pPr>
      <w:r w:rsidRPr="001A1700">
        <w:rPr>
          <w:rFonts w:asciiTheme="minorHAnsi" w:hAnsiTheme="minorHAnsi" w:cstheme="minorHAnsi"/>
          <w:i/>
          <w:u w:val="single"/>
        </w:rPr>
        <w:t>ЗАТВОРЕНИ</w:t>
      </w:r>
      <w:r w:rsidRPr="001A1700">
        <w:rPr>
          <w:rFonts w:asciiTheme="minorHAnsi" w:hAnsiTheme="minorHAnsi" w:cstheme="minorHAnsi"/>
        </w:rPr>
        <w:t>:</w:t>
      </w:r>
    </w:p>
    <w:p w14:paraId="7DD947B8" w14:textId="77777777" w:rsidR="00293F5B" w:rsidRPr="001A1700" w:rsidRDefault="00293F5B" w:rsidP="003C40DA">
      <w:pPr>
        <w:spacing w:after="120"/>
        <w:ind w:firstLine="708"/>
        <w:jc w:val="both"/>
        <w:rPr>
          <w:rFonts w:cstheme="minorHAnsi"/>
          <w:sz w:val="24"/>
          <w:szCs w:val="24"/>
        </w:rPr>
      </w:pPr>
      <w:r w:rsidRPr="001A1700">
        <w:rPr>
          <w:rFonts w:cstheme="minorHAnsi"/>
          <w:sz w:val="24"/>
          <w:szCs w:val="24"/>
        </w:rPr>
        <w:t>Отговорите се оценяват с 1 т. за правилен и 0 т. за неправилен отговор.</w:t>
      </w:r>
    </w:p>
    <w:p w14:paraId="13A14A58" w14:textId="10ADD616" w:rsidR="00293F5B" w:rsidRPr="001A1700" w:rsidRDefault="00FB50C6" w:rsidP="003C40DA">
      <w:pPr>
        <w:pStyle w:val="NormalWeb"/>
        <w:numPr>
          <w:ilvl w:val="1"/>
          <w:numId w:val="30"/>
        </w:numPr>
        <w:shd w:val="clear" w:color="auto" w:fill="FFFFFF"/>
        <w:spacing w:before="0" w:beforeAutospacing="0" w:after="120" w:afterAutospacing="0" w:line="276" w:lineRule="auto"/>
        <w:ind w:left="567"/>
        <w:jc w:val="both"/>
        <w:rPr>
          <w:rFonts w:asciiTheme="minorHAnsi" w:hAnsiTheme="minorHAnsi" w:cstheme="minorHAnsi"/>
          <w:i/>
          <w:u w:val="single"/>
        </w:rPr>
      </w:pPr>
      <w:r w:rsidRPr="001A1700">
        <w:rPr>
          <w:rFonts w:asciiTheme="minorHAnsi" w:hAnsiTheme="minorHAnsi" w:cstheme="minorHAnsi"/>
          <w:i/>
          <w:u w:val="single"/>
        </w:rPr>
        <w:t xml:space="preserve">ЗА СЪПОСТАВЯНЕ/СВЪРЗВАНЕ </w:t>
      </w:r>
    </w:p>
    <w:p w14:paraId="2DADC60C" w14:textId="77777777" w:rsidR="00293F5B" w:rsidRPr="001A1700" w:rsidRDefault="00293F5B" w:rsidP="003C40DA">
      <w:pPr>
        <w:pStyle w:val="NormalWeb"/>
        <w:spacing w:before="0" w:beforeAutospacing="0" w:after="120" w:afterAutospacing="0" w:line="276" w:lineRule="auto"/>
        <w:ind w:firstLine="567"/>
        <w:jc w:val="both"/>
        <w:rPr>
          <w:rFonts w:asciiTheme="minorHAnsi" w:hAnsiTheme="minorHAnsi" w:cstheme="minorHAnsi"/>
        </w:rPr>
      </w:pPr>
      <w:r w:rsidRPr="001A1700">
        <w:rPr>
          <w:rFonts w:asciiTheme="minorHAnsi" w:hAnsiTheme="minorHAnsi" w:cstheme="minorHAnsi"/>
        </w:rPr>
        <w:t>Правилното свързване се оценява с 1 т., а неправилното – с 0 т.</w:t>
      </w:r>
    </w:p>
    <w:p w14:paraId="02F16E5A" w14:textId="77777777" w:rsidR="005300BD" w:rsidRPr="001A1700" w:rsidRDefault="005300BD" w:rsidP="003C40DA">
      <w:pPr>
        <w:spacing w:after="120"/>
        <w:rPr>
          <w:rFonts w:cstheme="minorHAnsi"/>
          <w:lang w:eastAsia="bg-BG"/>
        </w:rPr>
      </w:pPr>
    </w:p>
    <w:p w14:paraId="1E595640" w14:textId="135AE3B9" w:rsidR="00FF4792" w:rsidRPr="001A1700" w:rsidRDefault="00FF4792" w:rsidP="003C40DA">
      <w:pPr>
        <w:spacing w:after="120"/>
        <w:jc w:val="both"/>
        <w:rPr>
          <w:rFonts w:cstheme="minorHAnsi"/>
          <w:sz w:val="24"/>
          <w:szCs w:val="24"/>
        </w:rPr>
      </w:pPr>
      <w:r w:rsidRPr="001A1700">
        <w:rPr>
          <w:rFonts w:cstheme="minorHAnsi"/>
          <w:sz w:val="24"/>
          <w:szCs w:val="24"/>
        </w:rPr>
        <w:t>Примерна скала за оценяване на резултати</w:t>
      </w:r>
    </w:p>
    <w:p w14:paraId="69987F78" w14:textId="3F3D207C" w:rsidR="00FF4792" w:rsidRPr="001A1700" w:rsidRDefault="00FF4792" w:rsidP="003C40DA">
      <w:pPr>
        <w:pStyle w:val="ListParagraph"/>
        <w:numPr>
          <w:ilvl w:val="0"/>
          <w:numId w:val="47"/>
        </w:numPr>
        <w:spacing w:after="120"/>
        <w:ind w:left="1066" w:hanging="357"/>
        <w:jc w:val="both"/>
        <w:rPr>
          <w:rFonts w:cstheme="minorHAnsi"/>
          <w:b/>
          <w:sz w:val="24"/>
          <w:szCs w:val="24"/>
        </w:rPr>
      </w:pPr>
      <w:r w:rsidRPr="001A1700">
        <w:rPr>
          <w:rFonts w:cstheme="minorHAnsi"/>
          <w:b/>
          <w:sz w:val="24"/>
          <w:szCs w:val="24"/>
        </w:rPr>
        <w:t xml:space="preserve">Избор на умения от 1 до 10: </w:t>
      </w:r>
    </w:p>
    <w:p w14:paraId="1A5F07F2" w14:textId="5B0038A0"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1-2 – няма дигитални умения</w:t>
      </w:r>
      <w:r w:rsidR="00004E6F" w:rsidRPr="001A1700">
        <w:rPr>
          <w:rFonts w:cstheme="minorHAnsi"/>
          <w:sz w:val="24"/>
          <w:szCs w:val="24"/>
        </w:rPr>
        <w:t>/компетентности</w:t>
      </w:r>
      <w:r w:rsidRPr="001A1700">
        <w:rPr>
          <w:rFonts w:cstheme="minorHAnsi"/>
          <w:sz w:val="24"/>
          <w:szCs w:val="24"/>
        </w:rPr>
        <w:t xml:space="preserve">, </w:t>
      </w:r>
    </w:p>
    <w:p w14:paraId="4AC0913A" w14:textId="37A7B257" w:rsidR="00FF4792" w:rsidRPr="001A1700" w:rsidRDefault="00FF4792" w:rsidP="003C40DA">
      <w:pPr>
        <w:pStyle w:val="ListParagraph"/>
        <w:numPr>
          <w:ilvl w:val="0"/>
          <w:numId w:val="46"/>
        </w:numPr>
        <w:spacing w:after="120"/>
        <w:ind w:left="357" w:hanging="357"/>
        <w:jc w:val="both"/>
        <w:rPr>
          <w:rFonts w:cstheme="minorHAnsi"/>
          <w:sz w:val="24"/>
          <w:szCs w:val="24"/>
        </w:rPr>
      </w:pPr>
      <w:r w:rsidRPr="001A1700">
        <w:rPr>
          <w:rFonts w:cstheme="minorHAnsi"/>
          <w:sz w:val="24"/>
          <w:szCs w:val="24"/>
        </w:rPr>
        <w:t>3-4 – основно</w:t>
      </w:r>
      <w:r w:rsidR="002E571E">
        <w:rPr>
          <w:rFonts w:cstheme="minorHAnsi"/>
          <w:sz w:val="24"/>
          <w:szCs w:val="24"/>
        </w:rPr>
        <w:t xml:space="preserve"> ниво</w:t>
      </w:r>
      <w:r w:rsidRPr="001A1700">
        <w:rPr>
          <w:rFonts w:cstheme="minorHAnsi"/>
          <w:sz w:val="24"/>
          <w:szCs w:val="24"/>
        </w:rPr>
        <w:t xml:space="preserve">; </w:t>
      </w:r>
    </w:p>
    <w:p w14:paraId="58902E64" w14:textId="37717265"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5-6 – средно</w:t>
      </w:r>
      <w:r w:rsidR="002E571E">
        <w:rPr>
          <w:rFonts w:cstheme="minorHAnsi"/>
          <w:sz w:val="24"/>
          <w:szCs w:val="24"/>
        </w:rPr>
        <w:t xml:space="preserve"> ниво</w:t>
      </w:r>
      <w:r w:rsidRPr="001A1700">
        <w:rPr>
          <w:rFonts w:cstheme="minorHAnsi"/>
          <w:sz w:val="24"/>
          <w:szCs w:val="24"/>
        </w:rPr>
        <w:t xml:space="preserve">; </w:t>
      </w:r>
    </w:p>
    <w:p w14:paraId="2E50A7BE" w14:textId="163E6EC7"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7-8 – напреднал</w:t>
      </w:r>
      <w:r w:rsidR="00004E6F" w:rsidRPr="001A1700">
        <w:rPr>
          <w:rFonts w:cstheme="minorHAnsi"/>
          <w:sz w:val="24"/>
          <w:szCs w:val="24"/>
        </w:rPr>
        <w:t>о</w:t>
      </w:r>
      <w:r w:rsidR="002E571E">
        <w:rPr>
          <w:rFonts w:cstheme="minorHAnsi"/>
          <w:sz w:val="24"/>
          <w:szCs w:val="24"/>
        </w:rPr>
        <w:t xml:space="preserve"> ниво</w:t>
      </w:r>
      <w:r w:rsidRPr="001A1700">
        <w:rPr>
          <w:rFonts w:cstheme="minorHAnsi"/>
          <w:sz w:val="24"/>
          <w:szCs w:val="24"/>
        </w:rPr>
        <w:t>;</w:t>
      </w:r>
    </w:p>
    <w:p w14:paraId="673FEFB3" w14:textId="742C72D9"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9-10 – високо специализирано</w:t>
      </w:r>
      <w:r w:rsidR="002E571E">
        <w:rPr>
          <w:rFonts w:cstheme="minorHAnsi"/>
          <w:sz w:val="24"/>
          <w:szCs w:val="24"/>
        </w:rPr>
        <w:t xml:space="preserve"> ниво</w:t>
      </w:r>
      <w:r w:rsidRPr="001A1700">
        <w:rPr>
          <w:rFonts w:cstheme="minorHAnsi"/>
          <w:sz w:val="24"/>
          <w:szCs w:val="24"/>
        </w:rPr>
        <w:t>.</w:t>
      </w:r>
    </w:p>
    <w:p w14:paraId="1ADB9167" w14:textId="0AE474A5" w:rsidR="00FF4792" w:rsidRPr="001A1700" w:rsidRDefault="00FF4792" w:rsidP="003C40DA">
      <w:pPr>
        <w:pStyle w:val="ListParagraph"/>
        <w:numPr>
          <w:ilvl w:val="0"/>
          <w:numId w:val="47"/>
        </w:numPr>
        <w:spacing w:after="120"/>
        <w:ind w:left="1066" w:hanging="357"/>
        <w:jc w:val="both"/>
        <w:rPr>
          <w:rFonts w:cstheme="minorHAnsi"/>
          <w:b/>
          <w:sz w:val="24"/>
          <w:szCs w:val="24"/>
        </w:rPr>
      </w:pPr>
      <w:r w:rsidRPr="001A1700">
        <w:rPr>
          <w:rFonts w:cstheme="minorHAnsi"/>
          <w:b/>
          <w:sz w:val="24"/>
          <w:szCs w:val="24"/>
        </w:rPr>
        <w:t xml:space="preserve">Ликертова скала </w:t>
      </w:r>
    </w:p>
    <w:p w14:paraId="7465DB0E" w14:textId="1A209518"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не разбирам въпроса – няма дигиталн</w:t>
      </w:r>
      <w:r w:rsidR="00004E6F" w:rsidRPr="001A1700">
        <w:rPr>
          <w:rFonts w:cstheme="minorHAnsi"/>
          <w:sz w:val="24"/>
          <w:szCs w:val="24"/>
        </w:rPr>
        <w:t>и умения/</w:t>
      </w:r>
      <w:r w:rsidRPr="001A1700">
        <w:rPr>
          <w:rFonts w:cstheme="minorHAnsi"/>
          <w:sz w:val="24"/>
          <w:szCs w:val="24"/>
        </w:rPr>
        <w:t>компетентност</w:t>
      </w:r>
      <w:r w:rsidR="00004E6F" w:rsidRPr="001A1700">
        <w:rPr>
          <w:rFonts w:cstheme="minorHAnsi"/>
          <w:sz w:val="24"/>
          <w:szCs w:val="24"/>
        </w:rPr>
        <w:t>и</w:t>
      </w:r>
      <w:r w:rsidRPr="001A1700">
        <w:rPr>
          <w:rFonts w:cstheme="minorHAnsi"/>
          <w:sz w:val="24"/>
          <w:szCs w:val="24"/>
        </w:rPr>
        <w:t xml:space="preserve">, </w:t>
      </w:r>
    </w:p>
    <w:p w14:paraId="0291A299" w14:textId="6BD77393"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слабо </w:t>
      </w:r>
      <w:r w:rsidR="002E571E">
        <w:rPr>
          <w:rFonts w:cstheme="minorHAnsi"/>
          <w:sz w:val="24"/>
          <w:szCs w:val="24"/>
        </w:rPr>
        <w:t>–</w:t>
      </w:r>
      <w:r w:rsidRPr="001A1700">
        <w:rPr>
          <w:rFonts w:cstheme="minorHAnsi"/>
          <w:sz w:val="24"/>
          <w:szCs w:val="24"/>
        </w:rPr>
        <w:t xml:space="preserve"> основно</w:t>
      </w:r>
      <w:r w:rsidR="002E571E">
        <w:rPr>
          <w:rFonts w:cstheme="minorHAnsi"/>
          <w:sz w:val="24"/>
          <w:szCs w:val="24"/>
        </w:rPr>
        <w:t xml:space="preserve"> ниво;</w:t>
      </w:r>
      <w:r w:rsidRPr="001A1700">
        <w:rPr>
          <w:rFonts w:cstheme="minorHAnsi"/>
          <w:sz w:val="24"/>
          <w:szCs w:val="24"/>
        </w:rPr>
        <w:t xml:space="preserve"> </w:t>
      </w:r>
    </w:p>
    <w:p w14:paraId="28177A76" w14:textId="2E4C17DB"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средно </w:t>
      </w:r>
      <w:r w:rsidR="002E571E">
        <w:rPr>
          <w:rFonts w:cstheme="minorHAnsi"/>
          <w:sz w:val="24"/>
          <w:szCs w:val="24"/>
        </w:rPr>
        <w:t>–</w:t>
      </w:r>
      <w:r w:rsidRPr="001A1700">
        <w:rPr>
          <w:rFonts w:cstheme="minorHAnsi"/>
          <w:sz w:val="24"/>
          <w:szCs w:val="24"/>
        </w:rPr>
        <w:t xml:space="preserve"> средно</w:t>
      </w:r>
      <w:r w:rsidR="002E571E">
        <w:rPr>
          <w:rFonts w:cstheme="minorHAnsi"/>
          <w:sz w:val="24"/>
          <w:szCs w:val="24"/>
        </w:rPr>
        <w:t xml:space="preserve"> ниво;</w:t>
      </w:r>
      <w:r w:rsidRPr="001A1700">
        <w:rPr>
          <w:rFonts w:cstheme="minorHAnsi"/>
          <w:sz w:val="24"/>
          <w:szCs w:val="24"/>
        </w:rPr>
        <w:t xml:space="preserve"> </w:t>
      </w:r>
    </w:p>
    <w:p w14:paraId="27C1C129" w14:textId="5BCB2809"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добре </w:t>
      </w:r>
      <w:r w:rsidR="002E571E">
        <w:rPr>
          <w:rFonts w:cstheme="minorHAnsi"/>
          <w:sz w:val="24"/>
          <w:szCs w:val="24"/>
        </w:rPr>
        <w:t>–</w:t>
      </w:r>
      <w:r w:rsidRPr="001A1700">
        <w:rPr>
          <w:rFonts w:cstheme="minorHAnsi"/>
          <w:sz w:val="24"/>
          <w:szCs w:val="24"/>
        </w:rPr>
        <w:t xml:space="preserve"> напреднал</w:t>
      </w:r>
      <w:r w:rsidR="00004E6F" w:rsidRPr="001A1700">
        <w:rPr>
          <w:rFonts w:cstheme="minorHAnsi"/>
          <w:sz w:val="24"/>
          <w:szCs w:val="24"/>
        </w:rPr>
        <w:t>о</w:t>
      </w:r>
      <w:r w:rsidR="002E571E">
        <w:rPr>
          <w:rFonts w:cstheme="minorHAnsi"/>
          <w:sz w:val="24"/>
          <w:szCs w:val="24"/>
        </w:rPr>
        <w:t xml:space="preserve"> ниво;</w:t>
      </w:r>
    </w:p>
    <w:p w14:paraId="4F1C0687" w14:textId="1BCBB56B"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отлично - високо специализирано</w:t>
      </w:r>
      <w:r w:rsidR="002E571E">
        <w:rPr>
          <w:rFonts w:cstheme="minorHAnsi"/>
          <w:sz w:val="24"/>
          <w:szCs w:val="24"/>
        </w:rPr>
        <w:t xml:space="preserve"> ниво</w:t>
      </w:r>
      <w:r w:rsidRPr="001A1700">
        <w:rPr>
          <w:rFonts w:cstheme="minorHAnsi"/>
          <w:sz w:val="24"/>
          <w:szCs w:val="24"/>
        </w:rPr>
        <w:t>.</w:t>
      </w:r>
    </w:p>
    <w:p w14:paraId="01335192" w14:textId="5E710BBF" w:rsidR="00FF4792" w:rsidRPr="001A1700" w:rsidRDefault="00FF4792" w:rsidP="003C40DA">
      <w:pPr>
        <w:pStyle w:val="ListParagraph"/>
        <w:numPr>
          <w:ilvl w:val="0"/>
          <w:numId w:val="47"/>
        </w:numPr>
        <w:spacing w:after="120"/>
        <w:ind w:left="1066" w:hanging="357"/>
        <w:jc w:val="both"/>
        <w:rPr>
          <w:rFonts w:cstheme="minorHAnsi"/>
          <w:b/>
          <w:sz w:val="24"/>
          <w:szCs w:val="24"/>
        </w:rPr>
      </w:pPr>
      <w:r w:rsidRPr="001A1700">
        <w:rPr>
          <w:rFonts w:cstheme="minorHAnsi"/>
          <w:b/>
          <w:sz w:val="24"/>
          <w:szCs w:val="24"/>
        </w:rPr>
        <w:t xml:space="preserve">Избор на твърдения от 0 до 4 </w:t>
      </w:r>
    </w:p>
    <w:p w14:paraId="28CD106D" w14:textId="48D4AC49"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0 – няма дигитални умения</w:t>
      </w:r>
      <w:r w:rsidR="00004E6F" w:rsidRPr="001A1700">
        <w:rPr>
          <w:rFonts w:cstheme="minorHAnsi"/>
          <w:sz w:val="24"/>
          <w:szCs w:val="24"/>
        </w:rPr>
        <w:t>/компетентности</w:t>
      </w:r>
      <w:r w:rsidRPr="001A1700">
        <w:rPr>
          <w:rFonts w:cstheme="minorHAnsi"/>
          <w:sz w:val="24"/>
          <w:szCs w:val="24"/>
        </w:rPr>
        <w:t xml:space="preserve">, </w:t>
      </w:r>
    </w:p>
    <w:p w14:paraId="5DFBFCE4" w14:textId="6F562ACC"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1 </w:t>
      </w:r>
      <w:r w:rsidR="002E571E">
        <w:rPr>
          <w:rFonts w:cstheme="minorHAnsi"/>
          <w:sz w:val="24"/>
          <w:szCs w:val="24"/>
        </w:rPr>
        <w:t>–</w:t>
      </w:r>
      <w:r w:rsidRPr="001A1700">
        <w:rPr>
          <w:rFonts w:cstheme="minorHAnsi"/>
          <w:sz w:val="24"/>
          <w:szCs w:val="24"/>
        </w:rPr>
        <w:t xml:space="preserve"> основно</w:t>
      </w:r>
      <w:r w:rsidR="002E571E">
        <w:rPr>
          <w:rFonts w:cstheme="minorHAnsi"/>
          <w:sz w:val="24"/>
          <w:szCs w:val="24"/>
        </w:rPr>
        <w:t xml:space="preserve"> ниво;</w:t>
      </w:r>
      <w:r w:rsidRPr="001A1700">
        <w:rPr>
          <w:rFonts w:cstheme="minorHAnsi"/>
          <w:sz w:val="24"/>
          <w:szCs w:val="24"/>
        </w:rPr>
        <w:t xml:space="preserve"> </w:t>
      </w:r>
    </w:p>
    <w:p w14:paraId="27218D42" w14:textId="68A0EE22"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2 </w:t>
      </w:r>
      <w:r w:rsidR="002E571E">
        <w:rPr>
          <w:rFonts w:cstheme="minorHAnsi"/>
          <w:sz w:val="24"/>
          <w:szCs w:val="24"/>
        </w:rPr>
        <w:t>–</w:t>
      </w:r>
      <w:r w:rsidRPr="001A1700">
        <w:rPr>
          <w:rFonts w:cstheme="minorHAnsi"/>
          <w:sz w:val="24"/>
          <w:szCs w:val="24"/>
        </w:rPr>
        <w:t xml:space="preserve"> средно</w:t>
      </w:r>
      <w:r w:rsidR="002E571E">
        <w:rPr>
          <w:rFonts w:cstheme="minorHAnsi"/>
          <w:sz w:val="24"/>
          <w:szCs w:val="24"/>
        </w:rPr>
        <w:t xml:space="preserve"> ниво;</w:t>
      </w:r>
    </w:p>
    <w:p w14:paraId="4D34F7A4" w14:textId="52400997"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3 </w:t>
      </w:r>
      <w:r w:rsidR="002E571E">
        <w:rPr>
          <w:rFonts w:cstheme="minorHAnsi"/>
          <w:sz w:val="24"/>
          <w:szCs w:val="24"/>
        </w:rPr>
        <w:t>–</w:t>
      </w:r>
      <w:r w:rsidRPr="001A1700">
        <w:rPr>
          <w:rFonts w:cstheme="minorHAnsi"/>
          <w:sz w:val="24"/>
          <w:szCs w:val="24"/>
        </w:rPr>
        <w:t xml:space="preserve"> напреднал</w:t>
      </w:r>
      <w:r w:rsidR="00004E6F" w:rsidRPr="001A1700">
        <w:rPr>
          <w:rFonts w:cstheme="minorHAnsi"/>
          <w:sz w:val="24"/>
          <w:szCs w:val="24"/>
        </w:rPr>
        <w:t>о</w:t>
      </w:r>
      <w:r w:rsidR="002E571E">
        <w:rPr>
          <w:rFonts w:cstheme="minorHAnsi"/>
          <w:sz w:val="24"/>
          <w:szCs w:val="24"/>
        </w:rPr>
        <w:t xml:space="preserve"> ниво;</w:t>
      </w:r>
    </w:p>
    <w:p w14:paraId="1232DD2B" w14:textId="7DBCC84F"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4 - високо специализирано</w:t>
      </w:r>
      <w:r w:rsidR="002E571E">
        <w:rPr>
          <w:rFonts w:cstheme="minorHAnsi"/>
          <w:sz w:val="24"/>
          <w:szCs w:val="24"/>
        </w:rPr>
        <w:t xml:space="preserve"> ниво</w:t>
      </w:r>
      <w:r w:rsidRPr="001A1700">
        <w:rPr>
          <w:rFonts w:cstheme="minorHAnsi"/>
          <w:sz w:val="24"/>
          <w:szCs w:val="24"/>
        </w:rPr>
        <w:t>.</w:t>
      </w:r>
    </w:p>
    <w:p w14:paraId="1B692763" w14:textId="1EA95CC8" w:rsidR="00FF4792" w:rsidRPr="001A1700" w:rsidRDefault="00FF4792" w:rsidP="003C40DA">
      <w:pPr>
        <w:spacing w:after="120"/>
        <w:jc w:val="both"/>
        <w:rPr>
          <w:rFonts w:cstheme="minorHAnsi"/>
          <w:sz w:val="24"/>
          <w:szCs w:val="24"/>
        </w:rPr>
      </w:pPr>
      <w:r w:rsidRPr="001A1700">
        <w:rPr>
          <w:rFonts w:cstheme="minorHAnsi"/>
          <w:sz w:val="24"/>
          <w:szCs w:val="24"/>
        </w:rPr>
        <w:t>В частност - примерно оценяване на видовете въпроси/задачи в ТЕСТ - ТОЧКИ</w:t>
      </w:r>
    </w:p>
    <w:p w14:paraId="2C18D077"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Есе-въпрос (5-30 т.)</w:t>
      </w:r>
    </w:p>
    <w:p w14:paraId="4F02345B"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Въпрос с кратък отговор (2-5 т.)</w:t>
      </w:r>
    </w:p>
    <w:p w14:paraId="229F59B5"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Въпрос за допълване (1-5)</w:t>
      </w:r>
    </w:p>
    <w:p w14:paraId="564135A4"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 xml:space="preserve">Cloze въпрос (1-5) </w:t>
      </w:r>
    </w:p>
    <w:p w14:paraId="1EB3B9F5" w14:textId="60E25DBE" w:rsidR="00FF4792" w:rsidRPr="001A1700" w:rsidRDefault="00183708"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lastRenderedPageBreak/>
        <w:t>Cloze те</w:t>
      </w:r>
      <w:r w:rsidR="00FF4792" w:rsidRPr="001A1700">
        <w:rPr>
          <w:rFonts w:cstheme="minorHAnsi"/>
          <w:sz w:val="24"/>
          <w:szCs w:val="24"/>
        </w:rPr>
        <w:t>ст (5-100)</w:t>
      </w:r>
    </w:p>
    <w:p w14:paraId="6FF1BCA0"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Вярно/Невярно (1-2)</w:t>
      </w:r>
    </w:p>
    <w:p w14:paraId="27DE310D"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Двуалтернативен въпрос (1-2)</w:t>
      </w:r>
    </w:p>
    <w:p w14:paraId="120C7AFE"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Въпрос с множествен избор на отговора (1-5)</w:t>
      </w:r>
    </w:p>
    <w:p w14:paraId="03D72FC1" w14:textId="77777777" w:rsidR="00FF4792" w:rsidRPr="001A1700" w:rsidRDefault="00FF4792" w:rsidP="003C40DA">
      <w:pPr>
        <w:pStyle w:val="ListParagraph"/>
        <w:numPr>
          <w:ilvl w:val="0"/>
          <w:numId w:val="49"/>
        </w:numPr>
        <w:spacing w:after="120"/>
        <w:ind w:left="851"/>
        <w:jc w:val="both"/>
        <w:rPr>
          <w:rFonts w:cstheme="minorHAnsi"/>
          <w:sz w:val="24"/>
          <w:szCs w:val="24"/>
        </w:rPr>
      </w:pPr>
      <w:r w:rsidRPr="001A1700">
        <w:rPr>
          <w:rFonts w:cstheme="minorHAnsi"/>
          <w:sz w:val="24"/>
          <w:szCs w:val="24"/>
        </w:rPr>
        <w:t>Въпрос за съпоставяне (3-15)</w:t>
      </w:r>
    </w:p>
    <w:p w14:paraId="3B3C6E30" w14:textId="77777777" w:rsidR="00FB50C6" w:rsidRPr="001A1700" w:rsidRDefault="00FB50C6" w:rsidP="003C40DA">
      <w:pPr>
        <w:pStyle w:val="ListParagraph"/>
        <w:spacing w:after="120"/>
        <w:ind w:left="1066"/>
        <w:jc w:val="both"/>
        <w:rPr>
          <w:rFonts w:cstheme="minorHAnsi"/>
          <w:b/>
          <w:sz w:val="24"/>
          <w:szCs w:val="24"/>
        </w:rPr>
      </w:pPr>
    </w:p>
    <w:p w14:paraId="7FE496B7" w14:textId="77777777" w:rsidR="00FF4792" w:rsidRPr="001A1700" w:rsidRDefault="00FF4792" w:rsidP="003C40DA">
      <w:pPr>
        <w:pStyle w:val="ListParagraph"/>
        <w:numPr>
          <w:ilvl w:val="0"/>
          <w:numId w:val="47"/>
        </w:numPr>
        <w:spacing w:after="120"/>
        <w:ind w:left="1066" w:hanging="357"/>
        <w:jc w:val="both"/>
        <w:rPr>
          <w:rFonts w:cstheme="minorHAnsi"/>
          <w:b/>
          <w:sz w:val="24"/>
          <w:szCs w:val="24"/>
        </w:rPr>
      </w:pPr>
      <w:r w:rsidRPr="001A1700">
        <w:rPr>
          <w:rFonts w:cstheme="minorHAnsi"/>
          <w:b/>
          <w:sz w:val="24"/>
          <w:szCs w:val="24"/>
        </w:rPr>
        <w:t xml:space="preserve">Цялостна оценка на тест </w:t>
      </w:r>
    </w:p>
    <w:p w14:paraId="7F76D6D3" w14:textId="77777777" w:rsidR="00FF4792" w:rsidRPr="001A1700" w:rsidRDefault="00FF4792" w:rsidP="003C40DA">
      <w:pPr>
        <w:spacing w:after="120"/>
        <w:jc w:val="both"/>
        <w:rPr>
          <w:rFonts w:cstheme="minorHAnsi"/>
          <w:sz w:val="24"/>
          <w:szCs w:val="24"/>
        </w:rPr>
      </w:pPr>
      <w:r w:rsidRPr="001A1700">
        <w:rPr>
          <w:rFonts w:cstheme="minorHAnsi"/>
          <w:sz w:val="24"/>
          <w:szCs w:val="24"/>
        </w:rPr>
        <w:t xml:space="preserve">При максимален брой точки за целия тест 100: </w:t>
      </w:r>
    </w:p>
    <w:p w14:paraId="0D1C4FAC" w14:textId="6ECB1EB5"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Под 54 – няма дигитални умения</w:t>
      </w:r>
      <w:r w:rsidR="00004E6F" w:rsidRPr="001A1700">
        <w:rPr>
          <w:rFonts w:cstheme="minorHAnsi"/>
          <w:sz w:val="24"/>
          <w:szCs w:val="24"/>
        </w:rPr>
        <w:t>/компетентности</w:t>
      </w:r>
    </w:p>
    <w:p w14:paraId="12292612" w14:textId="0736EF69"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55 - 63 </w:t>
      </w:r>
      <w:r w:rsidR="002E571E">
        <w:rPr>
          <w:rFonts w:cstheme="minorHAnsi"/>
          <w:sz w:val="24"/>
          <w:szCs w:val="24"/>
        </w:rPr>
        <w:t>–</w:t>
      </w:r>
      <w:r w:rsidRPr="001A1700">
        <w:rPr>
          <w:rFonts w:cstheme="minorHAnsi"/>
          <w:sz w:val="24"/>
          <w:szCs w:val="24"/>
        </w:rPr>
        <w:t xml:space="preserve"> основно</w:t>
      </w:r>
      <w:r w:rsidR="002E571E">
        <w:rPr>
          <w:rFonts w:cstheme="minorHAnsi"/>
          <w:sz w:val="24"/>
          <w:szCs w:val="24"/>
        </w:rPr>
        <w:t xml:space="preserve"> ниво;</w:t>
      </w:r>
    </w:p>
    <w:p w14:paraId="4FA636F0" w14:textId="618B4AB6"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 xml:space="preserve">64 - 74 - средно </w:t>
      </w:r>
      <w:r w:rsidR="002E571E">
        <w:rPr>
          <w:rFonts w:cstheme="minorHAnsi"/>
          <w:sz w:val="24"/>
          <w:szCs w:val="24"/>
        </w:rPr>
        <w:t>ниво;</w:t>
      </w:r>
    </w:p>
    <w:p w14:paraId="36966A15" w14:textId="37BE1178"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75 - 86 - напреднал</w:t>
      </w:r>
      <w:r w:rsidR="00004E6F" w:rsidRPr="001A1700">
        <w:rPr>
          <w:rFonts w:cstheme="minorHAnsi"/>
          <w:sz w:val="24"/>
          <w:szCs w:val="24"/>
        </w:rPr>
        <w:t>о</w:t>
      </w:r>
      <w:r w:rsidRPr="001A1700">
        <w:rPr>
          <w:rFonts w:cstheme="minorHAnsi"/>
          <w:sz w:val="24"/>
          <w:szCs w:val="24"/>
        </w:rPr>
        <w:t xml:space="preserve"> </w:t>
      </w:r>
      <w:r w:rsidR="002E571E">
        <w:rPr>
          <w:rFonts w:cstheme="minorHAnsi"/>
          <w:sz w:val="24"/>
          <w:szCs w:val="24"/>
        </w:rPr>
        <w:t>ниво;</w:t>
      </w:r>
    </w:p>
    <w:p w14:paraId="437079C0" w14:textId="11B0EAE9" w:rsidR="00FF4792" w:rsidRPr="001A1700" w:rsidRDefault="00FF4792" w:rsidP="003C40DA">
      <w:pPr>
        <w:pStyle w:val="ListParagraph"/>
        <w:numPr>
          <w:ilvl w:val="0"/>
          <w:numId w:val="46"/>
        </w:numPr>
        <w:spacing w:after="120"/>
        <w:jc w:val="both"/>
        <w:rPr>
          <w:rFonts w:cstheme="minorHAnsi"/>
          <w:sz w:val="24"/>
          <w:szCs w:val="24"/>
        </w:rPr>
      </w:pPr>
      <w:r w:rsidRPr="001A1700">
        <w:rPr>
          <w:rFonts w:cstheme="minorHAnsi"/>
          <w:sz w:val="24"/>
          <w:szCs w:val="24"/>
        </w:rPr>
        <w:t>87 - 100 - високо специализирано</w:t>
      </w:r>
      <w:r w:rsidR="002E571E">
        <w:rPr>
          <w:rFonts w:cstheme="minorHAnsi"/>
          <w:sz w:val="24"/>
          <w:szCs w:val="24"/>
        </w:rPr>
        <w:t xml:space="preserve"> ниво.</w:t>
      </w:r>
    </w:p>
    <w:p w14:paraId="3327C4AB" w14:textId="77777777" w:rsidR="003F02DF" w:rsidRPr="001A1700" w:rsidRDefault="003F02DF" w:rsidP="003C40DA">
      <w:pPr>
        <w:pStyle w:val="ListParagraph"/>
        <w:spacing w:after="120"/>
        <w:ind w:left="360"/>
        <w:jc w:val="both"/>
        <w:rPr>
          <w:rFonts w:cstheme="minorHAnsi"/>
          <w:sz w:val="24"/>
          <w:szCs w:val="24"/>
        </w:rPr>
      </w:pPr>
    </w:p>
    <w:p w14:paraId="6634003A" w14:textId="77777777" w:rsidR="00183708" w:rsidRPr="001A1700" w:rsidRDefault="00183708" w:rsidP="003C40DA">
      <w:pPr>
        <w:pStyle w:val="Heading4"/>
        <w:spacing w:before="0" w:after="120"/>
        <w:jc w:val="both"/>
        <w:rPr>
          <w:rFonts w:asciiTheme="minorHAnsi" w:eastAsiaTheme="minorHAnsi" w:hAnsiTheme="minorHAnsi" w:cstheme="minorHAnsi"/>
          <w:b/>
          <w:iCs w:val="0"/>
          <w:sz w:val="24"/>
          <w:szCs w:val="24"/>
        </w:rPr>
      </w:pPr>
      <w:bookmarkStart w:id="147" w:name="_Toc87497225"/>
      <w:r w:rsidRPr="001A1700">
        <w:rPr>
          <w:rFonts w:asciiTheme="minorHAnsi" w:eastAsiaTheme="minorHAnsi" w:hAnsiTheme="minorHAnsi" w:cstheme="minorHAnsi"/>
          <w:b/>
          <w:iCs w:val="0"/>
          <w:sz w:val="24"/>
          <w:szCs w:val="24"/>
        </w:rPr>
        <w:t>ПРИМЕРИ ЗА СЪСТАВЯНЕ НА ВЪПРОСИ*</w:t>
      </w:r>
      <w:bookmarkEnd w:id="147"/>
    </w:p>
    <w:p w14:paraId="73F9ABBA" w14:textId="0DBD741D" w:rsidR="00183708" w:rsidRPr="001A1700" w:rsidRDefault="00183708" w:rsidP="003C40DA">
      <w:pPr>
        <w:spacing w:after="120"/>
        <w:jc w:val="both"/>
        <w:rPr>
          <w:sz w:val="24"/>
        </w:rPr>
      </w:pPr>
      <w:r w:rsidRPr="001A1700">
        <w:rPr>
          <w:sz w:val="24"/>
        </w:rPr>
        <w:t xml:space="preserve">*Въпросите присъстват в приложението, защото имат за цел единствено и само да </w:t>
      </w:r>
      <w:r w:rsidRPr="0073079B">
        <w:rPr>
          <w:b/>
          <w:sz w:val="24"/>
          <w:u w:val="single"/>
        </w:rPr>
        <w:t>илюстрират</w:t>
      </w:r>
      <w:r w:rsidRPr="001A1700">
        <w:rPr>
          <w:sz w:val="24"/>
        </w:rPr>
        <w:t xml:space="preserve"> методиката на съставянето им, а не да измерват дигитални умения</w:t>
      </w:r>
      <w:r w:rsidR="00004E6F" w:rsidRPr="001A1700">
        <w:rPr>
          <w:sz w:val="24"/>
        </w:rPr>
        <w:t>/компетентности</w:t>
      </w:r>
      <w:r w:rsidRPr="001A1700">
        <w:rPr>
          <w:sz w:val="24"/>
        </w:rPr>
        <w:t>!</w:t>
      </w:r>
    </w:p>
    <w:p w14:paraId="226BA01A" w14:textId="7F410360" w:rsidR="002E571E" w:rsidRDefault="00AB2064" w:rsidP="003C40DA">
      <w:pPr>
        <w:pStyle w:val="ListParagraph"/>
        <w:numPr>
          <w:ilvl w:val="0"/>
          <w:numId w:val="57"/>
        </w:numPr>
        <w:tabs>
          <w:tab w:val="left" w:pos="0"/>
        </w:tabs>
        <w:spacing w:after="120"/>
        <w:jc w:val="both"/>
        <w:rPr>
          <w:rFonts w:cstheme="minorHAnsi"/>
          <w:sz w:val="24"/>
          <w:szCs w:val="24"/>
        </w:rPr>
      </w:pPr>
      <w:r w:rsidRPr="001A1700">
        <w:rPr>
          <w:rFonts w:cstheme="minorHAnsi"/>
          <w:sz w:val="24"/>
          <w:szCs w:val="24"/>
        </w:rPr>
        <w:t>Правилно формулиране на въпрос</w:t>
      </w:r>
    </w:p>
    <w:p w14:paraId="3F90FCE1" w14:textId="15E9CA75" w:rsidR="00AB2064" w:rsidRPr="002E571E" w:rsidRDefault="00AB2064" w:rsidP="003C40DA">
      <w:pPr>
        <w:tabs>
          <w:tab w:val="left" w:pos="0"/>
        </w:tabs>
        <w:spacing w:after="120"/>
        <w:jc w:val="both"/>
        <w:rPr>
          <w:rFonts w:cstheme="minorHAnsi"/>
          <w:sz w:val="24"/>
          <w:szCs w:val="24"/>
        </w:rPr>
      </w:pPr>
      <w:r w:rsidRPr="002E571E">
        <w:rPr>
          <w:rFonts w:cstheme="minorHAnsi"/>
          <w:sz w:val="24"/>
          <w:szCs w:val="24"/>
        </w:rPr>
        <w:t>Формулировката на основата на въпроса е различна, избран</w:t>
      </w:r>
      <w:r w:rsidR="002E571E" w:rsidRPr="002E571E">
        <w:rPr>
          <w:rFonts w:cstheme="minorHAnsi"/>
          <w:sz w:val="24"/>
          <w:szCs w:val="24"/>
        </w:rPr>
        <w:t>а</w:t>
      </w:r>
      <w:r w:rsidRPr="002E571E">
        <w:rPr>
          <w:rFonts w:cstheme="minorHAnsi"/>
          <w:sz w:val="24"/>
          <w:szCs w:val="24"/>
        </w:rPr>
        <w:t xml:space="preserve"> спрямо тип въпрос:</w:t>
      </w:r>
    </w:p>
    <w:p w14:paraId="72A71DB5" w14:textId="23F567CE" w:rsidR="00AB2064" w:rsidRPr="001A1700" w:rsidRDefault="00AB2064" w:rsidP="003C40DA">
      <w:pPr>
        <w:tabs>
          <w:tab w:val="left" w:pos="0"/>
        </w:tabs>
        <w:spacing w:after="120"/>
        <w:jc w:val="both"/>
        <w:rPr>
          <w:rFonts w:cstheme="minorHAnsi"/>
          <w:sz w:val="24"/>
          <w:szCs w:val="24"/>
          <w:u w:val="single"/>
        </w:rPr>
      </w:pPr>
      <w:r w:rsidRPr="001A1700">
        <w:rPr>
          <w:rFonts w:cstheme="minorHAnsi"/>
          <w:i/>
          <w:sz w:val="24"/>
          <w:szCs w:val="24"/>
        </w:rPr>
        <w:t>ЗАТВОРЕН</w:t>
      </w:r>
      <w:r w:rsidRPr="001A1700">
        <w:rPr>
          <w:rFonts w:cstheme="minorHAnsi"/>
          <w:sz w:val="24"/>
          <w:szCs w:val="24"/>
        </w:rPr>
        <w:t xml:space="preserve"> – </w:t>
      </w:r>
      <w:r w:rsidRPr="001A1700">
        <w:rPr>
          <w:rFonts w:cstheme="minorHAnsi"/>
          <w:sz w:val="24"/>
          <w:szCs w:val="24"/>
          <w:u w:val="single"/>
        </w:rPr>
        <w:t>Кой, според Вас, е най-важният проблем пред развитието на Интернет днес?</w:t>
      </w:r>
    </w:p>
    <w:p w14:paraId="189C185D" w14:textId="16F43FF7"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Навигация</w:t>
      </w:r>
    </w:p>
    <w:p w14:paraId="23F55CC2" w14:textId="3AEC4302"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Търсене</w:t>
      </w:r>
    </w:p>
    <w:p w14:paraId="3346B721" w14:textId="0DC794E8"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Защита на лични данни</w:t>
      </w:r>
    </w:p>
    <w:p w14:paraId="14D36B49" w14:textId="1E2E85F6"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Ниски скорости за теглене на данни</w:t>
      </w:r>
    </w:p>
    <w:p w14:paraId="3CA84366" w14:textId="1D73EB13"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Спам</w:t>
      </w:r>
    </w:p>
    <w:p w14:paraId="79D5E30A" w14:textId="499E27CE"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Незачитане на авторски права</w:t>
      </w:r>
    </w:p>
    <w:p w14:paraId="030DF5DF" w14:textId="20058FE3" w:rsidR="00AB2064" w:rsidRPr="001A1700" w:rsidRDefault="00AB2064" w:rsidP="003C40DA">
      <w:pPr>
        <w:pStyle w:val="ListParagraph"/>
        <w:numPr>
          <w:ilvl w:val="0"/>
          <w:numId w:val="47"/>
        </w:numPr>
        <w:tabs>
          <w:tab w:val="left" w:pos="0"/>
        </w:tabs>
        <w:spacing w:after="120"/>
        <w:jc w:val="both"/>
        <w:rPr>
          <w:rFonts w:cstheme="minorHAnsi"/>
          <w:sz w:val="24"/>
          <w:szCs w:val="24"/>
        </w:rPr>
      </w:pPr>
      <w:r w:rsidRPr="001A1700">
        <w:rPr>
          <w:rFonts w:cstheme="minorHAnsi"/>
          <w:sz w:val="24"/>
          <w:szCs w:val="24"/>
        </w:rPr>
        <w:t>Наличие на твърде много информация</w:t>
      </w:r>
    </w:p>
    <w:p w14:paraId="106DBFD9" w14:textId="77777777" w:rsidR="00AB2064" w:rsidRPr="001A1700" w:rsidRDefault="00AB2064" w:rsidP="003C40DA">
      <w:pPr>
        <w:pStyle w:val="ListParagraph"/>
        <w:tabs>
          <w:tab w:val="left" w:pos="0"/>
        </w:tabs>
        <w:spacing w:after="120"/>
        <w:ind w:left="1068"/>
        <w:jc w:val="both"/>
        <w:rPr>
          <w:rFonts w:cstheme="minorHAnsi"/>
          <w:sz w:val="24"/>
          <w:szCs w:val="24"/>
        </w:rPr>
      </w:pPr>
    </w:p>
    <w:p w14:paraId="5D65AD24" w14:textId="1BD0BCFE" w:rsidR="00AB2064" w:rsidRPr="001A1700" w:rsidRDefault="00AB2064" w:rsidP="003C40DA">
      <w:pPr>
        <w:pStyle w:val="ListParagraph"/>
        <w:tabs>
          <w:tab w:val="left" w:pos="0"/>
        </w:tabs>
        <w:spacing w:after="120"/>
        <w:ind w:left="0"/>
        <w:jc w:val="both"/>
        <w:rPr>
          <w:rFonts w:cstheme="minorHAnsi"/>
          <w:sz w:val="24"/>
          <w:szCs w:val="24"/>
          <w:u w:val="single"/>
        </w:rPr>
      </w:pPr>
      <w:r w:rsidRPr="001A1700">
        <w:rPr>
          <w:rFonts w:cstheme="minorHAnsi"/>
          <w:i/>
          <w:sz w:val="24"/>
          <w:szCs w:val="24"/>
        </w:rPr>
        <w:t>ОТВОРЕН</w:t>
      </w:r>
      <w:r w:rsidRPr="001A1700">
        <w:rPr>
          <w:rFonts w:cstheme="minorHAnsi"/>
          <w:sz w:val="24"/>
          <w:szCs w:val="24"/>
        </w:rPr>
        <w:t xml:space="preserve"> – </w:t>
      </w:r>
      <w:r w:rsidRPr="001A1700">
        <w:rPr>
          <w:rFonts w:cstheme="minorHAnsi"/>
          <w:sz w:val="24"/>
          <w:szCs w:val="24"/>
          <w:u w:val="single"/>
        </w:rPr>
        <w:t>По Ваше мнение, кой е най-важният, най-критичен проблем пред Интернет днес?</w:t>
      </w:r>
    </w:p>
    <w:p w14:paraId="31EF2B79" w14:textId="53B2755F" w:rsidR="00AB2064" w:rsidRPr="001A1700" w:rsidRDefault="00AB2064" w:rsidP="003C40DA">
      <w:pPr>
        <w:pStyle w:val="ListParagraph"/>
        <w:tabs>
          <w:tab w:val="left" w:pos="0"/>
        </w:tabs>
        <w:spacing w:after="120"/>
        <w:ind w:left="0"/>
        <w:jc w:val="both"/>
        <w:rPr>
          <w:rFonts w:cstheme="minorHAnsi"/>
          <w:sz w:val="24"/>
          <w:szCs w:val="24"/>
        </w:rPr>
      </w:pPr>
      <w:r w:rsidRPr="001A1700">
        <w:rPr>
          <w:rFonts w:cstheme="minorHAnsi"/>
          <w:sz w:val="24"/>
          <w:szCs w:val="24"/>
        </w:rPr>
        <w:t>Отговор: .....................................................................................................................................</w:t>
      </w:r>
    </w:p>
    <w:p w14:paraId="004DB121" w14:textId="77777777" w:rsidR="00AB2064" w:rsidRPr="001A1700" w:rsidRDefault="00AB2064" w:rsidP="003C40DA">
      <w:pPr>
        <w:pStyle w:val="ListParagraph"/>
        <w:tabs>
          <w:tab w:val="left" w:pos="0"/>
        </w:tabs>
        <w:spacing w:after="120"/>
        <w:ind w:left="0"/>
        <w:jc w:val="both"/>
        <w:rPr>
          <w:rFonts w:cstheme="minorHAnsi"/>
          <w:sz w:val="24"/>
          <w:szCs w:val="24"/>
        </w:rPr>
      </w:pPr>
    </w:p>
    <w:p w14:paraId="08B798FD" w14:textId="50C851C8" w:rsidR="00DF3F26" w:rsidRPr="001A1700" w:rsidRDefault="00DF3F26" w:rsidP="003C40DA">
      <w:pPr>
        <w:pStyle w:val="ListParagraph"/>
        <w:numPr>
          <w:ilvl w:val="0"/>
          <w:numId w:val="57"/>
        </w:numPr>
        <w:tabs>
          <w:tab w:val="left" w:pos="0"/>
        </w:tabs>
        <w:spacing w:after="120"/>
        <w:jc w:val="both"/>
        <w:rPr>
          <w:rFonts w:cstheme="minorHAnsi"/>
          <w:sz w:val="24"/>
          <w:szCs w:val="24"/>
        </w:rPr>
      </w:pPr>
      <w:r w:rsidRPr="001A1700">
        <w:rPr>
          <w:rFonts w:cstheme="minorHAnsi"/>
          <w:sz w:val="24"/>
          <w:szCs w:val="24"/>
        </w:rPr>
        <w:t xml:space="preserve">Отговорите трябва да са с еднаква дължина </w:t>
      </w:r>
    </w:p>
    <w:p w14:paraId="0674DCE2"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b/>
          <w:sz w:val="24"/>
          <w:szCs w:val="24"/>
        </w:rPr>
        <w:lastRenderedPageBreak/>
        <w:t>Неподходящ пример</w:t>
      </w:r>
      <w:r w:rsidRPr="001A1700">
        <w:rPr>
          <w:rFonts w:cstheme="minorHAnsi"/>
          <w:sz w:val="24"/>
          <w:szCs w:val="24"/>
        </w:rPr>
        <w:t xml:space="preserve">: </w:t>
      </w:r>
    </w:p>
    <w:p w14:paraId="4C4A7BB4"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Какъв вид съдържание се качва в You Tube: </w:t>
      </w:r>
    </w:p>
    <w:p w14:paraId="60788BAB"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а) само клипове; </w:t>
      </w:r>
    </w:p>
    <w:p w14:paraId="0B9312D0"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б) само реклама; </w:t>
      </w:r>
    </w:p>
    <w:p w14:paraId="24457A6C"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в) разнообразно съдържание, включващо реклами и откъси от филми, караоке и музикални клипове, видеоблогове и много други. </w:t>
      </w:r>
    </w:p>
    <w:p w14:paraId="1876584E"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г) само филми</w:t>
      </w:r>
    </w:p>
    <w:p w14:paraId="0F265E5D" w14:textId="77777777" w:rsidR="00DF3F26" w:rsidRPr="001A1700" w:rsidRDefault="00DF3F26" w:rsidP="003C40DA">
      <w:pPr>
        <w:pStyle w:val="ListParagraph"/>
        <w:tabs>
          <w:tab w:val="left" w:pos="0"/>
        </w:tabs>
        <w:spacing w:after="120"/>
        <w:ind w:left="0"/>
        <w:jc w:val="both"/>
        <w:rPr>
          <w:rFonts w:cstheme="minorHAnsi"/>
          <w:sz w:val="24"/>
          <w:szCs w:val="24"/>
        </w:rPr>
      </w:pPr>
    </w:p>
    <w:p w14:paraId="4DFEC7D6"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b/>
          <w:sz w:val="24"/>
          <w:szCs w:val="24"/>
        </w:rPr>
        <w:t>Правилен вариант</w:t>
      </w:r>
      <w:r w:rsidRPr="001A1700">
        <w:rPr>
          <w:rFonts w:cstheme="minorHAnsi"/>
          <w:sz w:val="24"/>
          <w:szCs w:val="24"/>
        </w:rPr>
        <w:t xml:space="preserve">: </w:t>
      </w:r>
    </w:p>
    <w:p w14:paraId="42454378"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Какъв вид съдържание се качва в You Tube: </w:t>
      </w:r>
    </w:p>
    <w:p w14:paraId="763A2D8E"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а) съдържание, което включва музикални видеоклипове; </w:t>
      </w:r>
    </w:p>
    <w:p w14:paraId="30F28E0F"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б) съдържание, което включва видеоблогове; </w:t>
      </w:r>
    </w:p>
    <w:p w14:paraId="64409776"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в) съдържание, което включва филми и откъси от тях </w:t>
      </w:r>
    </w:p>
    <w:p w14:paraId="1CFF64AF" w14:textId="77777777"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г) съдържание, което е комбинация от всичко изброено по-горе</w:t>
      </w:r>
    </w:p>
    <w:p w14:paraId="0CC646BF" w14:textId="77777777" w:rsidR="00DF3F26" w:rsidRPr="001A1700" w:rsidRDefault="00DF3F26" w:rsidP="003C40DA">
      <w:pPr>
        <w:pStyle w:val="ListParagraph"/>
        <w:tabs>
          <w:tab w:val="left" w:pos="0"/>
        </w:tabs>
        <w:spacing w:after="120"/>
        <w:ind w:left="0"/>
        <w:jc w:val="both"/>
        <w:rPr>
          <w:rFonts w:cstheme="minorHAnsi"/>
          <w:sz w:val="24"/>
          <w:szCs w:val="24"/>
        </w:rPr>
      </w:pPr>
    </w:p>
    <w:p w14:paraId="40CDDD20" w14:textId="34A8F4E9" w:rsidR="00DF3F26" w:rsidRPr="001A1700" w:rsidRDefault="00DF3F26" w:rsidP="003C40DA">
      <w:pPr>
        <w:pStyle w:val="ListParagraph"/>
        <w:numPr>
          <w:ilvl w:val="0"/>
          <w:numId w:val="57"/>
        </w:numPr>
        <w:spacing w:after="120"/>
        <w:jc w:val="both"/>
        <w:rPr>
          <w:rFonts w:cstheme="minorHAnsi"/>
          <w:sz w:val="24"/>
          <w:szCs w:val="24"/>
        </w:rPr>
      </w:pPr>
      <w:r w:rsidRPr="001A1700">
        <w:rPr>
          <w:rFonts w:cstheme="minorHAnsi"/>
          <w:sz w:val="24"/>
          <w:szCs w:val="24"/>
        </w:rPr>
        <w:t>Отговорите трябва да са еднакви по хомогенност</w:t>
      </w:r>
    </w:p>
    <w:p w14:paraId="7C469E6A" w14:textId="77777777" w:rsidR="00DF3F26" w:rsidRPr="001A1700" w:rsidRDefault="00DF3F26" w:rsidP="003C40DA">
      <w:pPr>
        <w:pStyle w:val="ListParagraph"/>
        <w:tabs>
          <w:tab w:val="left" w:pos="0"/>
        </w:tabs>
        <w:spacing w:after="120"/>
        <w:ind w:left="0"/>
        <w:jc w:val="both"/>
        <w:rPr>
          <w:rFonts w:cstheme="minorHAnsi"/>
          <w:b/>
          <w:sz w:val="24"/>
          <w:szCs w:val="24"/>
        </w:rPr>
      </w:pPr>
      <w:r w:rsidRPr="001A1700">
        <w:rPr>
          <w:rFonts w:cstheme="minorHAnsi"/>
          <w:b/>
          <w:sz w:val="24"/>
          <w:szCs w:val="24"/>
        </w:rPr>
        <w:t>Неподходящ пример:</w:t>
      </w:r>
    </w:p>
    <w:p w14:paraId="5A19B7C4" w14:textId="2086F091" w:rsidR="00DF3F26"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Каква информация търговецът НЕ може да иска от </w:t>
      </w:r>
      <w:r w:rsidR="002E571E">
        <w:rPr>
          <w:rFonts w:cstheme="minorHAnsi"/>
          <w:sz w:val="24"/>
          <w:szCs w:val="24"/>
        </w:rPr>
        <w:t>В</w:t>
      </w:r>
      <w:r w:rsidRPr="001A1700">
        <w:rPr>
          <w:rFonts w:cstheme="minorHAnsi"/>
          <w:sz w:val="24"/>
          <w:szCs w:val="24"/>
        </w:rPr>
        <w:t xml:space="preserve">ас при </w:t>
      </w:r>
      <w:r w:rsidR="002E571E">
        <w:rPr>
          <w:rFonts w:cstheme="minorHAnsi"/>
          <w:sz w:val="24"/>
          <w:szCs w:val="24"/>
        </w:rPr>
        <w:t xml:space="preserve">онлайн </w:t>
      </w:r>
      <w:r w:rsidRPr="001A1700">
        <w:rPr>
          <w:rFonts w:cstheme="minorHAnsi"/>
          <w:sz w:val="24"/>
          <w:szCs w:val="24"/>
        </w:rPr>
        <w:t>плащане?</w:t>
      </w:r>
    </w:p>
    <w:p w14:paraId="39A54643" w14:textId="1221DC96"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а) </w:t>
      </w:r>
      <w:r w:rsidR="004D12C4" w:rsidRPr="001A1700">
        <w:rPr>
          <w:rFonts w:cstheme="minorHAnsi"/>
          <w:sz w:val="24"/>
          <w:szCs w:val="24"/>
        </w:rPr>
        <w:t>номер на карта и име на притежателя</w:t>
      </w:r>
      <w:r w:rsidRPr="001A1700">
        <w:rPr>
          <w:rFonts w:cstheme="minorHAnsi"/>
          <w:sz w:val="24"/>
          <w:szCs w:val="24"/>
        </w:rPr>
        <w:t>;</w:t>
      </w:r>
    </w:p>
    <w:p w14:paraId="4C0A22A4" w14:textId="11162058" w:rsidR="00DF3F26"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б) </w:t>
      </w:r>
      <w:r w:rsidR="004D12C4" w:rsidRPr="001A1700">
        <w:rPr>
          <w:rFonts w:cstheme="minorHAnsi"/>
          <w:sz w:val="24"/>
          <w:szCs w:val="24"/>
        </w:rPr>
        <w:t>дали имате задължение по картата</w:t>
      </w:r>
      <w:r w:rsidRPr="001A1700">
        <w:rPr>
          <w:rFonts w:cstheme="minorHAnsi"/>
          <w:sz w:val="24"/>
          <w:szCs w:val="24"/>
        </w:rPr>
        <w:t>;</w:t>
      </w:r>
    </w:p>
    <w:p w14:paraId="080950B8" w14:textId="77777777" w:rsidR="004D12C4" w:rsidRPr="001A1700" w:rsidRDefault="00DF3F26"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в) </w:t>
      </w:r>
      <w:r w:rsidR="004D12C4" w:rsidRPr="001A1700">
        <w:rPr>
          <w:rFonts w:cstheme="minorHAnsi"/>
          <w:sz w:val="24"/>
          <w:szCs w:val="24"/>
        </w:rPr>
        <w:t>PIN на картата;</w:t>
      </w:r>
    </w:p>
    <w:p w14:paraId="7B00B325" w14:textId="58185CAB"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г) дали имате месечни постъпления по картата</w:t>
      </w:r>
      <w:r w:rsidR="002E571E">
        <w:rPr>
          <w:rFonts w:cstheme="minorHAnsi"/>
          <w:sz w:val="24"/>
          <w:szCs w:val="24"/>
        </w:rPr>
        <w:t>;</w:t>
      </w:r>
    </w:p>
    <w:p w14:paraId="13D61A1A" w14:textId="539F937D" w:rsidR="00DF3F26"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д) име на притежателя и дата на раждане</w:t>
      </w:r>
      <w:r w:rsidR="00DF3F26" w:rsidRPr="001A1700">
        <w:rPr>
          <w:rFonts w:cstheme="minorHAnsi"/>
          <w:sz w:val="24"/>
          <w:szCs w:val="24"/>
        </w:rPr>
        <w:t>.</w:t>
      </w:r>
    </w:p>
    <w:p w14:paraId="5EE5036A" w14:textId="77777777" w:rsidR="004D12C4" w:rsidRPr="001A1700" w:rsidRDefault="004D12C4" w:rsidP="003C40DA">
      <w:pPr>
        <w:pStyle w:val="ListParagraph"/>
        <w:tabs>
          <w:tab w:val="left" w:pos="0"/>
        </w:tabs>
        <w:spacing w:after="120"/>
        <w:ind w:left="0"/>
        <w:jc w:val="both"/>
        <w:rPr>
          <w:rFonts w:cstheme="minorHAnsi"/>
          <w:sz w:val="24"/>
          <w:szCs w:val="24"/>
        </w:rPr>
      </w:pPr>
    </w:p>
    <w:p w14:paraId="0A2B40E3" w14:textId="77777777" w:rsidR="004D12C4" w:rsidRPr="001A1700" w:rsidRDefault="004D12C4" w:rsidP="003C40DA">
      <w:pPr>
        <w:pStyle w:val="ListParagraph"/>
        <w:spacing w:after="120"/>
        <w:ind w:left="0"/>
        <w:jc w:val="both"/>
        <w:rPr>
          <w:rFonts w:cstheme="minorHAnsi"/>
          <w:b/>
          <w:sz w:val="24"/>
          <w:szCs w:val="24"/>
        </w:rPr>
      </w:pPr>
      <w:r w:rsidRPr="001A1700">
        <w:rPr>
          <w:rFonts w:cstheme="minorHAnsi"/>
          <w:b/>
          <w:sz w:val="24"/>
          <w:szCs w:val="24"/>
        </w:rPr>
        <w:t xml:space="preserve">Правилен вариант: </w:t>
      </w:r>
    </w:p>
    <w:p w14:paraId="0065DD3C" w14:textId="57246B81"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 xml:space="preserve">Каква информация търговецът НЕ може да иска от </w:t>
      </w:r>
      <w:r w:rsidR="002E571E">
        <w:rPr>
          <w:rFonts w:cstheme="minorHAnsi"/>
          <w:sz w:val="24"/>
          <w:szCs w:val="24"/>
        </w:rPr>
        <w:t>В</w:t>
      </w:r>
      <w:r w:rsidRPr="001A1700">
        <w:rPr>
          <w:rFonts w:cstheme="minorHAnsi"/>
          <w:sz w:val="24"/>
          <w:szCs w:val="24"/>
        </w:rPr>
        <w:t xml:space="preserve">ас при </w:t>
      </w:r>
      <w:r w:rsidR="002E571E">
        <w:rPr>
          <w:rFonts w:cstheme="minorHAnsi"/>
          <w:sz w:val="24"/>
          <w:szCs w:val="24"/>
        </w:rPr>
        <w:t xml:space="preserve">онлайн </w:t>
      </w:r>
      <w:r w:rsidRPr="001A1700">
        <w:rPr>
          <w:rFonts w:cstheme="minorHAnsi"/>
          <w:sz w:val="24"/>
          <w:szCs w:val="24"/>
        </w:rPr>
        <w:t>плащане</w:t>
      </w:r>
      <w:r w:rsidR="002E571E">
        <w:rPr>
          <w:rFonts w:cstheme="minorHAnsi"/>
          <w:sz w:val="24"/>
          <w:szCs w:val="24"/>
        </w:rPr>
        <w:t>?</w:t>
      </w:r>
    </w:p>
    <w:p w14:paraId="39D3277B" w14:textId="2F50ADF8"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а) номер на карта;</w:t>
      </w:r>
    </w:p>
    <w:p w14:paraId="749E6D73" w14:textId="32238B65"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б) име на притежателя;</w:t>
      </w:r>
    </w:p>
    <w:p w14:paraId="7CD9D7D3" w14:textId="77777777"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в) PIN на картата;</w:t>
      </w:r>
    </w:p>
    <w:p w14:paraId="4C39AE04" w14:textId="39A7FCAA"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г) СVV</w:t>
      </w:r>
      <w:r w:rsidR="002E571E">
        <w:rPr>
          <w:rFonts w:cstheme="minorHAnsi"/>
          <w:sz w:val="24"/>
          <w:szCs w:val="24"/>
        </w:rPr>
        <w:t>;</w:t>
      </w:r>
    </w:p>
    <w:p w14:paraId="5BD5ACBD" w14:textId="77064805" w:rsidR="004D12C4" w:rsidRPr="001A1700" w:rsidRDefault="004D12C4" w:rsidP="003C40DA">
      <w:pPr>
        <w:pStyle w:val="ListParagraph"/>
        <w:tabs>
          <w:tab w:val="left" w:pos="0"/>
        </w:tabs>
        <w:spacing w:after="120"/>
        <w:ind w:left="0"/>
        <w:jc w:val="both"/>
        <w:rPr>
          <w:rFonts w:cstheme="minorHAnsi"/>
          <w:sz w:val="24"/>
          <w:szCs w:val="24"/>
        </w:rPr>
      </w:pPr>
      <w:r w:rsidRPr="001A1700">
        <w:rPr>
          <w:rFonts w:cstheme="minorHAnsi"/>
          <w:sz w:val="24"/>
          <w:szCs w:val="24"/>
        </w:rPr>
        <w:t>д) валидност на картата.</w:t>
      </w:r>
    </w:p>
    <w:p w14:paraId="2FF635E8" w14:textId="77777777" w:rsidR="00DF3F26" w:rsidRPr="001A1700" w:rsidRDefault="00DF3F26" w:rsidP="003C40DA">
      <w:pPr>
        <w:pStyle w:val="ListParagraph"/>
        <w:spacing w:after="120"/>
        <w:jc w:val="both"/>
        <w:rPr>
          <w:rFonts w:cstheme="minorHAnsi"/>
          <w:sz w:val="24"/>
          <w:szCs w:val="24"/>
        </w:rPr>
      </w:pPr>
    </w:p>
    <w:p w14:paraId="1779F42E" w14:textId="77777777" w:rsidR="00183708" w:rsidRPr="001A1700" w:rsidRDefault="00183708"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lang w:eastAsia="en-US"/>
        </w:rPr>
        <w:t xml:space="preserve">Да се внимава при използването на думи или фрази, които могат да играят ролята на ключ при откриване на верния отговор. </w:t>
      </w:r>
    </w:p>
    <w:p w14:paraId="3C993DB0" w14:textId="77777777" w:rsidR="00183708" w:rsidRPr="001A1700" w:rsidRDefault="00183708" w:rsidP="003C40DA">
      <w:pPr>
        <w:pStyle w:val="ListParagraph"/>
        <w:spacing w:after="120"/>
        <w:ind w:left="0"/>
        <w:jc w:val="both"/>
        <w:rPr>
          <w:rFonts w:cstheme="minorHAnsi"/>
          <w:b/>
          <w:sz w:val="24"/>
          <w:szCs w:val="24"/>
        </w:rPr>
      </w:pPr>
      <w:r w:rsidRPr="001A1700">
        <w:rPr>
          <w:rFonts w:cstheme="minorHAnsi"/>
          <w:b/>
          <w:sz w:val="24"/>
          <w:szCs w:val="24"/>
        </w:rPr>
        <w:t xml:space="preserve">Неподходящ пример: </w:t>
      </w:r>
    </w:p>
    <w:p w14:paraId="5DE04C85" w14:textId="617FB5D6"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Какъв е начинът, бизнес</w:t>
      </w:r>
      <w:r w:rsidR="002E571E">
        <w:rPr>
          <w:rFonts w:cstheme="minorHAnsi"/>
          <w:sz w:val="24"/>
          <w:szCs w:val="24"/>
        </w:rPr>
        <w:t>ът</w:t>
      </w:r>
      <w:r w:rsidRPr="001A1700">
        <w:rPr>
          <w:rFonts w:cstheme="minorHAnsi"/>
          <w:sz w:val="24"/>
          <w:szCs w:val="24"/>
        </w:rPr>
        <w:t xml:space="preserve"> да се рекламира дигитално? </w:t>
      </w:r>
    </w:p>
    <w:p w14:paraId="00E48461"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а) съставяне на бизнес план; </w:t>
      </w:r>
    </w:p>
    <w:p w14:paraId="59B72C97"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lastRenderedPageBreak/>
        <w:t xml:space="preserve">б) използване на дигитален маркетинг; </w:t>
      </w:r>
    </w:p>
    <w:p w14:paraId="63369544"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в) стратегия за мотивация на персонала. </w:t>
      </w:r>
    </w:p>
    <w:p w14:paraId="40093309"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Отг: Тук „дигитален“ като сродна дума е ключ към „дигитално“. </w:t>
      </w:r>
    </w:p>
    <w:p w14:paraId="3BF7B83C" w14:textId="77777777" w:rsidR="00183708" w:rsidRPr="001A1700" w:rsidRDefault="00183708" w:rsidP="003C40DA">
      <w:pPr>
        <w:pStyle w:val="ListParagraph"/>
        <w:spacing w:after="120"/>
        <w:ind w:left="0"/>
        <w:jc w:val="both"/>
        <w:rPr>
          <w:rFonts w:cstheme="minorHAnsi"/>
          <w:b/>
          <w:sz w:val="24"/>
          <w:szCs w:val="24"/>
        </w:rPr>
      </w:pPr>
    </w:p>
    <w:p w14:paraId="2963B914" w14:textId="77777777" w:rsidR="00183708" w:rsidRPr="001A1700" w:rsidRDefault="00183708" w:rsidP="003C40DA">
      <w:pPr>
        <w:pStyle w:val="ListParagraph"/>
        <w:spacing w:after="120"/>
        <w:ind w:left="0"/>
        <w:jc w:val="both"/>
        <w:rPr>
          <w:rFonts w:cstheme="minorHAnsi"/>
          <w:b/>
          <w:sz w:val="24"/>
          <w:szCs w:val="24"/>
        </w:rPr>
      </w:pPr>
      <w:r w:rsidRPr="001A1700">
        <w:rPr>
          <w:rFonts w:cstheme="minorHAnsi"/>
          <w:b/>
          <w:sz w:val="24"/>
          <w:szCs w:val="24"/>
        </w:rPr>
        <w:t xml:space="preserve">Правилен вариант: </w:t>
      </w:r>
    </w:p>
    <w:p w14:paraId="71C00197"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Най-добрата рекламата за бизнеса може да бъде: </w:t>
      </w:r>
    </w:p>
    <w:p w14:paraId="6E09E913"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а) традиционната; </w:t>
      </w:r>
    </w:p>
    <w:p w14:paraId="0D3F7B69"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б) дигиталната; </w:t>
      </w:r>
    </w:p>
    <w:p w14:paraId="576E2836" w14:textId="77777777" w:rsidR="00183708" w:rsidRPr="001A1700" w:rsidRDefault="00183708" w:rsidP="003C40DA">
      <w:pPr>
        <w:pStyle w:val="ListParagraph"/>
        <w:spacing w:after="120"/>
        <w:ind w:left="0"/>
        <w:jc w:val="both"/>
        <w:rPr>
          <w:rFonts w:cstheme="minorHAnsi"/>
          <w:sz w:val="24"/>
          <w:szCs w:val="24"/>
        </w:rPr>
      </w:pPr>
      <w:r w:rsidRPr="001A1700">
        <w:rPr>
          <w:rFonts w:cstheme="minorHAnsi"/>
          <w:sz w:val="24"/>
          <w:szCs w:val="24"/>
        </w:rPr>
        <w:t xml:space="preserve">в) комбинирането им. </w:t>
      </w:r>
    </w:p>
    <w:p w14:paraId="38097AE1" w14:textId="77777777" w:rsidR="00183708" w:rsidRPr="001A1700" w:rsidRDefault="00183708" w:rsidP="003C40DA">
      <w:pPr>
        <w:pStyle w:val="ListParagraph"/>
        <w:tabs>
          <w:tab w:val="left" w:pos="0"/>
        </w:tabs>
        <w:spacing w:after="120"/>
        <w:ind w:left="0"/>
        <w:jc w:val="both"/>
        <w:rPr>
          <w:rFonts w:cstheme="minorHAnsi"/>
          <w:sz w:val="24"/>
          <w:szCs w:val="24"/>
        </w:rPr>
      </w:pPr>
    </w:p>
    <w:p w14:paraId="5667CAC1"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lang w:eastAsia="en-US"/>
        </w:rPr>
        <w:t>Въпроси от вида “вярно - невярно”</w:t>
      </w:r>
    </w:p>
    <w:p w14:paraId="66DA3A15" w14:textId="77777777" w:rsidR="00DF3F26" w:rsidRPr="001A1700" w:rsidRDefault="00DF3F26" w:rsidP="003C40DA">
      <w:pPr>
        <w:pStyle w:val="NormalWeb"/>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lang w:eastAsia="en-US"/>
        </w:rPr>
        <w:t>Facebook е най-разпространената социална мрежа в България.</w:t>
      </w:r>
    </w:p>
    <w:p w14:paraId="5CF32E04"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iCs/>
        </w:rPr>
      </w:pPr>
      <w:r w:rsidRPr="001A1700">
        <w:rPr>
          <w:rFonts w:asciiTheme="minorHAnsi" w:hAnsiTheme="minorHAnsi" w:cstheme="minorHAnsi"/>
          <w:iCs/>
        </w:rPr>
        <w:t xml:space="preserve">а) вярно </w:t>
      </w:r>
    </w:p>
    <w:p w14:paraId="783928FD"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б) не вярно.</w:t>
      </w:r>
    </w:p>
    <w:p w14:paraId="43E6746F" w14:textId="77777777" w:rsidR="00DF3F26" w:rsidRPr="001A1700" w:rsidRDefault="00DF3F26" w:rsidP="003C40DA">
      <w:pPr>
        <w:pStyle w:val="NormalWeb"/>
        <w:spacing w:before="0" w:beforeAutospacing="0" w:after="120" w:afterAutospacing="0" w:line="276" w:lineRule="auto"/>
        <w:jc w:val="both"/>
        <w:rPr>
          <w:rStyle w:val="Strong"/>
          <w:rFonts w:asciiTheme="minorHAnsi" w:hAnsiTheme="minorHAnsi" w:cstheme="minorHAnsi"/>
        </w:rPr>
      </w:pPr>
    </w:p>
    <w:p w14:paraId="7B0DB032"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bCs/>
          <w:lang w:eastAsia="en-US"/>
        </w:rPr>
        <w:t>Двуалтернативни въпроси</w:t>
      </w:r>
    </w:p>
    <w:p w14:paraId="572D6141"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iCs/>
        </w:rPr>
      </w:pPr>
      <w:r w:rsidRPr="001A1700">
        <w:rPr>
          <w:rFonts w:asciiTheme="minorHAnsi" w:hAnsiTheme="minorHAnsi" w:cstheme="minorHAnsi"/>
          <w:iCs/>
        </w:rPr>
        <w:t xml:space="preserve">You Tube е платформа за споделяне на видео съдържание, която е собственост на: </w:t>
      </w:r>
    </w:p>
    <w:p w14:paraId="02F8D475"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iCs/>
        </w:rPr>
      </w:pPr>
      <w:r w:rsidRPr="001A1700">
        <w:rPr>
          <w:rFonts w:asciiTheme="minorHAnsi" w:hAnsiTheme="minorHAnsi" w:cstheme="minorHAnsi"/>
          <w:iCs/>
        </w:rPr>
        <w:t xml:space="preserve">а) Google </w:t>
      </w:r>
    </w:p>
    <w:p w14:paraId="1EFB37D1"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iCs/>
        </w:rPr>
      </w:pPr>
      <w:r w:rsidRPr="001A1700">
        <w:rPr>
          <w:rFonts w:asciiTheme="minorHAnsi" w:hAnsiTheme="minorHAnsi" w:cstheme="minorHAnsi"/>
          <w:iCs/>
        </w:rPr>
        <w:t>б) PayPal</w:t>
      </w:r>
    </w:p>
    <w:p w14:paraId="2698FFF5" w14:textId="77777777" w:rsidR="00DF3F26" w:rsidRPr="001A1700" w:rsidRDefault="00DF3F26" w:rsidP="003C40DA">
      <w:pPr>
        <w:spacing w:after="120"/>
        <w:jc w:val="both"/>
        <w:rPr>
          <w:rFonts w:cstheme="minorHAnsi"/>
          <w:sz w:val="24"/>
          <w:szCs w:val="24"/>
        </w:rPr>
      </w:pPr>
    </w:p>
    <w:p w14:paraId="7B6FB32C" w14:textId="77777777" w:rsidR="002E571E" w:rsidRPr="002E571E"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bCs/>
          <w:lang w:eastAsia="en-US"/>
        </w:rPr>
      </w:pPr>
      <w:r w:rsidRPr="001A1700">
        <w:rPr>
          <w:rFonts w:asciiTheme="minorHAnsi" w:hAnsiTheme="minorHAnsi" w:cstheme="minorHAnsi"/>
        </w:rPr>
        <w:t xml:space="preserve">Въпроси с множествен отговор </w:t>
      </w:r>
    </w:p>
    <w:p w14:paraId="56A018DE" w14:textId="0739966D" w:rsidR="00DF3F26" w:rsidRPr="001A1700" w:rsidRDefault="00DF3F26" w:rsidP="003C40DA">
      <w:pPr>
        <w:pStyle w:val="NormalWeb"/>
        <w:spacing w:before="0" w:beforeAutospacing="0" w:after="120" w:afterAutospacing="0" w:line="276" w:lineRule="auto"/>
        <w:jc w:val="both"/>
        <w:rPr>
          <w:rFonts w:asciiTheme="minorHAnsi" w:eastAsiaTheme="minorHAnsi" w:hAnsiTheme="minorHAnsi" w:cstheme="minorHAnsi"/>
          <w:bCs/>
          <w:lang w:eastAsia="en-US"/>
        </w:rPr>
      </w:pPr>
      <w:r w:rsidRPr="001A1700">
        <w:rPr>
          <w:rFonts w:asciiTheme="minorHAnsi" w:hAnsiTheme="minorHAnsi" w:cstheme="minorHAnsi"/>
        </w:rPr>
        <w:t>(Препоръчва се да се използват, когато другите видове са неподходящи. В някои случаи е по-подходящо да се избере въпрос от вида „вярно - невярно“)</w:t>
      </w:r>
      <w:r w:rsidRPr="001A1700">
        <w:rPr>
          <w:rFonts w:cstheme="minorHAnsi"/>
        </w:rPr>
        <w:t xml:space="preserve">. </w:t>
      </w:r>
    </w:p>
    <w:p w14:paraId="56E6E5B2"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Какво е Интернет на нещата:</w:t>
      </w:r>
    </w:p>
    <w:p w14:paraId="7306D0D3"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а) компютърна мрежа от физически обекти</w:t>
      </w:r>
    </w:p>
    <w:p w14:paraId="678635D2"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б) взаимодействие между обектите или с външната среда</w:t>
      </w:r>
    </w:p>
    <w:p w14:paraId="22CBAD35"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в) преустройва икономически и обществени процеси</w:t>
      </w:r>
    </w:p>
    <w:p w14:paraId="7AC07DA7"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г) изисква участие на човека</w:t>
      </w:r>
    </w:p>
    <w:p w14:paraId="45A160BC"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rPr>
        <w:t>д) Интернет на обектите</w:t>
      </w:r>
    </w:p>
    <w:p w14:paraId="000157ED" w14:textId="77777777" w:rsidR="00DF3F26" w:rsidRPr="001A1700" w:rsidRDefault="00DF3F26" w:rsidP="003C40DA">
      <w:pPr>
        <w:spacing w:after="120"/>
        <w:jc w:val="both"/>
        <w:rPr>
          <w:rFonts w:cstheme="minorHAnsi"/>
          <w:sz w:val="24"/>
          <w:szCs w:val="24"/>
        </w:rPr>
      </w:pPr>
    </w:p>
    <w:p w14:paraId="4E96C3E3"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bCs/>
          <w:lang w:eastAsia="en-US"/>
        </w:rPr>
        <w:t>Въпроси за допълване</w:t>
      </w:r>
      <w:r w:rsidRPr="001A1700">
        <w:rPr>
          <w:rFonts w:asciiTheme="minorHAnsi" w:eastAsiaTheme="minorHAnsi" w:hAnsiTheme="minorHAnsi" w:cstheme="minorHAnsi"/>
          <w:lang w:eastAsia="en-US"/>
        </w:rPr>
        <w:t xml:space="preserve"> </w:t>
      </w:r>
    </w:p>
    <w:p w14:paraId="08E5BC6D"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iCs/>
        </w:rPr>
      </w:pPr>
      <w:r w:rsidRPr="001A1700">
        <w:rPr>
          <w:rFonts w:asciiTheme="minorHAnsi" w:hAnsiTheme="minorHAnsi" w:cstheme="minorHAnsi"/>
          <w:iCs/>
        </w:rPr>
        <w:lastRenderedPageBreak/>
        <w:t xml:space="preserve">Facebook (произнася се Фейсбук) е световна </w:t>
      </w:r>
      <w:hyperlink r:id="rId50" w:tooltip="Онлайн социална мрежа" w:history="1">
        <w:r w:rsidRPr="001A1700">
          <w:rPr>
            <w:rFonts w:asciiTheme="minorHAnsi" w:hAnsiTheme="minorHAnsi" w:cstheme="minorHAnsi"/>
            <w:iCs/>
          </w:rPr>
          <w:t xml:space="preserve">онлайн ____________ </w:t>
        </w:r>
      </w:hyperlink>
      <w:r w:rsidRPr="001A1700">
        <w:rPr>
          <w:rFonts w:asciiTheme="minorHAnsi" w:hAnsiTheme="minorHAnsi" w:cstheme="minorHAnsi"/>
          <w:iCs/>
        </w:rPr>
        <w:t xml:space="preserve">, предлагана на над 70 езика, включително и на български. Открита е на 4 февруари 2004 г., управлява се и се притежава от частната компания Facebook Inc. със седалище в гр. </w:t>
      </w:r>
      <w:hyperlink r:id="rId51" w:tooltip="Менло Парк" w:history="1">
        <w:r w:rsidRPr="001A1700">
          <w:rPr>
            <w:rFonts w:asciiTheme="minorHAnsi" w:hAnsiTheme="minorHAnsi" w:cstheme="minorHAnsi"/>
            <w:iCs/>
          </w:rPr>
          <w:t>Менло Парк</w:t>
        </w:r>
      </w:hyperlink>
      <w:r w:rsidRPr="001A1700">
        <w:rPr>
          <w:rFonts w:asciiTheme="minorHAnsi" w:hAnsiTheme="minorHAnsi" w:cstheme="minorHAnsi"/>
          <w:iCs/>
        </w:rPr>
        <w:t xml:space="preserve">, щата </w:t>
      </w:r>
      <w:hyperlink r:id="rId52" w:tooltip="Калифорния" w:history="1">
        <w:r w:rsidRPr="001A1700">
          <w:rPr>
            <w:rFonts w:asciiTheme="minorHAnsi" w:hAnsiTheme="minorHAnsi" w:cstheme="minorHAnsi"/>
            <w:iCs/>
          </w:rPr>
          <w:t>Калифорния</w:t>
        </w:r>
      </w:hyperlink>
      <w:r w:rsidRPr="001A1700">
        <w:rPr>
          <w:rFonts w:asciiTheme="minorHAnsi" w:hAnsiTheme="minorHAnsi" w:cstheme="minorHAnsi"/>
          <w:iCs/>
        </w:rPr>
        <w:t xml:space="preserve">, </w:t>
      </w:r>
      <w:hyperlink r:id="rId53" w:tooltip="САЩ" w:history="1">
        <w:r w:rsidRPr="001A1700">
          <w:rPr>
            <w:rFonts w:asciiTheme="minorHAnsi" w:hAnsiTheme="minorHAnsi" w:cstheme="minorHAnsi"/>
            <w:iCs/>
          </w:rPr>
          <w:t>САЩ</w:t>
        </w:r>
      </w:hyperlink>
      <w:r w:rsidRPr="001A1700">
        <w:rPr>
          <w:rFonts w:asciiTheme="minorHAnsi" w:hAnsiTheme="minorHAnsi" w:cstheme="minorHAnsi"/>
          <w:iCs/>
        </w:rPr>
        <w:t xml:space="preserve">. </w:t>
      </w:r>
    </w:p>
    <w:p w14:paraId="227190CE" w14:textId="77777777" w:rsidR="00DF3F26" w:rsidRPr="001A1700" w:rsidRDefault="00DF3F26" w:rsidP="003C40DA">
      <w:pPr>
        <w:spacing w:after="120"/>
        <w:jc w:val="both"/>
        <w:rPr>
          <w:rFonts w:cstheme="minorHAnsi"/>
          <w:sz w:val="24"/>
          <w:szCs w:val="24"/>
        </w:rPr>
      </w:pPr>
    </w:p>
    <w:p w14:paraId="79CCFF3B"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bCs/>
          <w:lang w:eastAsia="en-US"/>
        </w:rPr>
      </w:pPr>
      <w:r w:rsidRPr="001A1700">
        <w:rPr>
          <w:rFonts w:asciiTheme="minorHAnsi" w:eastAsiaTheme="minorHAnsi" w:hAnsiTheme="minorHAnsi" w:cstheme="minorHAnsi"/>
          <w:lang w:eastAsia="en-US"/>
        </w:rPr>
        <w:t>Въпроси с кратък отговор</w:t>
      </w:r>
    </w:p>
    <w:p w14:paraId="486876D0"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За коя интернет платформа е най-характерно разпространението на видео съдържание?</w:t>
      </w:r>
    </w:p>
    <w:p w14:paraId="08FD156F" w14:textId="77777777" w:rsidR="00DF3F26" w:rsidRPr="001A1700" w:rsidRDefault="00DF3F26" w:rsidP="003C40DA">
      <w:pPr>
        <w:spacing w:after="120"/>
        <w:jc w:val="both"/>
        <w:rPr>
          <w:rFonts w:cstheme="minorHAnsi"/>
          <w:sz w:val="24"/>
          <w:szCs w:val="24"/>
        </w:rPr>
      </w:pPr>
    </w:p>
    <w:p w14:paraId="702BFE71"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lang w:eastAsia="en-US"/>
        </w:rPr>
      </w:pPr>
      <w:r w:rsidRPr="001A1700">
        <w:rPr>
          <w:rFonts w:asciiTheme="minorHAnsi" w:eastAsiaTheme="minorHAnsi" w:hAnsiTheme="minorHAnsi" w:cstheme="minorHAnsi"/>
          <w:bCs/>
          <w:lang w:eastAsia="en-US"/>
        </w:rPr>
        <w:t>Въпроси, съдържащи текстове за попълване на празни места</w:t>
      </w:r>
      <w:r w:rsidRPr="001A1700">
        <w:rPr>
          <w:rFonts w:asciiTheme="minorHAnsi" w:eastAsiaTheme="minorHAnsi" w:hAnsiTheme="minorHAnsi" w:cstheme="minorHAnsi"/>
          <w:lang w:eastAsia="en-US"/>
        </w:rPr>
        <w:t xml:space="preserve"> </w:t>
      </w:r>
    </w:p>
    <w:p w14:paraId="62CD1AF4"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СОЦИАЛНАТА МРЕЖА FACEBOOK</w:t>
      </w:r>
    </w:p>
    <w:p w14:paraId="718FDDAD"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 xml:space="preserve">Потребителите на социалната мрежа се (1) __________ по географско положение, месторабота, учебни заведения, интереси и други. Всеки потребител избира точно каква (2) __________ да въведе за себе си, както и кой (3) __________ да имат достъп до нея. (4) __________ между потребителите в мрежата се осъществява по много начини, включително изпращане на лични съобщения, (5) __________ за участия в мероприятия, споделяне на снимки, текст, хипервръзки, (6) __________ („клипове“), създаване и участие в групи по интереси, сравнение на (7) __________ от тестове, участие в различни игри. </w:t>
      </w:r>
    </w:p>
    <w:p w14:paraId="3E82DE9E" w14:textId="77777777" w:rsidR="00DF3F26" w:rsidRPr="001A1700" w:rsidRDefault="00DF3F26" w:rsidP="003C40DA">
      <w:pPr>
        <w:spacing w:after="120"/>
        <w:jc w:val="both"/>
        <w:rPr>
          <w:rFonts w:cstheme="minorHAnsi"/>
          <w:sz w:val="24"/>
          <w:szCs w:val="24"/>
        </w:rPr>
      </w:pPr>
    </w:p>
    <w:p w14:paraId="3DA31795" w14:textId="77777777" w:rsidR="00DF3F26" w:rsidRPr="001A1700" w:rsidRDefault="00DF3F26" w:rsidP="003C40DA">
      <w:pPr>
        <w:pStyle w:val="NormalWeb"/>
        <w:numPr>
          <w:ilvl w:val="0"/>
          <w:numId w:val="57"/>
        </w:numPr>
        <w:spacing w:before="0" w:beforeAutospacing="0" w:after="120" w:afterAutospacing="0" w:line="276" w:lineRule="auto"/>
        <w:jc w:val="both"/>
        <w:rPr>
          <w:rFonts w:asciiTheme="minorHAnsi" w:eastAsiaTheme="minorHAnsi" w:hAnsiTheme="minorHAnsi" w:cstheme="minorHAnsi"/>
          <w:bCs/>
          <w:lang w:eastAsia="en-US"/>
        </w:rPr>
      </w:pPr>
      <w:r w:rsidRPr="001A1700">
        <w:rPr>
          <w:rFonts w:asciiTheme="minorHAnsi" w:eastAsiaTheme="minorHAnsi" w:hAnsiTheme="minorHAnsi" w:cstheme="minorHAnsi"/>
          <w:lang w:eastAsia="en-US"/>
        </w:rPr>
        <w:t>Въпроси за съпоставяне (свързване)</w:t>
      </w:r>
    </w:p>
    <w:p w14:paraId="34CC9435"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Свържете всяка една от социалните медии в лявата колона с нейна характеристика в дясната.</w:t>
      </w:r>
    </w:p>
    <w:p w14:paraId="275E905E"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Facebook</w:t>
      </w:r>
      <w:r w:rsidRPr="001A1700">
        <w:rPr>
          <w:rFonts w:asciiTheme="minorHAnsi" w:hAnsiTheme="minorHAnsi" w:cstheme="minorHAnsi"/>
          <w:iCs/>
        </w:rPr>
        <w:tab/>
      </w:r>
      <w:r w:rsidRPr="001A1700">
        <w:rPr>
          <w:rFonts w:asciiTheme="minorHAnsi" w:hAnsiTheme="minorHAnsi" w:cstheme="minorHAnsi"/>
          <w:iCs/>
        </w:rPr>
        <w:tab/>
        <w:t>видео</w:t>
      </w:r>
    </w:p>
    <w:p w14:paraId="71D53B30" w14:textId="77777777" w:rsidR="00DF3F26" w:rsidRPr="001A1700" w:rsidRDefault="00DF3F26" w:rsidP="003C40DA">
      <w:pPr>
        <w:pStyle w:val="NormalWeb"/>
        <w:tabs>
          <w:tab w:val="left" w:pos="708"/>
          <w:tab w:val="left" w:pos="1416"/>
          <w:tab w:val="left" w:pos="2124"/>
          <w:tab w:val="left" w:pos="2832"/>
          <w:tab w:val="left" w:pos="3540"/>
          <w:tab w:val="left" w:pos="5370"/>
        </w:tabs>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Instagram</w:t>
      </w:r>
      <w:r w:rsidRPr="001A1700">
        <w:rPr>
          <w:rFonts w:asciiTheme="minorHAnsi" w:hAnsiTheme="minorHAnsi" w:cstheme="minorHAnsi"/>
          <w:iCs/>
        </w:rPr>
        <w:tab/>
      </w:r>
      <w:r w:rsidRPr="001A1700">
        <w:rPr>
          <w:rFonts w:asciiTheme="minorHAnsi" w:hAnsiTheme="minorHAnsi" w:cstheme="minorHAnsi"/>
          <w:iCs/>
        </w:rPr>
        <w:tab/>
        <w:t>квалификация</w:t>
      </w:r>
    </w:p>
    <w:p w14:paraId="1C4CA6DD"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LinkedIn</w:t>
      </w:r>
      <w:r w:rsidRPr="001A1700">
        <w:rPr>
          <w:rFonts w:asciiTheme="minorHAnsi" w:hAnsiTheme="minorHAnsi" w:cstheme="minorHAnsi"/>
          <w:iCs/>
        </w:rPr>
        <w:tab/>
      </w:r>
      <w:r w:rsidRPr="001A1700">
        <w:rPr>
          <w:rFonts w:asciiTheme="minorHAnsi" w:hAnsiTheme="minorHAnsi" w:cstheme="minorHAnsi"/>
          <w:iCs/>
        </w:rPr>
        <w:tab/>
        <w:t>приятели</w:t>
      </w:r>
    </w:p>
    <w:p w14:paraId="43AA1A84" w14:textId="77777777" w:rsidR="00DF3F26" w:rsidRPr="001A1700" w:rsidRDefault="00DF3F26" w:rsidP="003C40DA">
      <w:pPr>
        <w:pStyle w:val="NormalWeb"/>
        <w:spacing w:before="0" w:beforeAutospacing="0" w:after="120" w:afterAutospacing="0" w:line="276" w:lineRule="auto"/>
        <w:jc w:val="both"/>
        <w:rPr>
          <w:rFonts w:asciiTheme="minorHAnsi" w:hAnsiTheme="minorHAnsi" w:cstheme="minorHAnsi"/>
        </w:rPr>
      </w:pPr>
      <w:r w:rsidRPr="001A1700">
        <w:rPr>
          <w:rFonts w:asciiTheme="minorHAnsi" w:hAnsiTheme="minorHAnsi" w:cstheme="minorHAnsi"/>
          <w:iCs/>
        </w:rPr>
        <w:t>YouTube</w:t>
      </w:r>
      <w:r w:rsidRPr="001A1700">
        <w:rPr>
          <w:rFonts w:asciiTheme="minorHAnsi" w:hAnsiTheme="minorHAnsi" w:cstheme="minorHAnsi"/>
          <w:iCs/>
        </w:rPr>
        <w:tab/>
      </w:r>
      <w:r w:rsidRPr="001A1700">
        <w:rPr>
          <w:rFonts w:asciiTheme="minorHAnsi" w:hAnsiTheme="minorHAnsi" w:cstheme="minorHAnsi"/>
          <w:iCs/>
        </w:rPr>
        <w:tab/>
        <w:t>снимка</w:t>
      </w:r>
    </w:p>
    <w:p w14:paraId="6FC81690" w14:textId="77777777" w:rsidR="00DF3F26" w:rsidRPr="001A1700" w:rsidRDefault="00DF3F26" w:rsidP="003C40DA">
      <w:pPr>
        <w:shd w:val="clear" w:color="auto" w:fill="FFFFFF"/>
        <w:spacing w:after="120"/>
        <w:jc w:val="both"/>
        <w:rPr>
          <w:rFonts w:eastAsia="Times New Roman" w:cstheme="minorHAnsi"/>
          <w:i/>
          <w:sz w:val="24"/>
          <w:szCs w:val="24"/>
          <w:lang w:eastAsia="bg-BG"/>
        </w:rPr>
      </w:pPr>
    </w:p>
    <w:p w14:paraId="1842D572" w14:textId="661532BA" w:rsidR="00CE666D" w:rsidRPr="001A1700" w:rsidRDefault="00CE666D" w:rsidP="003C40DA">
      <w:pPr>
        <w:spacing w:after="120"/>
        <w:rPr>
          <w:rFonts w:eastAsia="Times New Roman" w:cstheme="minorHAnsi"/>
          <w:i/>
          <w:sz w:val="24"/>
          <w:szCs w:val="24"/>
          <w:lang w:eastAsia="bg-BG"/>
        </w:rPr>
      </w:pPr>
      <w:r w:rsidRPr="001A1700">
        <w:rPr>
          <w:rFonts w:eastAsia="Times New Roman" w:cstheme="minorHAnsi"/>
          <w:i/>
          <w:sz w:val="24"/>
          <w:szCs w:val="24"/>
          <w:lang w:eastAsia="bg-BG"/>
        </w:rPr>
        <w:br w:type="page"/>
      </w:r>
    </w:p>
    <w:p w14:paraId="01FB8CB7" w14:textId="4024FD6C" w:rsidR="00CB3A39" w:rsidRPr="001A1700" w:rsidRDefault="00CB3A39" w:rsidP="003C40DA">
      <w:pPr>
        <w:pStyle w:val="Heading2"/>
        <w:spacing w:before="0" w:after="120"/>
        <w:rPr>
          <w:rFonts w:asciiTheme="minorHAnsi" w:hAnsiTheme="minorHAnsi"/>
          <w:b/>
          <w:sz w:val="32"/>
          <w:szCs w:val="32"/>
        </w:rPr>
      </w:pPr>
      <w:bookmarkStart w:id="148" w:name="_Toc87497226"/>
      <w:r w:rsidRPr="001A1700">
        <w:rPr>
          <w:rFonts w:asciiTheme="minorHAnsi" w:hAnsiTheme="minorHAnsi"/>
          <w:b/>
          <w:sz w:val="32"/>
          <w:szCs w:val="32"/>
        </w:rPr>
        <w:lastRenderedPageBreak/>
        <w:t xml:space="preserve">ПРИЛОЖЕНИЕ </w:t>
      </w:r>
      <w:r w:rsidR="00CE666D" w:rsidRPr="001A1700">
        <w:rPr>
          <w:rFonts w:asciiTheme="minorHAnsi" w:hAnsiTheme="minorHAnsi"/>
          <w:b/>
          <w:sz w:val="32"/>
          <w:szCs w:val="32"/>
        </w:rPr>
        <w:t>4</w:t>
      </w:r>
      <w:bookmarkEnd w:id="148"/>
    </w:p>
    <w:p w14:paraId="54E2825E" w14:textId="019477C8" w:rsidR="00CB3A39" w:rsidRDefault="005B0641" w:rsidP="003C40DA">
      <w:pPr>
        <w:pStyle w:val="Heading4"/>
        <w:spacing w:before="0" w:after="120"/>
        <w:rPr>
          <w:rFonts w:ascii="Calibri" w:eastAsia="Times New Roman" w:hAnsi="Calibri" w:cs="Calibri"/>
          <w:bCs/>
          <w:color w:val="000000" w:themeColor="text1"/>
          <w:lang w:eastAsia="bg-BG"/>
        </w:rPr>
      </w:pPr>
      <w:bookmarkStart w:id="149" w:name="_Toc87497227"/>
      <w:r>
        <w:rPr>
          <w:rFonts w:eastAsiaTheme="minorHAnsi"/>
          <w:b/>
          <w:sz w:val="24"/>
          <w:szCs w:val="24"/>
        </w:rPr>
        <w:t>МЕТОДО</w:t>
      </w:r>
      <w:r w:rsidR="00CB3A39" w:rsidRPr="001A1700">
        <w:rPr>
          <w:rFonts w:eastAsiaTheme="minorHAnsi"/>
          <w:b/>
          <w:sz w:val="24"/>
          <w:szCs w:val="24"/>
        </w:rPr>
        <w:t>ЛОГИЯ ЗА КОМПЕТЕНТНОСТНО БАЗИРАНО ОБУЧЕНИЕ</w:t>
      </w:r>
      <w:r w:rsidR="00CB3A39" w:rsidRPr="001A1700">
        <w:rPr>
          <w:rFonts w:ascii="Calibri" w:eastAsia="Times New Roman" w:hAnsi="Calibri" w:cs="Calibri"/>
          <w:bCs/>
          <w:color w:val="000000" w:themeColor="text1"/>
          <w:lang w:eastAsia="bg-BG"/>
        </w:rPr>
        <w:t xml:space="preserve"> </w:t>
      </w:r>
      <w:r w:rsidR="00CB3A39" w:rsidRPr="001A1700">
        <w:rPr>
          <w:rFonts w:ascii="Calibri" w:eastAsia="Times New Roman" w:hAnsi="Calibri" w:cs="Calibri"/>
          <w:bCs/>
          <w:color w:val="000000" w:themeColor="text1"/>
          <w:vertAlign w:val="superscript"/>
          <w:lang w:eastAsia="bg-BG"/>
        </w:rPr>
        <w:footnoteReference w:id="15"/>
      </w:r>
      <w:bookmarkEnd w:id="149"/>
    </w:p>
    <w:p w14:paraId="4AA6CE69" w14:textId="77777777" w:rsidR="00DD5EBE" w:rsidRPr="00DD5EBE" w:rsidRDefault="00DD5EBE" w:rsidP="003C40DA">
      <w:pPr>
        <w:spacing w:after="120"/>
        <w:rPr>
          <w:lang w:eastAsia="bg-BG"/>
        </w:rPr>
      </w:pPr>
    </w:p>
    <w:p w14:paraId="10B02199" w14:textId="77777777" w:rsidR="00CB3A39" w:rsidRPr="00DD5EBE" w:rsidRDefault="00CB3A39" w:rsidP="003C40DA">
      <w:pPr>
        <w:pStyle w:val="ListParagraph"/>
        <w:numPr>
          <w:ilvl w:val="0"/>
          <w:numId w:val="90"/>
        </w:numPr>
        <w:spacing w:after="120"/>
        <w:jc w:val="both"/>
        <w:rPr>
          <w:rFonts w:ascii="Calibri" w:eastAsia="Times New Roman" w:hAnsi="Calibri" w:cs="Calibri"/>
          <w:b/>
          <w:bCs/>
          <w:color w:val="000000" w:themeColor="text1"/>
          <w:sz w:val="24"/>
          <w:szCs w:val="24"/>
          <w:lang w:eastAsia="bg-BG"/>
        </w:rPr>
      </w:pPr>
      <w:r w:rsidRPr="00DD5EBE">
        <w:rPr>
          <w:rFonts w:ascii="Calibri" w:eastAsia="Times New Roman" w:hAnsi="Calibri" w:cs="Calibri"/>
          <w:b/>
          <w:bCs/>
          <w:color w:val="000000" w:themeColor="text1"/>
          <w:sz w:val="24"/>
          <w:szCs w:val="24"/>
          <w:lang w:eastAsia="bg-BG"/>
        </w:rPr>
        <w:t>Основни характеристики и практически предимства на компетентностно базираното обучение.</w:t>
      </w:r>
    </w:p>
    <w:p w14:paraId="5005AF11" w14:textId="68FAF9FC" w:rsidR="00CB3A39" w:rsidRPr="001A1700" w:rsidRDefault="00CB3A39" w:rsidP="003C40DA">
      <w:pPr>
        <w:spacing w:after="120"/>
        <w:ind w:firstLine="708"/>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Обучението</w:t>
      </w:r>
      <w:r w:rsidR="00DB0837" w:rsidRPr="001A1700">
        <w:rPr>
          <w:rFonts w:ascii="Calibri" w:eastAsia="Times New Roman" w:hAnsi="Calibri" w:cs="Calibri"/>
          <w:bCs/>
          <w:color w:val="000000" w:themeColor="text1"/>
          <w:sz w:val="24"/>
          <w:szCs w:val="24"/>
          <w:lang w:eastAsia="bg-BG"/>
        </w:rPr>
        <w:t>,</w:t>
      </w:r>
      <w:r w:rsidRPr="001A1700">
        <w:rPr>
          <w:rFonts w:ascii="Calibri" w:eastAsia="Times New Roman" w:hAnsi="Calibri" w:cs="Calibri"/>
          <w:bCs/>
          <w:color w:val="000000" w:themeColor="text1"/>
          <w:sz w:val="24"/>
          <w:szCs w:val="24"/>
          <w:lang w:eastAsia="bg-BG"/>
        </w:rPr>
        <w:t xml:space="preserve"> базирано на компетентност</w:t>
      </w:r>
      <w:r w:rsidR="00DD5EBE">
        <w:rPr>
          <w:rFonts w:ascii="Calibri" w:eastAsia="Times New Roman" w:hAnsi="Calibri" w:cs="Calibri"/>
          <w:bCs/>
          <w:color w:val="000000" w:themeColor="text1"/>
          <w:sz w:val="24"/>
          <w:szCs w:val="24"/>
          <w:lang w:eastAsia="bg-BG"/>
        </w:rPr>
        <w:t xml:space="preserve"> (СВЕ)</w:t>
      </w:r>
      <w:r w:rsidRPr="001A1700">
        <w:rPr>
          <w:rFonts w:ascii="Calibri" w:eastAsia="Times New Roman" w:hAnsi="Calibri" w:cs="Calibri"/>
          <w:bCs/>
          <w:color w:val="000000" w:themeColor="text1"/>
          <w:sz w:val="24"/>
          <w:szCs w:val="24"/>
          <w:lang w:eastAsia="bg-BG"/>
        </w:rPr>
        <w:t xml:space="preserve"> е адаптивен, ориентиран към резултатите набор от интегрирани процеси, които улесняват, измерват, записват и удостоверяват в контекста на гъвкавите параметри на времето демонстрацията на известни, изрично посочени и договорени резу</w:t>
      </w:r>
      <w:r w:rsidR="00DB0837" w:rsidRPr="001A1700">
        <w:rPr>
          <w:rFonts w:ascii="Calibri" w:eastAsia="Times New Roman" w:hAnsi="Calibri" w:cs="Calibri"/>
          <w:bCs/>
          <w:color w:val="000000" w:themeColor="text1"/>
          <w:sz w:val="24"/>
          <w:szCs w:val="24"/>
          <w:lang w:eastAsia="bg-BG"/>
        </w:rPr>
        <w:t xml:space="preserve">лтати от обучение. Те измерват </w:t>
      </w:r>
      <w:r w:rsidRPr="001A1700">
        <w:rPr>
          <w:rFonts w:ascii="Calibri" w:eastAsia="Times New Roman" w:hAnsi="Calibri" w:cs="Calibri"/>
          <w:bCs/>
          <w:color w:val="000000" w:themeColor="text1"/>
          <w:sz w:val="24"/>
          <w:szCs w:val="24"/>
          <w:lang w:eastAsia="bg-BG"/>
        </w:rPr>
        <w:t>наличието на дадена компетентност и нивото на владеене на конкретна компетентност.</w:t>
      </w:r>
    </w:p>
    <w:p w14:paraId="0519F9C5" w14:textId="398975F9" w:rsidR="00CB3A39" w:rsidRPr="001A1700" w:rsidRDefault="00CB3A39" w:rsidP="003C40DA">
      <w:pPr>
        <w:spacing w:after="120"/>
        <w:ind w:firstLine="708"/>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Обучението</w:t>
      </w:r>
      <w:r w:rsidR="00DB0837" w:rsidRPr="001A1700">
        <w:rPr>
          <w:rFonts w:ascii="Calibri" w:eastAsia="Times New Roman" w:hAnsi="Calibri" w:cs="Calibri"/>
          <w:bCs/>
          <w:color w:val="000000" w:themeColor="text1"/>
          <w:sz w:val="24"/>
          <w:szCs w:val="24"/>
          <w:lang w:eastAsia="bg-BG"/>
        </w:rPr>
        <w:t>,</w:t>
      </w:r>
      <w:r w:rsidRPr="001A1700">
        <w:rPr>
          <w:rFonts w:ascii="Calibri" w:eastAsia="Times New Roman" w:hAnsi="Calibri" w:cs="Calibri"/>
          <w:bCs/>
          <w:color w:val="000000" w:themeColor="text1"/>
          <w:sz w:val="24"/>
          <w:szCs w:val="24"/>
          <w:lang w:eastAsia="bg-BG"/>
        </w:rPr>
        <w:t xml:space="preserve"> базирано на компетентност се фокусира върху дълбоко разбиране, което се демонстрира чрез приложение. Това означава, че резултатите от обучението се доказват чрез действие и се фокусират върху изграждането на уменията, от които участниците се нуждаят, за да се представят адекватно в работна среда.</w:t>
      </w:r>
    </w:p>
    <w:p w14:paraId="508F9ED5" w14:textId="77777777" w:rsidR="00CB3A39" w:rsidRPr="001A1700" w:rsidRDefault="00CB3A39" w:rsidP="003C40DA">
      <w:pPr>
        <w:spacing w:after="120"/>
        <w:jc w:val="center"/>
        <w:rPr>
          <w:rFonts w:ascii="Calibri" w:eastAsia="Times New Roman" w:hAnsi="Calibri" w:cs="Calibri"/>
          <w:b/>
          <w:bCs/>
          <w:color w:val="2E74B5" w:themeColor="accent1" w:themeShade="BF"/>
          <w:sz w:val="24"/>
          <w:szCs w:val="24"/>
          <w:lang w:eastAsia="bg-BG"/>
        </w:rPr>
      </w:pPr>
      <w:r w:rsidRPr="001A1700">
        <w:rPr>
          <w:noProof/>
          <w:lang w:val="en-US"/>
        </w:rPr>
        <w:drawing>
          <wp:inline distT="0" distB="0" distL="0" distR="0" wp14:anchorId="6FEA1530" wp14:editId="1534CE08">
            <wp:extent cx="3888275" cy="3388037"/>
            <wp:effectExtent l="0" t="0" r="0" b="3175"/>
            <wp:docPr id="6"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ина 6"/>
                    <pic:cNvPicPr/>
                  </pic:nvPicPr>
                  <pic:blipFill rotWithShape="1">
                    <a:blip r:embed="rId54" cstate="print">
                      <a:extLst>
                        <a:ext uri="{28A0092B-C50C-407E-A947-70E740481C1C}">
                          <a14:useLocalDpi xmlns:a14="http://schemas.microsoft.com/office/drawing/2010/main" val="0"/>
                        </a:ext>
                      </a:extLst>
                    </a:blip>
                    <a:srcRect t="1653" b="3636"/>
                    <a:stretch/>
                  </pic:blipFill>
                  <pic:spPr bwMode="auto">
                    <a:xfrm>
                      <a:off x="0" y="0"/>
                      <a:ext cx="3888275" cy="3388037"/>
                    </a:xfrm>
                    <a:prstGeom prst="rect">
                      <a:avLst/>
                    </a:prstGeom>
                    <a:ln>
                      <a:noFill/>
                    </a:ln>
                    <a:extLst>
                      <a:ext uri="{53640926-AAD7-44D8-BBD7-CCE9431645EC}">
                        <a14:shadowObscured xmlns:a14="http://schemas.microsoft.com/office/drawing/2010/main"/>
                      </a:ext>
                    </a:extLst>
                  </pic:spPr>
                </pic:pic>
              </a:graphicData>
            </a:graphic>
          </wp:inline>
        </w:drawing>
      </w:r>
    </w:p>
    <w:p w14:paraId="30CD27EC" w14:textId="77777777" w:rsidR="00CB3A39" w:rsidRDefault="00CB3A39" w:rsidP="003C40DA">
      <w:pPr>
        <w:spacing w:after="120"/>
        <w:jc w:val="center"/>
        <w:rPr>
          <w:rFonts w:ascii="Calibri" w:eastAsia="Times New Roman" w:hAnsi="Calibri" w:cs="Calibri"/>
          <w:b/>
          <w:bCs/>
          <w:color w:val="2E74B5" w:themeColor="accent1" w:themeShade="BF"/>
          <w:sz w:val="24"/>
          <w:szCs w:val="24"/>
          <w:lang w:eastAsia="bg-BG"/>
        </w:rPr>
      </w:pPr>
      <w:r w:rsidRPr="001A1700">
        <w:rPr>
          <w:noProof/>
          <w:lang w:val="en-US"/>
        </w:rPr>
        <w:lastRenderedPageBreak/>
        <w:drawing>
          <wp:inline distT="0" distB="0" distL="0" distR="0" wp14:anchorId="4C0CAF53" wp14:editId="22E9B891">
            <wp:extent cx="2589919" cy="1860805"/>
            <wp:effectExtent l="0" t="0" r="1270" b="6350"/>
            <wp:docPr id="25"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Картина 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97769" cy="1866445"/>
                    </a:xfrm>
                    <a:prstGeom prst="rect">
                      <a:avLst/>
                    </a:prstGeom>
                  </pic:spPr>
                </pic:pic>
              </a:graphicData>
            </a:graphic>
          </wp:inline>
        </w:drawing>
      </w:r>
    </w:p>
    <w:p w14:paraId="49815AB5" w14:textId="3507F972" w:rsidR="00CB3A39" w:rsidRPr="0097516D" w:rsidRDefault="00CB3A39" w:rsidP="003C40DA">
      <w:pPr>
        <w:pStyle w:val="ListParagraph"/>
        <w:numPr>
          <w:ilvl w:val="0"/>
          <w:numId w:val="90"/>
        </w:numPr>
        <w:spacing w:after="120"/>
        <w:jc w:val="both"/>
        <w:rPr>
          <w:rFonts w:ascii="Calibri" w:eastAsia="Times New Roman" w:hAnsi="Calibri" w:cs="Calibri"/>
          <w:b/>
          <w:bCs/>
          <w:color w:val="000000" w:themeColor="text1"/>
          <w:sz w:val="24"/>
          <w:szCs w:val="24"/>
          <w:lang w:eastAsia="bg-BG"/>
        </w:rPr>
      </w:pPr>
      <w:r w:rsidRPr="0097516D">
        <w:rPr>
          <w:rFonts w:ascii="Calibri" w:eastAsia="Times New Roman" w:hAnsi="Calibri" w:cs="Calibri"/>
          <w:b/>
          <w:bCs/>
          <w:color w:val="000000" w:themeColor="text1"/>
          <w:sz w:val="24"/>
          <w:szCs w:val="24"/>
          <w:lang w:eastAsia="bg-BG"/>
        </w:rPr>
        <w:t>Методология</w:t>
      </w:r>
      <w:r w:rsidR="00DB0837" w:rsidRPr="0097516D">
        <w:rPr>
          <w:rFonts w:ascii="Calibri" w:eastAsia="Times New Roman" w:hAnsi="Calibri" w:cs="Calibri"/>
          <w:b/>
          <w:bCs/>
          <w:color w:val="000000" w:themeColor="text1"/>
          <w:sz w:val="24"/>
          <w:szCs w:val="24"/>
          <w:lang w:eastAsia="bg-BG"/>
        </w:rPr>
        <w:t xml:space="preserve"> </w:t>
      </w:r>
      <w:r w:rsidRPr="0097516D">
        <w:rPr>
          <w:rFonts w:ascii="Calibri" w:eastAsia="Times New Roman" w:hAnsi="Calibri" w:cs="Calibri"/>
          <w:b/>
          <w:bCs/>
          <w:color w:val="000000" w:themeColor="text1"/>
          <w:sz w:val="24"/>
          <w:szCs w:val="24"/>
          <w:lang w:eastAsia="bg-BG"/>
        </w:rPr>
        <w:t>(рамка) за планиране, проектиране и прилагане на обучение, основано на компетентности за развитие и оценка на дигиталните умения</w:t>
      </w:r>
      <w:r w:rsidR="000830E8">
        <w:rPr>
          <w:rFonts w:ascii="Calibri" w:eastAsia="Times New Roman" w:hAnsi="Calibri" w:cs="Calibri"/>
          <w:b/>
          <w:bCs/>
          <w:color w:val="000000" w:themeColor="text1"/>
          <w:sz w:val="24"/>
          <w:szCs w:val="24"/>
          <w:lang w:eastAsia="bg-BG"/>
        </w:rPr>
        <w:t>/компетентности</w:t>
      </w:r>
      <w:r w:rsidRPr="0097516D">
        <w:rPr>
          <w:rFonts w:ascii="Calibri" w:eastAsia="Times New Roman" w:hAnsi="Calibri" w:cs="Calibri"/>
          <w:b/>
          <w:bCs/>
          <w:color w:val="000000" w:themeColor="text1"/>
          <w:sz w:val="24"/>
          <w:szCs w:val="24"/>
          <w:lang w:eastAsia="bg-BG"/>
        </w:rPr>
        <w:t>.</w:t>
      </w:r>
    </w:p>
    <w:p w14:paraId="0281A0A8" w14:textId="0AF4997F" w:rsidR="00CB3A39" w:rsidRPr="001A1700" w:rsidRDefault="00CB3A39" w:rsidP="003C40DA">
      <w:pPr>
        <w:spacing w:after="120"/>
        <w:ind w:firstLine="384"/>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Основната цел е да се направи преглед на рамката на обучение, основано на компетентност, като се очертаят съответните стратегически решения за успешен дизайн и работни потоци за прилагане на иновативни програми за развитие и оценка на дигитални умения</w:t>
      </w:r>
      <w:r w:rsidR="00004E6F" w:rsidRPr="001A1700">
        <w:rPr>
          <w:rFonts w:ascii="Calibri" w:eastAsia="Times New Roman" w:hAnsi="Calibri" w:cs="Calibri"/>
          <w:bCs/>
          <w:color w:val="000000" w:themeColor="text1"/>
          <w:sz w:val="24"/>
          <w:szCs w:val="24"/>
          <w:lang w:eastAsia="bg-BG"/>
        </w:rPr>
        <w:t>/компетентности</w:t>
      </w:r>
      <w:r w:rsidRPr="001A1700">
        <w:rPr>
          <w:rFonts w:ascii="Calibri" w:eastAsia="Times New Roman" w:hAnsi="Calibri" w:cs="Calibri"/>
          <w:bCs/>
          <w:color w:val="000000" w:themeColor="text1"/>
          <w:sz w:val="24"/>
          <w:szCs w:val="24"/>
          <w:lang w:eastAsia="bg-BG"/>
        </w:rPr>
        <w:t>.</w:t>
      </w:r>
    </w:p>
    <w:p w14:paraId="41FD0AC6" w14:textId="77777777" w:rsidR="00CB3A39" w:rsidRPr="001A1700" w:rsidRDefault="00CB3A39" w:rsidP="003C40DA">
      <w:pPr>
        <w:spacing w:after="120"/>
        <w:ind w:firstLine="384"/>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Контекст:</w:t>
      </w:r>
      <w:r w:rsidRPr="001A1700">
        <w:rPr>
          <w:color w:val="000000" w:themeColor="text1"/>
        </w:rPr>
        <w:t xml:space="preserve"> </w:t>
      </w:r>
      <w:r w:rsidRPr="001A1700">
        <w:rPr>
          <w:rFonts w:ascii="Calibri" w:eastAsia="Times New Roman" w:hAnsi="Calibri" w:cs="Calibri"/>
          <w:bCs/>
          <w:color w:val="000000" w:themeColor="text1"/>
          <w:sz w:val="24"/>
          <w:szCs w:val="24"/>
          <w:lang w:eastAsia="bg-BG"/>
        </w:rPr>
        <w:t>Стратегически и оперативен модел за управление на компетентност в бизнеса.</w:t>
      </w:r>
    </w:p>
    <w:p w14:paraId="23931B2F" w14:textId="77777777" w:rsidR="00CB3A39" w:rsidRPr="001A1700" w:rsidRDefault="00CB3A39" w:rsidP="003C40DA">
      <w:pPr>
        <w:spacing w:after="120"/>
        <w:rPr>
          <w:rFonts w:ascii="Calibri" w:eastAsia="Times New Roman" w:hAnsi="Calibri" w:cs="Calibri"/>
          <w:b/>
          <w:bCs/>
          <w:color w:val="2E74B5" w:themeColor="accent1" w:themeShade="BF"/>
          <w:sz w:val="24"/>
          <w:szCs w:val="24"/>
          <w:lang w:eastAsia="bg-BG"/>
        </w:rPr>
      </w:pPr>
      <w:r w:rsidRPr="001A1700">
        <w:rPr>
          <w:noProof/>
          <w:lang w:val="en-US"/>
        </w:rPr>
        <w:drawing>
          <wp:inline distT="0" distB="0" distL="0" distR="0" wp14:anchorId="595AF9B2" wp14:editId="4D9E749A">
            <wp:extent cx="4775200" cy="3270250"/>
            <wp:effectExtent l="0" t="0" r="0" b="6350"/>
            <wp:docPr id="2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56" cstate="print"/>
                    <a:srcRect/>
                    <a:stretch>
                      <a:fillRect/>
                    </a:stretch>
                  </pic:blipFill>
                  <pic:spPr bwMode="auto">
                    <a:xfrm>
                      <a:off x="0" y="0"/>
                      <a:ext cx="4777555" cy="3271863"/>
                    </a:xfrm>
                    <a:prstGeom prst="rect">
                      <a:avLst/>
                    </a:prstGeom>
                    <a:noFill/>
                    <a:ln w="9525">
                      <a:noFill/>
                      <a:miter lim="800000"/>
                      <a:headEnd/>
                      <a:tailEnd/>
                    </a:ln>
                  </pic:spPr>
                </pic:pic>
              </a:graphicData>
            </a:graphic>
          </wp:inline>
        </w:drawing>
      </w:r>
    </w:p>
    <w:p w14:paraId="5D86AEF7" w14:textId="63236093" w:rsidR="00CB3A39" w:rsidRPr="001A1700" w:rsidRDefault="00CB3A39" w:rsidP="003C40DA">
      <w:pPr>
        <w:spacing w:after="120"/>
        <w:ind w:firstLine="709"/>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Профилът на дигитални умения</w:t>
      </w:r>
      <w:r w:rsidR="00004E6F" w:rsidRPr="001A1700">
        <w:rPr>
          <w:rFonts w:ascii="Calibri" w:eastAsia="Times New Roman" w:hAnsi="Calibri" w:cs="Calibri"/>
          <w:bCs/>
          <w:color w:val="000000" w:themeColor="text1"/>
          <w:sz w:val="24"/>
          <w:szCs w:val="24"/>
          <w:lang w:eastAsia="bg-BG"/>
        </w:rPr>
        <w:t>/компетентности</w:t>
      </w:r>
      <w:r w:rsidRPr="001A1700">
        <w:rPr>
          <w:rFonts w:ascii="Calibri" w:eastAsia="Times New Roman" w:hAnsi="Calibri" w:cs="Calibri"/>
          <w:bCs/>
          <w:color w:val="000000" w:themeColor="text1"/>
          <w:sz w:val="24"/>
          <w:szCs w:val="24"/>
          <w:lang w:eastAsia="bg-BG"/>
        </w:rPr>
        <w:t xml:space="preserve"> по ключови длъжности/професии, съгласно НКПД 2011, посочващ знания, умения и поведения, които заетото лице следва да притежава/проявява</w:t>
      </w:r>
      <w:r w:rsidR="00DB0837" w:rsidRPr="001A1700">
        <w:rPr>
          <w:rFonts w:ascii="Calibri" w:eastAsia="Times New Roman" w:hAnsi="Calibri" w:cs="Calibri"/>
          <w:bCs/>
          <w:color w:val="000000" w:themeColor="text1"/>
          <w:sz w:val="24"/>
          <w:szCs w:val="24"/>
          <w:lang w:eastAsia="bg-BG"/>
        </w:rPr>
        <w:t>,</w:t>
      </w:r>
      <w:r w:rsidRPr="001A1700">
        <w:rPr>
          <w:rFonts w:ascii="Calibri" w:eastAsia="Times New Roman" w:hAnsi="Calibri" w:cs="Calibri"/>
          <w:bCs/>
          <w:color w:val="000000" w:themeColor="text1"/>
          <w:sz w:val="24"/>
          <w:szCs w:val="24"/>
          <w:lang w:eastAsia="bg-BG"/>
        </w:rPr>
        <w:t xml:space="preserve"> включва описание на нивата и </w:t>
      </w:r>
      <w:r w:rsidRPr="001A1700">
        <w:rPr>
          <w:rFonts w:ascii="Calibri" w:eastAsia="Times New Roman" w:hAnsi="Calibri" w:cs="Calibri"/>
          <w:bCs/>
          <w:color w:val="000000" w:themeColor="text1"/>
          <w:sz w:val="24"/>
          <w:szCs w:val="24"/>
          <w:lang w:eastAsia="bg-BG"/>
        </w:rPr>
        <w:lastRenderedPageBreak/>
        <w:t xml:space="preserve">поднивата на изискуемите дигитални </w:t>
      </w:r>
      <w:r w:rsidR="00AD3AD0" w:rsidRPr="006D5465">
        <w:rPr>
          <w:rFonts w:ascii="Calibri" w:eastAsia="Times New Roman" w:hAnsi="Calibri" w:cs="Calibri"/>
          <w:bCs/>
          <w:color w:val="000000" w:themeColor="text1"/>
          <w:sz w:val="24"/>
          <w:szCs w:val="24"/>
          <w:lang w:eastAsia="bg-BG"/>
        </w:rPr>
        <w:t>умения/</w:t>
      </w:r>
      <w:r w:rsidRPr="006D5465">
        <w:rPr>
          <w:rFonts w:ascii="Calibri" w:eastAsia="Times New Roman" w:hAnsi="Calibri" w:cs="Calibri"/>
          <w:bCs/>
          <w:color w:val="000000" w:themeColor="text1"/>
          <w:sz w:val="24"/>
          <w:szCs w:val="24"/>
          <w:lang w:eastAsia="bg-BG"/>
        </w:rPr>
        <w:t xml:space="preserve">компетентности </w:t>
      </w:r>
      <w:r w:rsidRPr="001A1700">
        <w:rPr>
          <w:rFonts w:ascii="Calibri" w:eastAsia="Times New Roman" w:hAnsi="Calibri" w:cs="Calibri"/>
          <w:bCs/>
          <w:color w:val="000000" w:themeColor="text1"/>
          <w:sz w:val="24"/>
          <w:szCs w:val="24"/>
          <w:lang w:eastAsia="bg-BG"/>
        </w:rPr>
        <w:t>съгл</w:t>
      </w:r>
      <w:r w:rsidR="0097516D">
        <w:rPr>
          <w:rFonts w:ascii="Calibri" w:eastAsia="Times New Roman" w:hAnsi="Calibri" w:cs="Calibri"/>
          <w:bCs/>
          <w:color w:val="000000" w:themeColor="text1"/>
          <w:sz w:val="24"/>
          <w:szCs w:val="24"/>
          <w:lang w:eastAsia="bg-BG"/>
        </w:rPr>
        <w:t>асно</w:t>
      </w:r>
      <w:r w:rsidRPr="001A1700">
        <w:rPr>
          <w:rFonts w:ascii="Calibri" w:eastAsia="Times New Roman" w:hAnsi="Calibri" w:cs="Calibri"/>
          <w:bCs/>
          <w:color w:val="000000" w:themeColor="text1"/>
          <w:sz w:val="24"/>
          <w:szCs w:val="24"/>
          <w:lang w:eastAsia="bg-BG"/>
        </w:rPr>
        <w:t xml:space="preserve"> DigComp 2.1. Те </w:t>
      </w:r>
      <w:r w:rsidR="006D5465">
        <w:rPr>
          <w:rFonts w:ascii="Calibri" w:eastAsia="Times New Roman" w:hAnsi="Calibri" w:cs="Calibri"/>
          <w:bCs/>
          <w:color w:val="000000" w:themeColor="text1"/>
          <w:sz w:val="24"/>
          <w:szCs w:val="24"/>
          <w:lang w:eastAsia="bg-BG"/>
        </w:rPr>
        <w:t>могат да бъдат разглеждани като съвкупност</w:t>
      </w:r>
      <w:r w:rsidR="00AD3AD0" w:rsidRPr="006D5465">
        <w:rPr>
          <w:rFonts w:ascii="Calibri" w:eastAsia="Times New Roman" w:hAnsi="Calibri" w:cs="Calibri"/>
          <w:bCs/>
          <w:color w:val="000000" w:themeColor="text1"/>
          <w:sz w:val="24"/>
          <w:szCs w:val="24"/>
          <w:lang w:eastAsia="bg-BG"/>
        </w:rPr>
        <w:t xml:space="preserve"> </w:t>
      </w:r>
      <w:r w:rsidRPr="001A1700">
        <w:rPr>
          <w:rFonts w:ascii="Calibri" w:eastAsia="Times New Roman" w:hAnsi="Calibri" w:cs="Calibri"/>
          <w:bCs/>
          <w:color w:val="000000" w:themeColor="text1"/>
          <w:sz w:val="24"/>
          <w:szCs w:val="24"/>
          <w:lang w:eastAsia="bg-BG"/>
        </w:rPr>
        <w:t>от поведения, необходими за ефективно представяне на работното място. От гледна точка на организационното лидерство, профилът на дигитални умения</w:t>
      </w:r>
      <w:r w:rsidR="00004E6F" w:rsidRPr="001A1700">
        <w:rPr>
          <w:rFonts w:ascii="Calibri" w:eastAsia="Times New Roman" w:hAnsi="Calibri" w:cs="Calibri"/>
          <w:bCs/>
          <w:color w:val="000000" w:themeColor="text1"/>
          <w:sz w:val="24"/>
          <w:szCs w:val="24"/>
          <w:lang w:eastAsia="bg-BG"/>
        </w:rPr>
        <w:t>/компетентности</w:t>
      </w:r>
      <w:r w:rsidRPr="001A1700">
        <w:rPr>
          <w:rFonts w:ascii="Calibri" w:eastAsia="Times New Roman" w:hAnsi="Calibri" w:cs="Calibri"/>
          <w:bCs/>
          <w:color w:val="000000" w:themeColor="text1"/>
          <w:sz w:val="24"/>
          <w:szCs w:val="24"/>
          <w:lang w:eastAsia="bg-BG"/>
        </w:rPr>
        <w:t xml:space="preserve"> може да изпълнява важна функция за превръщането на бизнес стратегията в индивидуални поведенчески очаквания, които след това могат да бъдат разработени и валидно оценени. За да бъдат успешни, те трябва да балансират стабилността с простотата, като гарантират, че се съобщава пълното поведенческо описание на успеха в изпълнението, без това да претоварва учащите в процеса. </w:t>
      </w:r>
    </w:p>
    <w:p w14:paraId="12F33238" w14:textId="3E0904BE" w:rsidR="00CB3A39" w:rsidRPr="001A1700" w:rsidRDefault="00CB3A39" w:rsidP="003C40DA">
      <w:pPr>
        <w:spacing w:after="120"/>
        <w:ind w:firstLine="709"/>
        <w:jc w:val="both"/>
        <w:rPr>
          <w:rFonts w:ascii="Calibri" w:eastAsia="Times New Roman" w:hAnsi="Calibri" w:cs="Calibri"/>
          <w:bCs/>
          <w:color w:val="000000" w:themeColor="text1"/>
          <w:sz w:val="24"/>
          <w:szCs w:val="24"/>
          <w:lang w:eastAsia="bg-BG"/>
        </w:rPr>
      </w:pPr>
      <w:r w:rsidRPr="001A1700">
        <w:rPr>
          <w:rFonts w:ascii="Calibri" w:eastAsia="Times New Roman" w:hAnsi="Calibri" w:cs="Calibri"/>
          <w:bCs/>
          <w:color w:val="000000" w:themeColor="text1"/>
          <w:sz w:val="24"/>
          <w:szCs w:val="24"/>
          <w:lang w:eastAsia="bg-BG"/>
        </w:rPr>
        <w:t xml:space="preserve">От гледна точка на проектиране на обучение и оценка на дигитални </w:t>
      </w:r>
      <w:r w:rsidR="00AD3AD0" w:rsidRPr="006D5465">
        <w:rPr>
          <w:rFonts w:ascii="Calibri" w:eastAsia="Times New Roman" w:hAnsi="Calibri" w:cs="Calibri"/>
          <w:bCs/>
          <w:color w:val="000000" w:themeColor="text1"/>
          <w:sz w:val="24"/>
          <w:szCs w:val="24"/>
          <w:lang w:eastAsia="bg-BG"/>
        </w:rPr>
        <w:t>умения/</w:t>
      </w:r>
      <w:r w:rsidRPr="006D5465">
        <w:rPr>
          <w:rFonts w:ascii="Calibri" w:eastAsia="Times New Roman" w:hAnsi="Calibri" w:cs="Calibri"/>
          <w:bCs/>
          <w:color w:val="000000" w:themeColor="text1"/>
          <w:sz w:val="24"/>
          <w:szCs w:val="24"/>
          <w:lang w:eastAsia="bg-BG"/>
        </w:rPr>
        <w:t xml:space="preserve">компетентности, поведенческите индикатори могат да послужат едновременно като измерими </w:t>
      </w:r>
      <w:r w:rsidRPr="001A1700">
        <w:rPr>
          <w:rFonts w:ascii="Calibri" w:eastAsia="Times New Roman" w:hAnsi="Calibri" w:cs="Calibri"/>
          <w:bCs/>
          <w:color w:val="000000" w:themeColor="text1"/>
          <w:sz w:val="24"/>
          <w:szCs w:val="24"/>
          <w:lang w:eastAsia="bg-BG"/>
        </w:rPr>
        <w:t>цели за обучение и критерии за оценка на резултатите – наличие и ниво на компетентност.</w:t>
      </w:r>
    </w:p>
    <w:p w14:paraId="16DA44D2" w14:textId="49365962" w:rsidR="00CB3A39" w:rsidRPr="0097516D" w:rsidRDefault="00CB3A39" w:rsidP="003C40DA">
      <w:pPr>
        <w:pStyle w:val="ListParagraph"/>
        <w:numPr>
          <w:ilvl w:val="0"/>
          <w:numId w:val="90"/>
        </w:numPr>
        <w:spacing w:after="120"/>
        <w:jc w:val="both"/>
        <w:rPr>
          <w:rFonts w:ascii="Calibri" w:eastAsia="Times New Roman" w:hAnsi="Calibri" w:cs="Calibri"/>
          <w:b/>
          <w:bCs/>
          <w:color w:val="000000" w:themeColor="text1"/>
          <w:sz w:val="24"/>
          <w:szCs w:val="24"/>
          <w:lang w:eastAsia="bg-BG"/>
        </w:rPr>
      </w:pPr>
      <w:r w:rsidRPr="0097516D">
        <w:rPr>
          <w:rFonts w:ascii="Calibri" w:eastAsia="Times New Roman" w:hAnsi="Calibri" w:cs="Calibri"/>
          <w:b/>
          <w:bCs/>
          <w:color w:val="000000" w:themeColor="text1"/>
          <w:sz w:val="24"/>
          <w:szCs w:val="24"/>
          <w:lang w:eastAsia="bg-BG"/>
        </w:rPr>
        <w:t>Подходи и инструменти за проектиране на компетентностно базирано обучение за развитие и оценка на ди</w:t>
      </w:r>
      <w:r w:rsidR="0097516D">
        <w:rPr>
          <w:rFonts w:ascii="Calibri" w:eastAsia="Times New Roman" w:hAnsi="Calibri" w:cs="Calibri"/>
          <w:b/>
          <w:bCs/>
          <w:color w:val="000000" w:themeColor="text1"/>
          <w:sz w:val="24"/>
          <w:szCs w:val="24"/>
          <w:lang w:eastAsia="bg-BG"/>
        </w:rPr>
        <w:t>гиталните умения в DigComp 2.1.</w:t>
      </w:r>
    </w:p>
    <w:p w14:paraId="4E8EE1CA" w14:textId="77777777" w:rsidR="00CB3A39" w:rsidRPr="001A1700" w:rsidRDefault="00CB3A39" w:rsidP="003C40DA">
      <w:pPr>
        <w:spacing w:after="120"/>
        <w:rPr>
          <w:rFonts w:ascii="Calibri" w:eastAsia="Times New Roman" w:hAnsi="Calibri" w:cs="Calibri"/>
          <w:b/>
          <w:bCs/>
          <w:color w:val="2E74B5" w:themeColor="accent1" w:themeShade="BF"/>
          <w:sz w:val="24"/>
          <w:szCs w:val="24"/>
          <w:lang w:eastAsia="bg-BG"/>
        </w:rPr>
      </w:pPr>
      <w:r w:rsidRPr="001A1700">
        <w:rPr>
          <w:rFonts w:ascii="Calibri" w:eastAsia="Times New Roman" w:hAnsi="Calibri" w:cs="Calibri"/>
          <w:b/>
          <w:bCs/>
          <w:noProof/>
          <w:color w:val="5B9BD5" w:themeColor="accent1"/>
          <w:sz w:val="24"/>
          <w:szCs w:val="24"/>
          <w:lang w:val="en-US"/>
        </w:rPr>
        <w:drawing>
          <wp:inline distT="0" distB="0" distL="0" distR="0" wp14:anchorId="71F83AA2" wp14:editId="5624DCFA">
            <wp:extent cx="5174553" cy="3503400"/>
            <wp:effectExtent l="0" t="0" r="7620" b="1905"/>
            <wp:docPr id="27"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77340" cy="3505287"/>
                    </a:xfrm>
                    <a:prstGeom prst="rect">
                      <a:avLst/>
                    </a:prstGeom>
                  </pic:spPr>
                </pic:pic>
              </a:graphicData>
            </a:graphic>
          </wp:inline>
        </w:drawing>
      </w:r>
    </w:p>
    <w:p w14:paraId="67DF1CCF" w14:textId="77777777" w:rsidR="00CB3A39" w:rsidRPr="001A1700" w:rsidRDefault="00CB3A39" w:rsidP="003C40DA">
      <w:pPr>
        <w:spacing w:after="120"/>
        <w:rPr>
          <w:rFonts w:ascii="Calibri" w:eastAsia="Times New Roman" w:hAnsi="Calibri" w:cs="Calibri"/>
          <w:b/>
          <w:bCs/>
          <w:color w:val="000000" w:themeColor="text1"/>
          <w:sz w:val="24"/>
          <w:szCs w:val="24"/>
          <w:lang w:eastAsia="bg-BG"/>
        </w:rPr>
      </w:pPr>
      <w:r w:rsidRPr="001A1700">
        <w:rPr>
          <w:rFonts w:ascii="Calibri" w:eastAsia="Times New Roman" w:hAnsi="Calibri" w:cs="Calibri"/>
          <w:b/>
          <w:bCs/>
          <w:color w:val="000000" w:themeColor="text1"/>
          <w:sz w:val="24"/>
          <w:szCs w:val="24"/>
          <w:lang w:eastAsia="bg-BG"/>
        </w:rPr>
        <w:t>Инструменти:</w:t>
      </w:r>
    </w:p>
    <w:p w14:paraId="75612FE6" w14:textId="77777777" w:rsidR="00CB3A39" w:rsidRPr="001A1700" w:rsidRDefault="00CB3A39" w:rsidP="003C40DA">
      <w:pPr>
        <w:spacing w:after="120"/>
        <w:jc w:val="both"/>
        <w:rPr>
          <w:rFonts w:ascii="Calibri" w:eastAsia="Times New Roman" w:hAnsi="Calibri" w:cs="Calibri"/>
          <w:sz w:val="24"/>
          <w:szCs w:val="24"/>
          <w:lang w:eastAsia="bg-BG"/>
        </w:rPr>
      </w:pPr>
      <w:r w:rsidRPr="001A1700">
        <w:rPr>
          <w:noProof/>
          <w:lang w:val="en-US"/>
        </w:rPr>
        <w:lastRenderedPageBreak/>
        <w:drawing>
          <wp:inline distT="0" distB="0" distL="0" distR="0" wp14:anchorId="02D01760" wp14:editId="041D66A4">
            <wp:extent cx="5663565" cy="1428750"/>
            <wp:effectExtent l="0" t="0" r="0" b="0"/>
            <wp:docPr id="28"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29151" r="1186" b="26531"/>
                    <a:stretch/>
                  </pic:blipFill>
                  <pic:spPr bwMode="auto">
                    <a:xfrm>
                      <a:off x="0" y="0"/>
                      <a:ext cx="5663565" cy="1428750"/>
                    </a:xfrm>
                    <a:prstGeom prst="rect">
                      <a:avLst/>
                    </a:prstGeom>
                    <a:ln>
                      <a:noFill/>
                    </a:ln>
                    <a:extLst>
                      <a:ext uri="{53640926-AAD7-44D8-BBD7-CCE9431645EC}">
                        <a14:shadowObscured xmlns:a14="http://schemas.microsoft.com/office/drawing/2010/main"/>
                      </a:ext>
                    </a:extLst>
                  </pic:spPr>
                </pic:pic>
              </a:graphicData>
            </a:graphic>
          </wp:inline>
        </w:drawing>
      </w:r>
    </w:p>
    <w:p w14:paraId="2C7790AE" w14:textId="77777777" w:rsidR="00CB3A39" w:rsidRPr="001A1700" w:rsidRDefault="00CB3A39" w:rsidP="003C40DA">
      <w:pPr>
        <w:spacing w:after="120"/>
        <w:jc w:val="both"/>
        <w:rPr>
          <w:rFonts w:ascii="Calibri" w:eastAsia="Times New Roman" w:hAnsi="Calibri" w:cs="Calibri"/>
          <w:sz w:val="24"/>
          <w:szCs w:val="24"/>
          <w:lang w:eastAsia="bg-BG"/>
        </w:rPr>
      </w:pPr>
      <w:r w:rsidRPr="001A1700">
        <w:rPr>
          <w:noProof/>
          <w:lang w:val="en-US"/>
        </w:rPr>
        <w:drawing>
          <wp:inline distT="0" distB="0" distL="0" distR="0" wp14:anchorId="76F74DDC" wp14:editId="0872EF2C">
            <wp:extent cx="5663565" cy="2044700"/>
            <wp:effectExtent l="0" t="0" r="0" b="0"/>
            <wp:docPr id="29"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29151" r="1186" b="7425"/>
                    <a:stretch/>
                  </pic:blipFill>
                  <pic:spPr bwMode="auto">
                    <a:xfrm>
                      <a:off x="0" y="0"/>
                      <a:ext cx="5663565" cy="2044700"/>
                    </a:xfrm>
                    <a:prstGeom prst="rect">
                      <a:avLst/>
                    </a:prstGeom>
                    <a:ln>
                      <a:noFill/>
                    </a:ln>
                    <a:extLst>
                      <a:ext uri="{53640926-AAD7-44D8-BBD7-CCE9431645EC}">
                        <a14:shadowObscured xmlns:a14="http://schemas.microsoft.com/office/drawing/2010/main"/>
                      </a:ext>
                    </a:extLst>
                  </pic:spPr>
                </pic:pic>
              </a:graphicData>
            </a:graphic>
          </wp:inline>
        </w:drawing>
      </w:r>
    </w:p>
    <w:p w14:paraId="1DF40F80" w14:textId="1A8E51BD" w:rsidR="00CB3A39" w:rsidRPr="001A1700" w:rsidRDefault="00CB3A39" w:rsidP="003C40DA">
      <w:pPr>
        <w:spacing w:after="120"/>
        <w:jc w:val="both"/>
        <w:rPr>
          <w:rFonts w:eastAsia="Times New Roman" w:cstheme="minorHAnsi"/>
          <w:i/>
          <w:sz w:val="24"/>
          <w:szCs w:val="24"/>
          <w:lang w:eastAsia="bg-BG"/>
        </w:rPr>
      </w:pPr>
      <w:r w:rsidRPr="001A1700">
        <w:rPr>
          <w:rFonts w:ascii="Calibri" w:eastAsia="Times New Roman" w:hAnsi="Calibri" w:cs="Calibri"/>
          <w:sz w:val="24"/>
          <w:szCs w:val="24"/>
          <w:lang w:eastAsia="bg-BG"/>
        </w:rPr>
        <w:t xml:space="preserve">И т.н. </w:t>
      </w:r>
    </w:p>
    <w:p w14:paraId="313AAC2F" w14:textId="77777777" w:rsidR="000830E8" w:rsidRDefault="000830E8">
      <w:pPr>
        <w:spacing w:after="160" w:line="259" w:lineRule="auto"/>
        <w:rPr>
          <w:rFonts w:eastAsia="Times New Roman" w:cstheme="minorHAnsi"/>
          <w:i/>
          <w:sz w:val="24"/>
          <w:szCs w:val="24"/>
          <w:lang w:eastAsia="bg-BG"/>
        </w:rPr>
      </w:pPr>
      <w:r>
        <w:rPr>
          <w:rFonts w:eastAsia="Times New Roman" w:cstheme="minorHAnsi"/>
          <w:i/>
          <w:sz w:val="24"/>
          <w:szCs w:val="24"/>
          <w:lang w:eastAsia="bg-BG"/>
        </w:rPr>
        <w:br w:type="page"/>
      </w:r>
    </w:p>
    <w:p w14:paraId="3BCD7381" w14:textId="0DF954E6" w:rsidR="003F709E" w:rsidRPr="003F709E" w:rsidRDefault="003F709E" w:rsidP="003C40DA">
      <w:pPr>
        <w:pStyle w:val="Heading2"/>
        <w:spacing w:before="0" w:after="120"/>
        <w:rPr>
          <w:rFonts w:asciiTheme="minorHAnsi" w:eastAsia="Times New Roman" w:hAnsiTheme="minorHAnsi" w:cstheme="minorHAnsi"/>
          <w:b/>
          <w:sz w:val="32"/>
          <w:szCs w:val="32"/>
          <w:lang w:eastAsia="bg-BG"/>
        </w:rPr>
      </w:pPr>
      <w:bookmarkStart w:id="150" w:name="_Toc87497228"/>
      <w:r w:rsidRPr="003F709E">
        <w:rPr>
          <w:rFonts w:asciiTheme="minorHAnsi" w:eastAsia="Times New Roman" w:hAnsiTheme="minorHAnsi" w:cstheme="minorHAnsi"/>
          <w:b/>
          <w:sz w:val="32"/>
          <w:szCs w:val="32"/>
          <w:lang w:eastAsia="bg-BG"/>
        </w:rPr>
        <w:lastRenderedPageBreak/>
        <w:t>ПРИЛОЖЕНИЕ 5</w:t>
      </w:r>
      <w:bookmarkEnd w:id="150"/>
    </w:p>
    <w:p w14:paraId="0C736171" w14:textId="77777777" w:rsidR="003F709E" w:rsidRPr="001A1700" w:rsidRDefault="003F709E" w:rsidP="003C40DA">
      <w:pPr>
        <w:shd w:val="clear" w:color="auto" w:fill="FFFFFF"/>
        <w:spacing w:after="120"/>
        <w:jc w:val="both"/>
        <w:rPr>
          <w:rFonts w:eastAsia="Times New Roman" w:cstheme="minorHAnsi"/>
          <w:i/>
          <w:sz w:val="24"/>
          <w:szCs w:val="24"/>
          <w:lang w:eastAsia="bg-BG"/>
        </w:rPr>
      </w:pPr>
    </w:p>
    <w:p w14:paraId="2D9E68FB" w14:textId="37ED1EB8" w:rsidR="003F709E" w:rsidRPr="00627D3C" w:rsidRDefault="003F709E" w:rsidP="000830E8">
      <w:pPr>
        <w:pStyle w:val="Heading4"/>
        <w:spacing w:before="0" w:after="120"/>
        <w:jc w:val="both"/>
        <w:rPr>
          <w:rFonts w:eastAsia="Times New Roman"/>
          <w:b/>
          <w:lang w:eastAsia="bg-BG"/>
        </w:rPr>
      </w:pPr>
      <w:bookmarkStart w:id="151" w:name="_Toc87497229"/>
      <w:r w:rsidRPr="00627D3C">
        <w:rPr>
          <w:rFonts w:eastAsia="Times New Roman"/>
          <w:b/>
          <w:lang w:eastAsia="bg-BG"/>
        </w:rPr>
        <w:t>ЕВРОПЕЙСКА РАМКА НА ДИГИТАЛНИТЕ КОМПЕТЕНТНОСТИ С ПЕТТЕ ОБЛАСТИ НА ДИГИТАЛНА КОМПЕТЕНТНОСТ И 21 ДИГИТАЛНИ УМЕНИЯ/КОМПЕТЕНТНОСТИ (DigComp 2.1)</w:t>
      </w:r>
      <w:bookmarkEnd w:id="151"/>
    </w:p>
    <w:p w14:paraId="312E234D" w14:textId="77777777" w:rsidR="003F709E" w:rsidRPr="003F709E" w:rsidRDefault="003F709E" w:rsidP="003C40DA">
      <w:pPr>
        <w:spacing w:after="120"/>
        <w:jc w:val="both"/>
        <w:rPr>
          <w:rFonts w:ascii="Calibri" w:eastAsia="Calibri" w:hAnsi="Calibri" w:cs="Calibri"/>
          <w:sz w:val="24"/>
          <w:lang w:eastAsia="bg-BG"/>
        </w:rPr>
      </w:pPr>
    </w:p>
    <w:p w14:paraId="520D0AB4" w14:textId="77777777" w:rsidR="003F709E" w:rsidRPr="003F709E" w:rsidRDefault="003F709E" w:rsidP="003C40DA">
      <w:pPr>
        <w:numPr>
          <w:ilvl w:val="0"/>
          <w:numId w:val="106"/>
        </w:numPr>
        <w:spacing w:after="120"/>
        <w:ind w:left="284" w:hanging="284"/>
        <w:contextualSpacing/>
        <w:jc w:val="both"/>
        <w:rPr>
          <w:rFonts w:ascii="Calibri" w:eastAsia="Calibri" w:hAnsi="Calibri" w:cs="Times New Roman"/>
          <w:b/>
          <w:sz w:val="24"/>
        </w:rPr>
      </w:pPr>
      <w:r w:rsidRPr="003F709E">
        <w:rPr>
          <w:rFonts w:ascii="Calibri" w:eastAsia="Calibri" w:hAnsi="Calibri" w:cs="Times New Roman"/>
          <w:b/>
          <w:sz w:val="24"/>
        </w:rPr>
        <w:t>Въведение</w:t>
      </w:r>
    </w:p>
    <w:p w14:paraId="59606B0A" w14:textId="77777777" w:rsidR="003F709E" w:rsidRPr="003F709E" w:rsidRDefault="003F709E" w:rsidP="000830E8">
      <w:pPr>
        <w:spacing w:after="120"/>
        <w:ind w:firstLine="708"/>
        <w:jc w:val="both"/>
        <w:rPr>
          <w:rFonts w:ascii="Calibri" w:eastAsia="Calibri" w:hAnsi="Calibri" w:cs="Times New Roman"/>
          <w:sz w:val="24"/>
        </w:rPr>
      </w:pPr>
      <w:r w:rsidRPr="003F709E">
        <w:rPr>
          <w:rFonts w:ascii="Calibri" w:eastAsia="Calibri" w:hAnsi="Calibri" w:cs="Times New Roman"/>
          <w:sz w:val="24"/>
        </w:rPr>
        <w:t>Настоящото приложение представя последната версия на Европейската рамка за дигитална компетентност на гражданите (DigComp)</w:t>
      </w:r>
      <w:r w:rsidRPr="003F709E">
        <w:rPr>
          <w:rFonts w:ascii="Calibri" w:eastAsia="Calibri" w:hAnsi="Calibri" w:cs="Times New Roman"/>
          <w:sz w:val="24"/>
          <w:vertAlign w:val="superscript"/>
        </w:rPr>
        <w:footnoteReference w:id="16"/>
      </w:r>
      <w:r w:rsidRPr="003F709E">
        <w:rPr>
          <w:rFonts w:ascii="Calibri" w:eastAsia="Calibri" w:hAnsi="Calibri" w:cs="Times New Roman"/>
          <w:sz w:val="24"/>
        </w:rPr>
        <w:t>. Тя представлява справочен инструмент за ориентиране на заинтересованите страни (отдели по човешки ресурси, мениджъри и т.н.) относно това, как да преминат през всички аспекти на дигиталната компетентност, с цел да идентифицират и опишат актуални и възможни бъдещи дигитални умения/компетентности, необходими за конкретна работа. DigComp съдържа 5 направления:</w:t>
      </w:r>
    </w:p>
    <w:p w14:paraId="62F73BB1" w14:textId="77777777" w:rsidR="003F709E" w:rsidRPr="003F709E" w:rsidRDefault="003F709E" w:rsidP="003C40DA">
      <w:pPr>
        <w:numPr>
          <w:ilvl w:val="0"/>
          <w:numId w:val="107"/>
        </w:numPr>
        <w:spacing w:after="120"/>
        <w:contextualSpacing/>
        <w:jc w:val="both"/>
        <w:rPr>
          <w:rFonts w:ascii="Calibri" w:eastAsia="Calibri" w:hAnsi="Calibri" w:cs="Times New Roman"/>
          <w:sz w:val="24"/>
        </w:rPr>
      </w:pPr>
      <w:r w:rsidRPr="003F709E">
        <w:rPr>
          <w:rFonts w:ascii="Calibri" w:eastAsia="Calibri" w:hAnsi="Calibri" w:cs="Times New Roman"/>
          <w:sz w:val="24"/>
        </w:rPr>
        <w:t>Направление 1: Области на компетентност, идентифицирани като част от дигиталната компетентност</w:t>
      </w:r>
    </w:p>
    <w:p w14:paraId="41B9E611" w14:textId="77777777" w:rsidR="003F709E" w:rsidRPr="003F709E" w:rsidRDefault="003F709E" w:rsidP="003C40DA">
      <w:pPr>
        <w:numPr>
          <w:ilvl w:val="0"/>
          <w:numId w:val="107"/>
        </w:numPr>
        <w:spacing w:after="120"/>
        <w:contextualSpacing/>
        <w:jc w:val="both"/>
        <w:rPr>
          <w:rFonts w:ascii="Calibri" w:eastAsia="Calibri" w:hAnsi="Calibri" w:cs="Times New Roman"/>
          <w:sz w:val="24"/>
        </w:rPr>
      </w:pPr>
      <w:r w:rsidRPr="003F709E">
        <w:rPr>
          <w:rFonts w:ascii="Calibri" w:eastAsia="Calibri" w:hAnsi="Calibri" w:cs="Times New Roman"/>
          <w:sz w:val="24"/>
        </w:rPr>
        <w:t>Направление 2: Наименования и описания (дескриптори) на компетентностите, които попадат в обхвата на всяка област</w:t>
      </w:r>
    </w:p>
    <w:p w14:paraId="13BC022E" w14:textId="77777777" w:rsidR="003F709E" w:rsidRPr="003F709E" w:rsidRDefault="003F709E" w:rsidP="003C40DA">
      <w:pPr>
        <w:numPr>
          <w:ilvl w:val="0"/>
          <w:numId w:val="107"/>
        </w:numPr>
        <w:spacing w:after="120"/>
        <w:contextualSpacing/>
        <w:jc w:val="both"/>
        <w:rPr>
          <w:rFonts w:ascii="Calibri" w:eastAsia="Calibri" w:hAnsi="Calibri" w:cs="Times New Roman"/>
          <w:sz w:val="24"/>
        </w:rPr>
      </w:pPr>
      <w:r w:rsidRPr="003F709E">
        <w:rPr>
          <w:rFonts w:ascii="Calibri" w:eastAsia="Calibri" w:hAnsi="Calibri" w:cs="Times New Roman"/>
          <w:sz w:val="24"/>
        </w:rPr>
        <w:t>Направление 3: Нива на владеене за всяка компетентност</w:t>
      </w:r>
    </w:p>
    <w:p w14:paraId="2EAC56AF" w14:textId="77777777" w:rsidR="003F709E" w:rsidRPr="003F709E" w:rsidRDefault="003F709E" w:rsidP="003C40DA">
      <w:pPr>
        <w:numPr>
          <w:ilvl w:val="0"/>
          <w:numId w:val="107"/>
        </w:numPr>
        <w:spacing w:after="120"/>
        <w:contextualSpacing/>
        <w:jc w:val="both"/>
        <w:rPr>
          <w:rFonts w:ascii="Calibri" w:eastAsia="Calibri" w:hAnsi="Calibri" w:cs="Times New Roman"/>
          <w:sz w:val="24"/>
        </w:rPr>
      </w:pPr>
      <w:r w:rsidRPr="003F709E">
        <w:rPr>
          <w:rFonts w:ascii="Calibri" w:eastAsia="Calibri" w:hAnsi="Calibri" w:cs="Times New Roman"/>
          <w:sz w:val="24"/>
        </w:rPr>
        <w:t>Направление 4: Знания, умения и нагласи, приложими за всяка компетентност</w:t>
      </w:r>
    </w:p>
    <w:p w14:paraId="2486455A" w14:textId="77777777" w:rsidR="003F709E" w:rsidRPr="003F709E" w:rsidRDefault="003F709E" w:rsidP="003C40DA">
      <w:pPr>
        <w:numPr>
          <w:ilvl w:val="0"/>
          <w:numId w:val="107"/>
        </w:numPr>
        <w:spacing w:after="120"/>
        <w:contextualSpacing/>
        <w:jc w:val="both"/>
        <w:rPr>
          <w:rFonts w:ascii="Calibri" w:eastAsia="Calibri" w:hAnsi="Calibri" w:cs="Times New Roman"/>
          <w:sz w:val="24"/>
        </w:rPr>
      </w:pPr>
      <w:r w:rsidRPr="003F709E">
        <w:rPr>
          <w:rFonts w:ascii="Calibri" w:eastAsia="Calibri" w:hAnsi="Calibri" w:cs="Times New Roman"/>
          <w:sz w:val="24"/>
        </w:rPr>
        <w:t>Направление 5: Примери за използване, свързани с приложимостта на отделните компетентности за различни цели</w:t>
      </w:r>
    </w:p>
    <w:p w14:paraId="4E1F5600" w14:textId="77777777" w:rsidR="003F709E" w:rsidRPr="003F709E" w:rsidRDefault="003F709E" w:rsidP="000830E8">
      <w:pPr>
        <w:spacing w:after="120"/>
        <w:ind w:firstLine="708"/>
        <w:jc w:val="both"/>
        <w:rPr>
          <w:rFonts w:ascii="Calibri" w:eastAsia="Calibri" w:hAnsi="Calibri" w:cs="Times New Roman"/>
          <w:sz w:val="24"/>
        </w:rPr>
      </w:pPr>
      <w:r w:rsidRPr="003F709E">
        <w:rPr>
          <w:rFonts w:ascii="Calibri" w:eastAsia="Calibri" w:hAnsi="Calibri" w:cs="Times New Roman"/>
          <w:sz w:val="24"/>
        </w:rPr>
        <w:t>Две от направленията в първоначалната версия на рамката (DigComp 1.0, публикувана през 2013 г.) са актуализирани в DigComp 2.0</w:t>
      </w:r>
      <w:r w:rsidRPr="003F709E">
        <w:rPr>
          <w:rFonts w:ascii="Calibri" w:eastAsia="Calibri" w:hAnsi="Calibri" w:cs="Times New Roman"/>
          <w:sz w:val="24"/>
          <w:vertAlign w:val="superscript"/>
        </w:rPr>
        <w:footnoteReference w:id="17"/>
      </w:r>
      <w:r w:rsidRPr="003F709E">
        <w:rPr>
          <w:rFonts w:ascii="Calibri" w:eastAsia="Calibri" w:hAnsi="Calibri" w:cs="Times New Roman"/>
          <w:sz w:val="24"/>
        </w:rPr>
        <w:t xml:space="preserve"> през 2016 г., а именно направление 1 (области на компетентност) и направление 2 (наименования и дескриптори). Настоящото приложение представя най-новата версия на рамката – DigComp 2.1, която включва допълнителни актуализации. Измерение 3 вече съдържа осем нива на владеене, а измерение 5 представя нови примери за използване на компетентностите.</w:t>
      </w:r>
    </w:p>
    <w:p w14:paraId="233322B5" w14:textId="77777777" w:rsidR="003F709E" w:rsidRPr="003F709E" w:rsidRDefault="003F709E" w:rsidP="000830E8">
      <w:pPr>
        <w:spacing w:after="120"/>
        <w:ind w:firstLine="708"/>
        <w:jc w:val="both"/>
        <w:rPr>
          <w:rFonts w:ascii="Calibri" w:eastAsia="Calibri" w:hAnsi="Calibri" w:cs="Times New Roman"/>
          <w:sz w:val="24"/>
        </w:rPr>
      </w:pPr>
      <w:r w:rsidRPr="003F709E">
        <w:rPr>
          <w:rFonts w:ascii="Calibri" w:eastAsia="Calibri" w:hAnsi="Calibri" w:cs="Times New Roman"/>
          <w:sz w:val="24"/>
        </w:rPr>
        <w:t xml:space="preserve">Раздел 2 по-долу предоставя информация за осемте нива на владеене на компетентностите и разяснения относно примерите за тяхното използване, докато Раздел 3 представя новата рамка DigComp 2.1 в детайли. Оформлението и графичното представяне на DigComp 2.1 е основен момент в последната актуализация на рамката, </w:t>
      </w:r>
      <w:r w:rsidRPr="003F709E">
        <w:rPr>
          <w:rFonts w:ascii="Calibri" w:eastAsia="Calibri" w:hAnsi="Calibri" w:cs="Times New Roman"/>
          <w:sz w:val="24"/>
        </w:rPr>
        <w:lastRenderedPageBreak/>
        <w:t>като целта е по-лесното ѝ възприемане и разбиране от всички страни, които проявяват интерес към нейното използване.</w:t>
      </w:r>
    </w:p>
    <w:p w14:paraId="23D6F9D5" w14:textId="77777777" w:rsidR="003F709E" w:rsidRPr="003F709E" w:rsidRDefault="003F709E" w:rsidP="003C40DA">
      <w:pPr>
        <w:numPr>
          <w:ilvl w:val="0"/>
          <w:numId w:val="106"/>
        </w:numPr>
        <w:spacing w:after="120"/>
        <w:ind w:left="284" w:hanging="284"/>
        <w:contextualSpacing/>
        <w:jc w:val="both"/>
        <w:rPr>
          <w:rFonts w:ascii="Calibri" w:eastAsia="Calibri" w:hAnsi="Calibri" w:cs="Times New Roman"/>
          <w:b/>
          <w:sz w:val="24"/>
        </w:rPr>
      </w:pPr>
      <w:r w:rsidRPr="003F709E">
        <w:rPr>
          <w:rFonts w:ascii="Calibri" w:eastAsia="Calibri" w:hAnsi="Calibri" w:cs="Times New Roman"/>
          <w:b/>
          <w:sz w:val="24"/>
        </w:rPr>
        <w:t>Осемте нива на дигиталните компетентности и примери за използването им</w:t>
      </w:r>
    </w:p>
    <w:p w14:paraId="093B185B" w14:textId="77777777" w:rsidR="003F709E" w:rsidRPr="003F709E" w:rsidRDefault="003F709E" w:rsidP="000830E8">
      <w:pPr>
        <w:spacing w:after="120"/>
        <w:ind w:firstLine="708"/>
        <w:jc w:val="both"/>
        <w:rPr>
          <w:rFonts w:ascii="Calibri" w:eastAsia="Calibri" w:hAnsi="Calibri" w:cs="Times New Roman"/>
          <w:sz w:val="24"/>
        </w:rPr>
      </w:pPr>
      <w:r w:rsidRPr="003F709E">
        <w:rPr>
          <w:rFonts w:ascii="Calibri" w:eastAsia="Calibri" w:hAnsi="Calibri" w:cs="Times New Roman"/>
          <w:sz w:val="24"/>
        </w:rPr>
        <w:t>Рамката DigComp 1.0 дефинира три нива на владеене в направление 3 (основно, средно и напреднало). Понастоящем, те са увеличени до общо осем нива (4 основни, всяко от които с по 2 поднива) в DigComp 2.1. По-разширения и детайлизиран набор от нива на владеене на дигиталните компетентности способства за разработването на обучителни материали, като помага също и при проектирането на инструменти за оценка на измененията в дигиталната компетентност на гражданите, кариерното ориентиране и професионалното израстване.</w:t>
      </w:r>
    </w:p>
    <w:p w14:paraId="3B220279" w14:textId="77777777" w:rsidR="003F709E" w:rsidRPr="003F709E" w:rsidRDefault="003F709E" w:rsidP="000830E8">
      <w:pPr>
        <w:spacing w:after="120"/>
        <w:ind w:firstLine="708"/>
        <w:jc w:val="both"/>
        <w:rPr>
          <w:rFonts w:ascii="Calibri" w:eastAsia="Calibri" w:hAnsi="Calibri" w:cs="Times New Roman"/>
          <w:sz w:val="24"/>
        </w:rPr>
      </w:pPr>
      <w:r w:rsidRPr="003F709E">
        <w:rPr>
          <w:rFonts w:ascii="Calibri" w:eastAsia="Calibri" w:hAnsi="Calibri" w:cs="Times New Roman"/>
          <w:sz w:val="24"/>
        </w:rPr>
        <w:t>Осемте нива на владеене за всяка компетентност са дефинирани чрез резултати от обучението (като използват глаголи за действие, следвайки таксономията на Блум) и са вдъхновени от структурата и терминологията на Европейската квалификационна рамка (ЕКР). Наред с това, описанието на всяко ниво съдържа знания, умения и нагласи, изразени с един единствен дескриптор за всяко ниво на дадена компетентност; това се равнява на 168 дескриптора (8 x 21 резултата от обучението).</w:t>
      </w:r>
    </w:p>
    <w:p w14:paraId="22C5A444" w14:textId="77777777" w:rsidR="003F709E" w:rsidRPr="003F709E" w:rsidRDefault="003F709E" w:rsidP="000830E8">
      <w:pPr>
        <w:spacing w:after="120"/>
        <w:ind w:firstLine="708"/>
        <w:jc w:val="both"/>
        <w:rPr>
          <w:rFonts w:ascii="Calibri" w:eastAsia="Calibri" w:hAnsi="Calibri" w:cs="Times New Roman"/>
          <w:sz w:val="24"/>
          <w:highlight w:val="cyan"/>
        </w:rPr>
      </w:pPr>
      <w:r w:rsidRPr="003F709E">
        <w:rPr>
          <w:rFonts w:ascii="Calibri" w:eastAsia="Calibri" w:hAnsi="Calibri" w:cs="Times New Roman"/>
          <w:sz w:val="24"/>
        </w:rPr>
        <w:t>Както е показано на Табл. 1 по-долу, всяко ниво на владеене представлява стъпка напред в усвояването на дигиталната компетентност от страна на гражданите, в съответствие с когнитивната област, сложността на изпълняваните задачи и нивото на самостоятелност (автономност) при изпълнението им. За илюстрация на гореказаното, може да се даде пример с лице на ниво 2, което е в състояние да запомни и да изпълни проста задача с помощта на друго лице, притежаващо необходимата дигитална компетентност, единствено когато първото лице се нуждае от тази помощ. Лице на ниво 5, от своя страна, може да приложи знанията, да изпълнява различни задачи и да решава проблеми, а също така и да помага на другите да правят това. Видно е също, че първите шест нива на владеене на дигиталните компетентности на новата рамка са свързани с трите нива, първоначално дефинирани в DigComp 1.0. Към последната версия на рамката DigComp 2.1 е добавено ново, високо специализирано ниво, което включва поднива 7 и 8.</w:t>
      </w:r>
    </w:p>
    <w:p w14:paraId="5D73D923" w14:textId="77777777" w:rsidR="003F709E" w:rsidRPr="003F709E" w:rsidRDefault="003F709E" w:rsidP="003C40DA">
      <w:pPr>
        <w:keepNext/>
        <w:spacing w:after="120"/>
        <w:jc w:val="center"/>
        <w:rPr>
          <w:rFonts w:ascii="Calibri" w:eastAsia="Calibri" w:hAnsi="Calibri" w:cs="Times New Roman"/>
          <w:b/>
          <w:sz w:val="24"/>
        </w:rPr>
      </w:pPr>
      <w:r w:rsidRPr="003F709E">
        <w:rPr>
          <w:rFonts w:ascii="Calibri" w:eastAsia="Calibri" w:hAnsi="Calibri" w:cs="Times New Roman"/>
          <w:b/>
          <w:sz w:val="24"/>
        </w:rPr>
        <w:t>Таблица 1: Основни ключови думи за нивата на владеене на компетентностите</w:t>
      </w:r>
    </w:p>
    <w:tbl>
      <w:tblPr>
        <w:tblStyle w:val="TableGrid"/>
        <w:tblW w:w="0" w:type="auto"/>
        <w:tblLook w:val="04A0" w:firstRow="1" w:lastRow="0" w:firstColumn="1" w:lastColumn="0" w:noHBand="0" w:noVBand="1"/>
      </w:tblPr>
      <w:tblGrid>
        <w:gridCol w:w="1832"/>
        <w:gridCol w:w="1563"/>
        <w:gridCol w:w="1912"/>
        <w:gridCol w:w="2038"/>
        <w:gridCol w:w="1671"/>
      </w:tblGrid>
      <w:tr w:rsidR="003F709E" w:rsidRPr="003F709E" w14:paraId="598741BE" w14:textId="77777777" w:rsidTr="003F709E">
        <w:tc>
          <w:tcPr>
            <w:tcW w:w="1803" w:type="dxa"/>
          </w:tcPr>
          <w:p w14:paraId="405DF20D" w14:textId="77777777" w:rsidR="003F709E" w:rsidRPr="003F709E" w:rsidRDefault="003F709E" w:rsidP="003C40DA">
            <w:pPr>
              <w:spacing w:after="120"/>
              <w:rPr>
                <w:rFonts w:ascii="Calibri" w:hAnsi="Calibri"/>
                <w:b/>
                <w:sz w:val="24"/>
                <w:lang w:val="bg-BG"/>
              </w:rPr>
            </w:pPr>
            <w:r w:rsidRPr="003F709E">
              <w:rPr>
                <w:rFonts w:ascii="Calibri" w:hAnsi="Calibri"/>
                <w:b/>
                <w:sz w:val="24"/>
                <w:lang w:val="bg-BG"/>
              </w:rPr>
              <w:t>Нива в DigComp 1.0</w:t>
            </w:r>
          </w:p>
        </w:tc>
        <w:tc>
          <w:tcPr>
            <w:tcW w:w="1803" w:type="dxa"/>
            <w:tcBorders>
              <w:bottom w:val="single" w:sz="4" w:space="0" w:color="auto"/>
            </w:tcBorders>
          </w:tcPr>
          <w:p w14:paraId="6F1BAA7F" w14:textId="77777777" w:rsidR="003F709E" w:rsidRPr="003F709E" w:rsidRDefault="003F709E" w:rsidP="003C40DA">
            <w:pPr>
              <w:spacing w:after="120"/>
              <w:rPr>
                <w:rFonts w:ascii="Calibri" w:hAnsi="Calibri"/>
                <w:b/>
                <w:sz w:val="24"/>
                <w:lang w:val="bg-BG"/>
              </w:rPr>
            </w:pPr>
            <w:r w:rsidRPr="003F709E">
              <w:rPr>
                <w:rFonts w:ascii="Calibri" w:hAnsi="Calibri"/>
                <w:b/>
                <w:sz w:val="24"/>
                <w:lang w:val="bg-BG"/>
              </w:rPr>
              <w:t>Нива в DigComp 2.1</w:t>
            </w:r>
          </w:p>
        </w:tc>
        <w:tc>
          <w:tcPr>
            <w:tcW w:w="1803" w:type="dxa"/>
            <w:tcBorders>
              <w:bottom w:val="single" w:sz="4" w:space="0" w:color="auto"/>
            </w:tcBorders>
          </w:tcPr>
          <w:p w14:paraId="1368B8CF" w14:textId="77777777" w:rsidR="003F709E" w:rsidRPr="003F709E" w:rsidRDefault="003F709E" w:rsidP="003C40DA">
            <w:pPr>
              <w:spacing w:after="120"/>
              <w:rPr>
                <w:rFonts w:ascii="Calibri" w:hAnsi="Calibri"/>
                <w:b/>
                <w:sz w:val="24"/>
                <w:lang w:val="bg-BG"/>
              </w:rPr>
            </w:pPr>
            <w:r w:rsidRPr="003F709E">
              <w:rPr>
                <w:rFonts w:ascii="Calibri" w:hAnsi="Calibri"/>
                <w:b/>
                <w:sz w:val="24"/>
                <w:lang w:val="bg-BG"/>
              </w:rPr>
              <w:t>Сложност на задачите</w:t>
            </w:r>
          </w:p>
        </w:tc>
        <w:tc>
          <w:tcPr>
            <w:tcW w:w="1803" w:type="dxa"/>
            <w:tcBorders>
              <w:bottom w:val="single" w:sz="4" w:space="0" w:color="auto"/>
            </w:tcBorders>
          </w:tcPr>
          <w:p w14:paraId="33869B9E" w14:textId="77777777" w:rsidR="003F709E" w:rsidRPr="003F709E" w:rsidRDefault="003F709E" w:rsidP="003C40DA">
            <w:pPr>
              <w:spacing w:after="120"/>
              <w:rPr>
                <w:rFonts w:ascii="Calibri" w:hAnsi="Calibri"/>
                <w:b/>
                <w:sz w:val="24"/>
                <w:lang w:val="bg-BG"/>
              </w:rPr>
            </w:pPr>
            <w:r w:rsidRPr="003F709E">
              <w:rPr>
                <w:rFonts w:ascii="Calibri" w:hAnsi="Calibri"/>
                <w:b/>
                <w:sz w:val="24"/>
                <w:lang w:val="bg-BG"/>
              </w:rPr>
              <w:t>Автономност</w:t>
            </w:r>
          </w:p>
        </w:tc>
        <w:tc>
          <w:tcPr>
            <w:tcW w:w="1804" w:type="dxa"/>
            <w:tcBorders>
              <w:bottom w:val="single" w:sz="4" w:space="0" w:color="auto"/>
            </w:tcBorders>
          </w:tcPr>
          <w:p w14:paraId="4E0CBBA3" w14:textId="77777777" w:rsidR="003F709E" w:rsidRPr="003F709E" w:rsidRDefault="003F709E" w:rsidP="003C40DA">
            <w:pPr>
              <w:spacing w:after="120"/>
              <w:rPr>
                <w:rFonts w:ascii="Calibri" w:hAnsi="Calibri"/>
                <w:b/>
                <w:sz w:val="24"/>
                <w:lang w:val="bg-BG"/>
              </w:rPr>
            </w:pPr>
            <w:r w:rsidRPr="003F709E">
              <w:rPr>
                <w:rFonts w:ascii="Calibri" w:hAnsi="Calibri"/>
                <w:b/>
                <w:sz w:val="24"/>
                <w:lang w:val="bg-BG"/>
              </w:rPr>
              <w:t>Когнитивна област</w:t>
            </w:r>
          </w:p>
        </w:tc>
      </w:tr>
      <w:tr w:rsidR="003F709E" w:rsidRPr="003F709E" w14:paraId="03E0A795" w14:textId="77777777" w:rsidTr="003F709E">
        <w:tc>
          <w:tcPr>
            <w:tcW w:w="1803" w:type="dxa"/>
            <w:vMerge w:val="restart"/>
          </w:tcPr>
          <w:p w14:paraId="34F1F495"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Основно</w:t>
            </w:r>
          </w:p>
        </w:tc>
        <w:tc>
          <w:tcPr>
            <w:tcW w:w="1803" w:type="dxa"/>
            <w:tcBorders>
              <w:bottom w:val="dashSmallGap" w:sz="4" w:space="0" w:color="auto"/>
            </w:tcBorders>
            <w:shd w:val="clear" w:color="auto" w:fill="FFF2CC"/>
            <w:vAlign w:val="center"/>
          </w:tcPr>
          <w:p w14:paraId="4140DACF"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①</w:t>
            </w:r>
          </w:p>
        </w:tc>
        <w:tc>
          <w:tcPr>
            <w:tcW w:w="1803" w:type="dxa"/>
            <w:tcBorders>
              <w:bottom w:val="dashSmallGap" w:sz="4" w:space="0" w:color="auto"/>
            </w:tcBorders>
          </w:tcPr>
          <w:p w14:paraId="70171981"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Прости задачи</w:t>
            </w:r>
          </w:p>
        </w:tc>
        <w:tc>
          <w:tcPr>
            <w:tcW w:w="1803" w:type="dxa"/>
            <w:tcBorders>
              <w:bottom w:val="dashSmallGap" w:sz="4" w:space="0" w:color="auto"/>
            </w:tcBorders>
          </w:tcPr>
          <w:p w14:paraId="413A4FB1"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С напътствие</w:t>
            </w:r>
          </w:p>
        </w:tc>
        <w:tc>
          <w:tcPr>
            <w:tcW w:w="1804" w:type="dxa"/>
            <w:tcBorders>
              <w:bottom w:val="dashSmallGap" w:sz="4" w:space="0" w:color="auto"/>
            </w:tcBorders>
          </w:tcPr>
          <w:p w14:paraId="75100D71"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Помнене</w:t>
            </w:r>
          </w:p>
        </w:tc>
      </w:tr>
      <w:tr w:rsidR="003F709E" w:rsidRPr="003F709E" w14:paraId="084F0B05" w14:textId="77777777" w:rsidTr="003F709E">
        <w:tc>
          <w:tcPr>
            <w:tcW w:w="1803" w:type="dxa"/>
            <w:vMerge/>
          </w:tcPr>
          <w:p w14:paraId="5C89B899" w14:textId="77777777" w:rsidR="003F709E" w:rsidRPr="003F709E" w:rsidRDefault="003F709E" w:rsidP="003C40DA">
            <w:pPr>
              <w:spacing w:after="120"/>
              <w:rPr>
                <w:rFonts w:ascii="Calibri" w:hAnsi="Calibri"/>
                <w:sz w:val="24"/>
                <w:lang w:val="bg-BG"/>
              </w:rPr>
            </w:pPr>
          </w:p>
        </w:tc>
        <w:tc>
          <w:tcPr>
            <w:tcW w:w="1803" w:type="dxa"/>
            <w:tcBorders>
              <w:top w:val="dashSmallGap" w:sz="4" w:space="0" w:color="auto"/>
              <w:bottom w:val="single" w:sz="4" w:space="0" w:color="auto"/>
            </w:tcBorders>
            <w:shd w:val="clear" w:color="auto" w:fill="FFD966"/>
            <w:vAlign w:val="center"/>
          </w:tcPr>
          <w:p w14:paraId="2A7BABA3"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②</w:t>
            </w:r>
          </w:p>
        </w:tc>
        <w:tc>
          <w:tcPr>
            <w:tcW w:w="1803" w:type="dxa"/>
            <w:tcBorders>
              <w:top w:val="dashSmallGap" w:sz="4" w:space="0" w:color="auto"/>
              <w:bottom w:val="single" w:sz="4" w:space="0" w:color="auto"/>
            </w:tcBorders>
          </w:tcPr>
          <w:p w14:paraId="65744ED3"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Прости задачи</w:t>
            </w:r>
          </w:p>
        </w:tc>
        <w:tc>
          <w:tcPr>
            <w:tcW w:w="1803" w:type="dxa"/>
            <w:tcBorders>
              <w:top w:val="dashSmallGap" w:sz="4" w:space="0" w:color="auto"/>
              <w:bottom w:val="single" w:sz="4" w:space="0" w:color="auto"/>
            </w:tcBorders>
          </w:tcPr>
          <w:p w14:paraId="3A00E0D9"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 xml:space="preserve">Самостоятелно и с напътствие, </w:t>
            </w:r>
            <w:r w:rsidRPr="003F709E">
              <w:rPr>
                <w:rFonts w:ascii="Calibri" w:hAnsi="Calibri"/>
                <w:sz w:val="24"/>
                <w:lang w:val="bg-BG"/>
              </w:rPr>
              <w:lastRenderedPageBreak/>
              <w:t>когато е необходимо</w:t>
            </w:r>
          </w:p>
        </w:tc>
        <w:tc>
          <w:tcPr>
            <w:tcW w:w="1804" w:type="dxa"/>
            <w:tcBorders>
              <w:top w:val="dashSmallGap" w:sz="4" w:space="0" w:color="auto"/>
              <w:bottom w:val="single" w:sz="4" w:space="0" w:color="auto"/>
            </w:tcBorders>
          </w:tcPr>
          <w:p w14:paraId="4EBEC9C3"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lastRenderedPageBreak/>
              <w:t>Помнене</w:t>
            </w:r>
          </w:p>
        </w:tc>
      </w:tr>
      <w:tr w:rsidR="003F709E" w:rsidRPr="003F709E" w14:paraId="737CDE35" w14:textId="77777777" w:rsidTr="003F709E">
        <w:tc>
          <w:tcPr>
            <w:tcW w:w="1803" w:type="dxa"/>
            <w:vMerge w:val="restart"/>
          </w:tcPr>
          <w:p w14:paraId="5B6675BD"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lastRenderedPageBreak/>
              <w:t>Средно</w:t>
            </w:r>
          </w:p>
        </w:tc>
        <w:tc>
          <w:tcPr>
            <w:tcW w:w="1803" w:type="dxa"/>
            <w:tcBorders>
              <w:bottom w:val="dashSmallGap" w:sz="4" w:space="0" w:color="auto"/>
            </w:tcBorders>
            <w:shd w:val="clear" w:color="auto" w:fill="F7CAAC"/>
            <w:vAlign w:val="center"/>
          </w:tcPr>
          <w:p w14:paraId="04BFB2F9"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③</w:t>
            </w:r>
          </w:p>
        </w:tc>
        <w:tc>
          <w:tcPr>
            <w:tcW w:w="1803" w:type="dxa"/>
            <w:tcBorders>
              <w:bottom w:val="dashSmallGap" w:sz="4" w:space="0" w:color="auto"/>
            </w:tcBorders>
          </w:tcPr>
          <w:p w14:paraId="4941AFBB"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Ясни и рутинни задачи и прости проблеми</w:t>
            </w:r>
          </w:p>
        </w:tc>
        <w:tc>
          <w:tcPr>
            <w:tcW w:w="1803" w:type="dxa"/>
            <w:tcBorders>
              <w:bottom w:val="dashSmallGap" w:sz="4" w:space="0" w:color="auto"/>
            </w:tcBorders>
          </w:tcPr>
          <w:p w14:paraId="77FF7864"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Самостоятелно</w:t>
            </w:r>
          </w:p>
        </w:tc>
        <w:tc>
          <w:tcPr>
            <w:tcW w:w="1804" w:type="dxa"/>
            <w:tcBorders>
              <w:bottom w:val="dashSmallGap" w:sz="4" w:space="0" w:color="auto"/>
            </w:tcBorders>
          </w:tcPr>
          <w:p w14:paraId="1EBA7DE8"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Разбиране</w:t>
            </w:r>
          </w:p>
        </w:tc>
      </w:tr>
      <w:tr w:rsidR="003F709E" w:rsidRPr="003F709E" w14:paraId="6DAB15F0" w14:textId="77777777" w:rsidTr="003F709E">
        <w:tc>
          <w:tcPr>
            <w:tcW w:w="1803" w:type="dxa"/>
            <w:vMerge/>
          </w:tcPr>
          <w:p w14:paraId="1865888C" w14:textId="77777777" w:rsidR="003F709E" w:rsidRPr="003F709E" w:rsidRDefault="003F709E" w:rsidP="003C40DA">
            <w:pPr>
              <w:spacing w:after="120"/>
              <w:rPr>
                <w:rFonts w:ascii="Calibri" w:hAnsi="Calibri"/>
                <w:sz w:val="24"/>
                <w:lang w:val="bg-BG"/>
              </w:rPr>
            </w:pPr>
          </w:p>
        </w:tc>
        <w:tc>
          <w:tcPr>
            <w:tcW w:w="1803" w:type="dxa"/>
            <w:tcBorders>
              <w:top w:val="dashSmallGap" w:sz="4" w:space="0" w:color="auto"/>
              <w:bottom w:val="single" w:sz="4" w:space="0" w:color="auto"/>
            </w:tcBorders>
            <w:shd w:val="clear" w:color="auto" w:fill="F4B0A1"/>
            <w:vAlign w:val="center"/>
          </w:tcPr>
          <w:p w14:paraId="0A342EEA"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④</w:t>
            </w:r>
          </w:p>
        </w:tc>
        <w:tc>
          <w:tcPr>
            <w:tcW w:w="1803" w:type="dxa"/>
            <w:tcBorders>
              <w:top w:val="dashSmallGap" w:sz="4" w:space="0" w:color="auto"/>
              <w:bottom w:val="single" w:sz="4" w:space="0" w:color="auto"/>
            </w:tcBorders>
          </w:tcPr>
          <w:p w14:paraId="0EF88880"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Задачи и ясно дефинирани и нерутинни проблеми</w:t>
            </w:r>
          </w:p>
        </w:tc>
        <w:tc>
          <w:tcPr>
            <w:tcW w:w="1803" w:type="dxa"/>
            <w:tcBorders>
              <w:top w:val="dashSmallGap" w:sz="4" w:space="0" w:color="auto"/>
              <w:bottom w:val="single" w:sz="4" w:space="0" w:color="auto"/>
            </w:tcBorders>
          </w:tcPr>
          <w:p w14:paraId="6F994088"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Независимо и в съответствие със собствените нужди</w:t>
            </w:r>
          </w:p>
        </w:tc>
        <w:tc>
          <w:tcPr>
            <w:tcW w:w="1804" w:type="dxa"/>
            <w:tcBorders>
              <w:top w:val="dashSmallGap" w:sz="4" w:space="0" w:color="auto"/>
              <w:bottom w:val="single" w:sz="4" w:space="0" w:color="auto"/>
            </w:tcBorders>
          </w:tcPr>
          <w:p w14:paraId="654D9DC9"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Разбиране</w:t>
            </w:r>
          </w:p>
        </w:tc>
      </w:tr>
      <w:tr w:rsidR="003F709E" w:rsidRPr="003F709E" w14:paraId="014FCEDE" w14:textId="77777777" w:rsidTr="003F709E">
        <w:tc>
          <w:tcPr>
            <w:tcW w:w="1803" w:type="dxa"/>
            <w:vMerge w:val="restart"/>
          </w:tcPr>
          <w:p w14:paraId="577583EF"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Напреднало</w:t>
            </w:r>
          </w:p>
        </w:tc>
        <w:tc>
          <w:tcPr>
            <w:tcW w:w="1803" w:type="dxa"/>
            <w:tcBorders>
              <w:bottom w:val="dashSmallGap" w:sz="4" w:space="0" w:color="auto"/>
            </w:tcBorders>
            <w:shd w:val="clear" w:color="auto" w:fill="FF6699"/>
            <w:vAlign w:val="center"/>
          </w:tcPr>
          <w:p w14:paraId="52534974"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⑤</w:t>
            </w:r>
          </w:p>
        </w:tc>
        <w:tc>
          <w:tcPr>
            <w:tcW w:w="1803" w:type="dxa"/>
            <w:tcBorders>
              <w:bottom w:val="dashSmallGap" w:sz="4" w:space="0" w:color="auto"/>
            </w:tcBorders>
          </w:tcPr>
          <w:p w14:paraId="6035DAFA"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Различни задачи и проблеми</w:t>
            </w:r>
          </w:p>
        </w:tc>
        <w:tc>
          <w:tcPr>
            <w:tcW w:w="1803" w:type="dxa"/>
            <w:tcBorders>
              <w:bottom w:val="dashSmallGap" w:sz="4" w:space="0" w:color="auto"/>
            </w:tcBorders>
          </w:tcPr>
          <w:p w14:paraId="0D1EA1FC"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Напътствие на останалите</w:t>
            </w:r>
          </w:p>
        </w:tc>
        <w:tc>
          <w:tcPr>
            <w:tcW w:w="1804" w:type="dxa"/>
            <w:tcBorders>
              <w:bottom w:val="dashSmallGap" w:sz="4" w:space="0" w:color="auto"/>
            </w:tcBorders>
          </w:tcPr>
          <w:p w14:paraId="6B38E901"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Прилагане</w:t>
            </w:r>
          </w:p>
        </w:tc>
      </w:tr>
      <w:tr w:rsidR="003F709E" w:rsidRPr="003F709E" w14:paraId="4A7EAC3A" w14:textId="77777777" w:rsidTr="003F709E">
        <w:tc>
          <w:tcPr>
            <w:tcW w:w="1803" w:type="dxa"/>
            <w:vMerge/>
          </w:tcPr>
          <w:p w14:paraId="6DBFC5BB" w14:textId="77777777" w:rsidR="003F709E" w:rsidRPr="003F709E" w:rsidRDefault="003F709E" w:rsidP="003C40DA">
            <w:pPr>
              <w:spacing w:after="120"/>
              <w:rPr>
                <w:rFonts w:ascii="Calibri" w:hAnsi="Calibri"/>
                <w:sz w:val="24"/>
                <w:lang w:val="bg-BG"/>
              </w:rPr>
            </w:pPr>
          </w:p>
        </w:tc>
        <w:tc>
          <w:tcPr>
            <w:tcW w:w="1803" w:type="dxa"/>
            <w:tcBorders>
              <w:top w:val="dashSmallGap" w:sz="4" w:space="0" w:color="auto"/>
              <w:bottom w:val="single" w:sz="4" w:space="0" w:color="auto"/>
            </w:tcBorders>
            <w:shd w:val="clear" w:color="auto" w:fill="D60093"/>
            <w:vAlign w:val="center"/>
          </w:tcPr>
          <w:p w14:paraId="711181C8"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⑥</w:t>
            </w:r>
          </w:p>
        </w:tc>
        <w:tc>
          <w:tcPr>
            <w:tcW w:w="1803" w:type="dxa"/>
            <w:tcBorders>
              <w:top w:val="dashSmallGap" w:sz="4" w:space="0" w:color="auto"/>
              <w:bottom w:val="single" w:sz="4" w:space="0" w:color="auto"/>
            </w:tcBorders>
          </w:tcPr>
          <w:p w14:paraId="47ACBBC9"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Най-подходящите задачи</w:t>
            </w:r>
          </w:p>
        </w:tc>
        <w:tc>
          <w:tcPr>
            <w:tcW w:w="1803" w:type="dxa"/>
            <w:tcBorders>
              <w:top w:val="dashSmallGap" w:sz="4" w:space="0" w:color="auto"/>
              <w:bottom w:val="single" w:sz="4" w:space="0" w:color="auto"/>
            </w:tcBorders>
          </w:tcPr>
          <w:p w14:paraId="48ACD7AD"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Способност за адаптиране към останалите в сложен контекст</w:t>
            </w:r>
          </w:p>
        </w:tc>
        <w:tc>
          <w:tcPr>
            <w:tcW w:w="1804" w:type="dxa"/>
            <w:tcBorders>
              <w:top w:val="dashSmallGap" w:sz="4" w:space="0" w:color="auto"/>
              <w:bottom w:val="single" w:sz="4" w:space="0" w:color="auto"/>
            </w:tcBorders>
          </w:tcPr>
          <w:p w14:paraId="29DAD088"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Оценяване</w:t>
            </w:r>
          </w:p>
        </w:tc>
      </w:tr>
      <w:tr w:rsidR="003F709E" w:rsidRPr="003F709E" w14:paraId="2919EB6B" w14:textId="77777777" w:rsidTr="003F709E">
        <w:tc>
          <w:tcPr>
            <w:tcW w:w="1803" w:type="dxa"/>
            <w:vMerge w:val="restart"/>
          </w:tcPr>
          <w:p w14:paraId="78A1F719" w14:textId="77777777" w:rsidR="003F709E" w:rsidRPr="003F709E" w:rsidRDefault="003F709E" w:rsidP="003C40DA">
            <w:pPr>
              <w:spacing w:after="120"/>
              <w:rPr>
                <w:rFonts w:ascii="Calibri" w:hAnsi="Calibri"/>
                <w:spacing w:val="-6"/>
                <w:sz w:val="24"/>
                <w:lang w:val="bg-BG"/>
              </w:rPr>
            </w:pPr>
            <w:r w:rsidRPr="003F709E">
              <w:rPr>
                <w:rFonts w:ascii="Calibri" w:hAnsi="Calibri"/>
                <w:spacing w:val="-6"/>
                <w:sz w:val="24"/>
                <w:lang w:val="bg-BG"/>
              </w:rPr>
              <w:t>Високо специализирано</w:t>
            </w:r>
          </w:p>
        </w:tc>
        <w:tc>
          <w:tcPr>
            <w:tcW w:w="1803" w:type="dxa"/>
            <w:tcBorders>
              <w:bottom w:val="dashSmallGap" w:sz="4" w:space="0" w:color="auto"/>
            </w:tcBorders>
            <w:shd w:val="clear" w:color="auto" w:fill="4B91D1"/>
            <w:vAlign w:val="center"/>
          </w:tcPr>
          <w:p w14:paraId="7891659A"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⑦</w:t>
            </w:r>
          </w:p>
        </w:tc>
        <w:tc>
          <w:tcPr>
            <w:tcW w:w="1803" w:type="dxa"/>
            <w:tcBorders>
              <w:bottom w:val="dashSmallGap" w:sz="4" w:space="0" w:color="auto"/>
            </w:tcBorders>
          </w:tcPr>
          <w:p w14:paraId="7CF3B7F5"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Разрешаване на сложни проблеми с ограничени решения</w:t>
            </w:r>
          </w:p>
        </w:tc>
        <w:tc>
          <w:tcPr>
            <w:tcW w:w="1803" w:type="dxa"/>
            <w:tcBorders>
              <w:bottom w:val="dashSmallGap" w:sz="4" w:space="0" w:color="auto"/>
            </w:tcBorders>
          </w:tcPr>
          <w:p w14:paraId="2CE52B50"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Интегриране, с цел принос към професионалната практика и напътствие на останалите</w:t>
            </w:r>
          </w:p>
        </w:tc>
        <w:tc>
          <w:tcPr>
            <w:tcW w:w="1804" w:type="dxa"/>
            <w:tcBorders>
              <w:bottom w:val="dashSmallGap" w:sz="4" w:space="0" w:color="auto"/>
            </w:tcBorders>
          </w:tcPr>
          <w:p w14:paraId="6EBB78E5"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Създаване</w:t>
            </w:r>
          </w:p>
        </w:tc>
      </w:tr>
      <w:tr w:rsidR="003F709E" w:rsidRPr="003F709E" w14:paraId="74B916FB" w14:textId="77777777" w:rsidTr="003F709E">
        <w:tc>
          <w:tcPr>
            <w:tcW w:w="1803" w:type="dxa"/>
            <w:vMerge/>
          </w:tcPr>
          <w:p w14:paraId="62693605" w14:textId="77777777" w:rsidR="003F709E" w:rsidRPr="003F709E" w:rsidRDefault="003F709E" w:rsidP="003C40DA">
            <w:pPr>
              <w:spacing w:after="120"/>
              <w:jc w:val="both"/>
              <w:rPr>
                <w:rFonts w:ascii="Calibri" w:hAnsi="Calibri"/>
                <w:sz w:val="24"/>
                <w:lang w:val="bg-BG"/>
              </w:rPr>
            </w:pPr>
          </w:p>
        </w:tc>
        <w:tc>
          <w:tcPr>
            <w:tcW w:w="1803" w:type="dxa"/>
            <w:tcBorders>
              <w:top w:val="dashSmallGap" w:sz="4" w:space="0" w:color="auto"/>
            </w:tcBorders>
            <w:shd w:val="clear" w:color="auto" w:fill="2C6EAA"/>
            <w:vAlign w:val="center"/>
          </w:tcPr>
          <w:p w14:paraId="794A48F6" w14:textId="77777777" w:rsidR="003F709E" w:rsidRPr="003F709E" w:rsidRDefault="003F709E" w:rsidP="003C40DA">
            <w:pPr>
              <w:spacing w:after="120"/>
              <w:jc w:val="center"/>
              <w:rPr>
                <w:rFonts w:ascii="Calibri" w:hAnsi="Calibri"/>
                <w:sz w:val="24"/>
                <w:lang w:val="bg-BG"/>
              </w:rPr>
            </w:pPr>
            <w:r w:rsidRPr="003F709E">
              <w:rPr>
                <w:rFonts w:ascii="Calibri" w:hAnsi="Calibri"/>
                <w:sz w:val="24"/>
                <w:lang w:val="bg-BG"/>
              </w:rPr>
              <w:t>⑧</w:t>
            </w:r>
          </w:p>
        </w:tc>
        <w:tc>
          <w:tcPr>
            <w:tcW w:w="1803" w:type="dxa"/>
            <w:tcBorders>
              <w:top w:val="dashSmallGap" w:sz="4" w:space="0" w:color="auto"/>
            </w:tcBorders>
          </w:tcPr>
          <w:p w14:paraId="31DDFBD4"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Разрешаване на сложни проблеми, свързани с множество взаимосвързани фактори</w:t>
            </w:r>
          </w:p>
        </w:tc>
        <w:tc>
          <w:tcPr>
            <w:tcW w:w="1803" w:type="dxa"/>
            <w:tcBorders>
              <w:top w:val="dashSmallGap" w:sz="4" w:space="0" w:color="auto"/>
            </w:tcBorders>
          </w:tcPr>
          <w:p w14:paraId="2C12D49A"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Предлагане на нови идеи и процеси в съответната област</w:t>
            </w:r>
          </w:p>
        </w:tc>
        <w:tc>
          <w:tcPr>
            <w:tcW w:w="1804" w:type="dxa"/>
            <w:tcBorders>
              <w:top w:val="dashSmallGap" w:sz="4" w:space="0" w:color="auto"/>
            </w:tcBorders>
          </w:tcPr>
          <w:p w14:paraId="6972D097" w14:textId="77777777" w:rsidR="003F709E" w:rsidRPr="003F709E" w:rsidRDefault="003F709E" w:rsidP="003C40DA">
            <w:pPr>
              <w:spacing w:after="120"/>
              <w:rPr>
                <w:rFonts w:ascii="Calibri" w:hAnsi="Calibri"/>
                <w:sz w:val="24"/>
                <w:lang w:val="bg-BG"/>
              </w:rPr>
            </w:pPr>
            <w:r w:rsidRPr="003F709E">
              <w:rPr>
                <w:rFonts w:ascii="Calibri" w:hAnsi="Calibri"/>
                <w:sz w:val="24"/>
                <w:lang w:val="bg-BG"/>
              </w:rPr>
              <w:t>Създаване</w:t>
            </w:r>
          </w:p>
        </w:tc>
      </w:tr>
    </w:tbl>
    <w:p w14:paraId="7BB38B20" w14:textId="77777777" w:rsidR="003F709E" w:rsidRPr="003F709E" w:rsidRDefault="003F709E" w:rsidP="003C40DA">
      <w:pPr>
        <w:spacing w:after="120"/>
        <w:jc w:val="both"/>
        <w:rPr>
          <w:rFonts w:ascii="Calibri" w:eastAsia="Calibri" w:hAnsi="Calibri" w:cs="Times New Roman"/>
          <w:sz w:val="24"/>
          <w:highlight w:val="yellow"/>
        </w:rPr>
      </w:pPr>
    </w:p>
    <w:p w14:paraId="31ED32DA"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t>По-долу са предоставени подробни разяснения относно начина, по който дигиталните компетентности са представени в Раздел 3 от настоящото приложение:</w:t>
      </w:r>
    </w:p>
    <w:p w14:paraId="73C4A225"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 xml:space="preserve">Областите на компетентност (направление 1), както и заглавието и дескриптора на всяка компетентност (направление 2) са поместени на първия ред на всяка от </w:t>
      </w:r>
      <w:r w:rsidRPr="003F709E">
        <w:rPr>
          <w:rFonts w:ascii="Calibri" w:eastAsia="Calibri" w:hAnsi="Calibri" w:cs="Times New Roman"/>
          <w:sz w:val="24"/>
        </w:rPr>
        <w:lastRenderedPageBreak/>
        <w:t>таблиците, представени в Раздел 3, чийто цвят съответства на съответната област на компетентност.</w:t>
      </w:r>
    </w:p>
    <w:p w14:paraId="598D542F"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Следващите два реда показват съответно нивото на владеене на всяка компетентност (направление 3), съгл. DigComp 1.0 (основно, средно и т.н.) и съгл. актуалната версия на рамката DigComp 2.1 (от 1 до 8).</w:t>
      </w:r>
    </w:p>
    <w:p w14:paraId="1DE37AE6"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На третият ред от всяка таблица е посочено описанието на всяко ниво на владеене на съответната дигитална компетентност, свързано със сложността на задачите и проблемите, както и нивото на автономност, като е направен паралел с резултатите от обучението. Всеки булет съответства на един дескриптор на съответната компетентност и всеки глагол за действие и ключова дума са дадени с удебелен шрифт.</w:t>
      </w:r>
    </w:p>
    <w:p w14:paraId="7DDEEFD8" w14:textId="77777777" w:rsidR="00E11DB9" w:rsidRDefault="00E11DB9" w:rsidP="00E11DB9">
      <w:pPr>
        <w:spacing w:after="120"/>
        <w:ind w:firstLine="708"/>
        <w:jc w:val="both"/>
        <w:rPr>
          <w:rFonts w:ascii="Calibri" w:eastAsia="Calibri" w:hAnsi="Calibri" w:cs="Times New Roman"/>
          <w:sz w:val="24"/>
        </w:rPr>
      </w:pPr>
    </w:p>
    <w:p w14:paraId="3AEE8BA4" w14:textId="77777777" w:rsidR="003F709E" w:rsidRPr="003F709E" w:rsidRDefault="003F709E" w:rsidP="00E11DB9">
      <w:pPr>
        <w:spacing w:after="120"/>
        <w:ind w:firstLine="708"/>
        <w:jc w:val="both"/>
        <w:rPr>
          <w:rFonts w:ascii="Calibri" w:eastAsia="Calibri" w:hAnsi="Calibri" w:cs="Times New Roman"/>
          <w:sz w:val="24"/>
        </w:rPr>
      </w:pPr>
      <w:r w:rsidRPr="003F709E">
        <w:rPr>
          <w:rFonts w:ascii="Calibri" w:eastAsia="Calibri" w:hAnsi="Calibri" w:cs="Times New Roman"/>
          <w:sz w:val="24"/>
        </w:rPr>
        <w:t>Примерите за използване (направление 5 от рамката) илюстрират осемте нива на владеене на съответните дигитални компетентности и са предоставени, с цел да подпомогнат бъдещото внедряване на DigComp 2.1.</w:t>
      </w:r>
    </w:p>
    <w:p w14:paraId="6C6FF45B"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t>Примерите за използване в Раздел 3 са представени по следния начин:</w:t>
      </w:r>
    </w:p>
    <w:p w14:paraId="1DFE48D6"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Примерите за нива на владеене на съответните дигитални компетентности са приложими единствено за сферата на заетостта.</w:t>
      </w:r>
      <w:r w:rsidRPr="003F709E">
        <w:rPr>
          <w:rFonts w:ascii="Calibri" w:eastAsia="Calibri" w:hAnsi="Calibri" w:cs="Times New Roman"/>
          <w:sz w:val="24"/>
          <w:vertAlign w:val="superscript"/>
        </w:rPr>
        <w:footnoteReference w:id="18"/>
      </w:r>
    </w:p>
    <w:p w14:paraId="3F3D044C"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Примерите обхващат всяка област на компетентност, с цел предоставяне на необходимия контекст за всеки пример.</w:t>
      </w:r>
    </w:p>
    <w:p w14:paraId="22DAA72F" w14:textId="77777777" w:rsidR="003F709E" w:rsidRPr="003F709E" w:rsidRDefault="003F709E" w:rsidP="003C40DA">
      <w:pPr>
        <w:numPr>
          <w:ilvl w:val="0"/>
          <w:numId w:val="108"/>
        </w:numPr>
        <w:spacing w:after="120"/>
        <w:contextualSpacing/>
        <w:jc w:val="both"/>
        <w:rPr>
          <w:rFonts w:ascii="Calibri" w:eastAsia="Calibri" w:hAnsi="Calibri" w:cs="Times New Roman"/>
          <w:sz w:val="24"/>
        </w:rPr>
      </w:pPr>
      <w:r w:rsidRPr="003F709E">
        <w:rPr>
          <w:rFonts w:ascii="Calibri" w:eastAsia="Calibri" w:hAnsi="Calibri" w:cs="Times New Roman"/>
          <w:sz w:val="24"/>
        </w:rPr>
        <w:t>Разработени са примери за всяко ниво на владеене, но единствено за компетентност 1.1. За всяка от останалите компетентности са предоставени примери за едно ниво на владеене в сферата на заетостта.</w:t>
      </w:r>
    </w:p>
    <w:p w14:paraId="394C8C2B" w14:textId="77777777" w:rsidR="003F709E" w:rsidRPr="003F709E" w:rsidRDefault="003F709E" w:rsidP="00E11DB9">
      <w:pPr>
        <w:spacing w:after="120"/>
        <w:ind w:firstLine="708"/>
        <w:jc w:val="both"/>
        <w:rPr>
          <w:rFonts w:ascii="Calibri" w:eastAsia="Calibri" w:hAnsi="Calibri" w:cs="Times New Roman"/>
          <w:sz w:val="24"/>
        </w:rPr>
      </w:pPr>
      <w:r w:rsidRPr="003F709E">
        <w:rPr>
          <w:rFonts w:ascii="Calibri" w:eastAsia="Calibri" w:hAnsi="Calibri" w:cs="Times New Roman"/>
          <w:sz w:val="24"/>
        </w:rPr>
        <w:t>За да бъдат предоставени еднакъв брой примери за всяко ниво на владеене на дигиталните компетентности, е използван „каскаден“ подход: за дадена компетентност е предоставен пример за определено ниво на владеене, за следващата компетентност примерът е за следващото ниво и т.н. Така например, за компетентност 1.2 примерът е за ниво 1, за компетентност 1.3 – за ниво 2, за компетентност 2.1 – за ниво 3 и т.н.</w:t>
      </w:r>
    </w:p>
    <w:p w14:paraId="41069F11" w14:textId="77777777" w:rsidR="003F709E" w:rsidRPr="003F709E" w:rsidRDefault="003F709E" w:rsidP="003C40DA">
      <w:pPr>
        <w:keepNext/>
        <w:numPr>
          <w:ilvl w:val="0"/>
          <w:numId w:val="106"/>
        </w:numPr>
        <w:spacing w:after="120"/>
        <w:ind w:left="284" w:hanging="284"/>
        <w:contextualSpacing/>
        <w:jc w:val="both"/>
        <w:rPr>
          <w:rFonts w:ascii="Calibri" w:eastAsia="Calibri" w:hAnsi="Calibri" w:cs="Times New Roman"/>
          <w:b/>
          <w:sz w:val="24"/>
        </w:rPr>
      </w:pPr>
      <w:r w:rsidRPr="003F709E">
        <w:rPr>
          <w:rFonts w:ascii="Calibri" w:eastAsia="Calibri" w:hAnsi="Calibri" w:cs="Times New Roman"/>
          <w:b/>
          <w:sz w:val="24"/>
        </w:rPr>
        <w:t>Дигиталните компетентности</w:t>
      </w:r>
    </w:p>
    <w:p w14:paraId="36113108" w14:textId="77777777" w:rsidR="003F709E" w:rsidRPr="003F709E" w:rsidRDefault="003F709E" w:rsidP="00E11DB9">
      <w:pPr>
        <w:spacing w:after="120"/>
        <w:ind w:firstLine="708"/>
        <w:jc w:val="both"/>
        <w:rPr>
          <w:rFonts w:ascii="Calibri" w:eastAsia="Calibri" w:hAnsi="Calibri" w:cs="Times New Roman"/>
          <w:sz w:val="24"/>
        </w:rPr>
      </w:pPr>
      <w:r w:rsidRPr="003F709E">
        <w:rPr>
          <w:rFonts w:ascii="Calibri" w:eastAsia="Calibri" w:hAnsi="Calibri" w:cs="Times New Roman"/>
          <w:sz w:val="24"/>
        </w:rPr>
        <w:t xml:space="preserve">Настоящият раздел представя всяка компетентност от DigComp 2.1 в таблица с четири направления: направление 1 (област на компетентност), направление 2 </w:t>
      </w:r>
      <w:r w:rsidRPr="003F709E">
        <w:rPr>
          <w:rFonts w:ascii="Calibri" w:eastAsia="Calibri" w:hAnsi="Calibri" w:cs="Times New Roman"/>
          <w:sz w:val="24"/>
        </w:rPr>
        <w:lastRenderedPageBreak/>
        <w:t>(наименование и дескриптор на компетентността), направление 3 (нива на владеене) и направление 5 (примери за използване), както следва:</w:t>
      </w:r>
    </w:p>
    <w:p w14:paraId="4C92E249" w14:textId="77777777" w:rsidR="003F709E" w:rsidRPr="003F709E" w:rsidRDefault="003F709E" w:rsidP="003C40DA">
      <w:pPr>
        <w:numPr>
          <w:ilvl w:val="0"/>
          <w:numId w:val="109"/>
        </w:numPr>
        <w:spacing w:after="120"/>
        <w:ind w:left="567"/>
        <w:contextualSpacing/>
        <w:jc w:val="both"/>
        <w:rPr>
          <w:rFonts w:ascii="Calibri" w:eastAsia="Calibri" w:hAnsi="Calibri" w:cs="Times New Roman"/>
          <w:sz w:val="24"/>
          <w:u w:val="single"/>
        </w:rPr>
      </w:pPr>
      <w:r w:rsidRPr="003F709E">
        <w:rPr>
          <w:rFonts w:ascii="Calibri" w:eastAsia="Calibri" w:hAnsi="Calibri" w:cs="Times New Roman"/>
          <w:sz w:val="24"/>
          <w:u w:val="single"/>
        </w:rPr>
        <w:t>Област на компетентност 1: Грамотност, свързана с информация и данни</w:t>
      </w:r>
    </w:p>
    <w:p w14:paraId="39FFF751"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pacing w:val="-8"/>
          <w:sz w:val="24"/>
        </w:rPr>
      </w:pPr>
      <w:r w:rsidRPr="003F709E">
        <w:rPr>
          <w:rFonts w:ascii="Calibri" w:eastAsia="Calibri" w:hAnsi="Calibri" w:cs="Times New Roman"/>
          <w:spacing w:val="-8"/>
          <w:sz w:val="24"/>
        </w:rPr>
        <w:t>Сърфиране, търсене и филтриране на данни, информация и дигитално съдържание</w:t>
      </w:r>
    </w:p>
    <w:p w14:paraId="2BBFAE60"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Оценяване на данни, информация и дигитално съдържание</w:t>
      </w:r>
    </w:p>
    <w:p w14:paraId="73916B71" w14:textId="77777777" w:rsidR="003F709E" w:rsidRPr="003F709E" w:rsidRDefault="003F709E" w:rsidP="003C40DA">
      <w:pPr>
        <w:numPr>
          <w:ilvl w:val="1"/>
          <w:numId w:val="109"/>
        </w:numPr>
        <w:spacing w:after="120"/>
        <w:ind w:left="992" w:hanging="425"/>
        <w:jc w:val="both"/>
        <w:rPr>
          <w:rFonts w:ascii="Calibri" w:eastAsia="Calibri" w:hAnsi="Calibri" w:cs="Times New Roman"/>
          <w:sz w:val="24"/>
        </w:rPr>
      </w:pPr>
      <w:r w:rsidRPr="003F709E">
        <w:rPr>
          <w:rFonts w:ascii="Calibri" w:eastAsia="Calibri" w:hAnsi="Calibri" w:cs="Times New Roman"/>
          <w:sz w:val="24"/>
        </w:rPr>
        <w:t>Управление на данни, информация и дигитално съдържание</w:t>
      </w:r>
    </w:p>
    <w:p w14:paraId="2CD3D4B3" w14:textId="77777777" w:rsidR="003F709E" w:rsidRPr="003F709E" w:rsidRDefault="003F709E" w:rsidP="003C40DA">
      <w:pPr>
        <w:numPr>
          <w:ilvl w:val="0"/>
          <w:numId w:val="109"/>
        </w:numPr>
        <w:spacing w:after="120"/>
        <w:ind w:left="567"/>
        <w:contextualSpacing/>
        <w:jc w:val="both"/>
        <w:rPr>
          <w:rFonts w:ascii="Calibri" w:eastAsia="Calibri" w:hAnsi="Calibri" w:cs="Times New Roman"/>
          <w:sz w:val="24"/>
          <w:u w:val="single"/>
        </w:rPr>
      </w:pPr>
      <w:r w:rsidRPr="003F709E">
        <w:rPr>
          <w:rFonts w:ascii="Calibri" w:eastAsia="Calibri" w:hAnsi="Calibri" w:cs="Times New Roman"/>
          <w:sz w:val="24"/>
          <w:u w:val="single"/>
        </w:rPr>
        <w:t>Област на компетентност 2: Комуникация и сътрудничество</w:t>
      </w:r>
    </w:p>
    <w:p w14:paraId="55939A3D"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Взаимодействие чрез дигитални технологии</w:t>
      </w:r>
    </w:p>
    <w:p w14:paraId="1A90ED61"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Споделяне чрез дигитални технологии</w:t>
      </w:r>
    </w:p>
    <w:p w14:paraId="44EF6633"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Участие в гражданските процеси чрез дигитални технологии</w:t>
      </w:r>
    </w:p>
    <w:p w14:paraId="2F3082B4"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 xml:space="preserve">Сътрудничество чрез дигитални технологии </w:t>
      </w:r>
    </w:p>
    <w:p w14:paraId="7312F480"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Онлайн етикет</w:t>
      </w:r>
    </w:p>
    <w:p w14:paraId="393ACCC9" w14:textId="77777777" w:rsidR="003F709E" w:rsidRPr="003F709E" w:rsidRDefault="003F709E" w:rsidP="003C40DA">
      <w:pPr>
        <w:numPr>
          <w:ilvl w:val="1"/>
          <w:numId w:val="109"/>
        </w:numPr>
        <w:spacing w:after="120"/>
        <w:ind w:left="992" w:hanging="425"/>
        <w:jc w:val="both"/>
        <w:rPr>
          <w:rFonts w:ascii="Calibri" w:eastAsia="Calibri" w:hAnsi="Calibri" w:cs="Times New Roman"/>
          <w:sz w:val="24"/>
        </w:rPr>
      </w:pPr>
      <w:r w:rsidRPr="003F709E">
        <w:rPr>
          <w:rFonts w:ascii="Calibri" w:eastAsia="Calibri" w:hAnsi="Calibri" w:cs="Times New Roman"/>
          <w:sz w:val="24"/>
        </w:rPr>
        <w:t>Управление на дигиталната идентичност</w:t>
      </w:r>
    </w:p>
    <w:p w14:paraId="1FCEFF48" w14:textId="77777777" w:rsidR="003F709E" w:rsidRPr="003F709E" w:rsidRDefault="003F709E" w:rsidP="003C40DA">
      <w:pPr>
        <w:numPr>
          <w:ilvl w:val="0"/>
          <w:numId w:val="109"/>
        </w:numPr>
        <w:spacing w:after="120"/>
        <w:ind w:left="567"/>
        <w:contextualSpacing/>
        <w:jc w:val="both"/>
        <w:rPr>
          <w:rFonts w:ascii="Calibri" w:eastAsia="Calibri" w:hAnsi="Calibri" w:cs="Times New Roman"/>
          <w:sz w:val="24"/>
          <w:u w:val="single"/>
        </w:rPr>
      </w:pPr>
      <w:r w:rsidRPr="003F709E">
        <w:rPr>
          <w:rFonts w:ascii="Calibri" w:eastAsia="Calibri" w:hAnsi="Calibri" w:cs="Times New Roman"/>
          <w:sz w:val="24"/>
          <w:u w:val="single"/>
        </w:rPr>
        <w:t>Област на компетентност 3: Създаване на дигитално съдържание</w:t>
      </w:r>
    </w:p>
    <w:p w14:paraId="632432D6"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 xml:space="preserve">Разработване на дигитално съдържание </w:t>
      </w:r>
    </w:p>
    <w:p w14:paraId="7EBF3918"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Интегриране и преработване на дигитално съдържание</w:t>
      </w:r>
    </w:p>
    <w:p w14:paraId="08FE4981"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Авторско право и лицензи</w:t>
      </w:r>
    </w:p>
    <w:p w14:paraId="1E56900A" w14:textId="77777777" w:rsidR="003F709E" w:rsidRPr="003F709E" w:rsidRDefault="003F709E" w:rsidP="003C40DA">
      <w:pPr>
        <w:numPr>
          <w:ilvl w:val="1"/>
          <w:numId w:val="109"/>
        </w:numPr>
        <w:spacing w:after="120"/>
        <w:ind w:left="992" w:hanging="425"/>
        <w:jc w:val="both"/>
        <w:rPr>
          <w:rFonts w:ascii="Calibri" w:eastAsia="Calibri" w:hAnsi="Calibri" w:cs="Times New Roman"/>
          <w:sz w:val="24"/>
        </w:rPr>
      </w:pPr>
      <w:r w:rsidRPr="003F709E">
        <w:rPr>
          <w:rFonts w:ascii="Calibri" w:eastAsia="Calibri" w:hAnsi="Calibri" w:cs="Times New Roman"/>
          <w:sz w:val="24"/>
        </w:rPr>
        <w:t>Програмиране</w:t>
      </w:r>
    </w:p>
    <w:p w14:paraId="79E08F9E" w14:textId="77777777" w:rsidR="003F709E" w:rsidRPr="003F709E" w:rsidRDefault="003F709E" w:rsidP="003C40DA">
      <w:pPr>
        <w:keepNext/>
        <w:numPr>
          <w:ilvl w:val="0"/>
          <w:numId w:val="109"/>
        </w:numPr>
        <w:spacing w:after="120"/>
        <w:ind w:left="567"/>
        <w:contextualSpacing/>
        <w:jc w:val="both"/>
        <w:rPr>
          <w:rFonts w:ascii="Calibri" w:eastAsia="Calibri" w:hAnsi="Calibri" w:cs="Times New Roman"/>
          <w:sz w:val="24"/>
          <w:u w:val="single"/>
        </w:rPr>
      </w:pPr>
      <w:r w:rsidRPr="003F709E">
        <w:rPr>
          <w:rFonts w:ascii="Calibri" w:eastAsia="Calibri" w:hAnsi="Calibri" w:cs="Times New Roman"/>
          <w:sz w:val="24"/>
          <w:u w:val="single"/>
        </w:rPr>
        <w:t>Област на компетентност 4: Безопасност</w:t>
      </w:r>
    </w:p>
    <w:p w14:paraId="36F2A53F" w14:textId="77777777" w:rsidR="003F709E" w:rsidRPr="003F709E" w:rsidRDefault="003F709E" w:rsidP="003C40DA">
      <w:pPr>
        <w:keepNext/>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Защита на устройства</w:t>
      </w:r>
    </w:p>
    <w:p w14:paraId="15BA3DAD"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Защита на личните данни и поверителност</w:t>
      </w:r>
    </w:p>
    <w:p w14:paraId="24DCDCE2"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Защита на здравето и благосъстоянието</w:t>
      </w:r>
    </w:p>
    <w:p w14:paraId="48128512" w14:textId="77777777" w:rsidR="003F709E" w:rsidRPr="003F709E" w:rsidRDefault="003F709E" w:rsidP="003C40DA">
      <w:pPr>
        <w:numPr>
          <w:ilvl w:val="1"/>
          <w:numId w:val="109"/>
        </w:numPr>
        <w:spacing w:after="120"/>
        <w:ind w:left="992" w:hanging="425"/>
        <w:jc w:val="both"/>
        <w:rPr>
          <w:rFonts w:ascii="Calibri" w:eastAsia="Calibri" w:hAnsi="Calibri" w:cs="Times New Roman"/>
          <w:sz w:val="24"/>
        </w:rPr>
      </w:pPr>
      <w:r w:rsidRPr="003F709E">
        <w:rPr>
          <w:rFonts w:ascii="Calibri" w:eastAsia="Calibri" w:hAnsi="Calibri" w:cs="Times New Roman"/>
          <w:sz w:val="24"/>
        </w:rPr>
        <w:t>Защита на околната среда</w:t>
      </w:r>
    </w:p>
    <w:p w14:paraId="0987DB82" w14:textId="77777777" w:rsidR="003F709E" w:rsidRPr="003F709E" w:rsidRDefault="003F709E" w:rsidP="003C40DA">
      <w:pPr>
        <w:numPr>
          <w:ilvl w:val="0"/>
          <w:numId w:val="109"/>
        </w:numPr>
        <w:spacing w:after="120"/>
        <w:ind w:left="567"/>
        <w:contextualSpacing/>
        <w:jc w:val="both"/>
        <w:rPr>
          <w:rFonts w:ascii="Calibri" w:eastAsia="Calibri" w:hAnsi="Calibri" w:cs="Times New Roman"/>
          <w:sz w:val="24"/>
          <w:u w:val="single"/>
        </w:rPr>
      </w:pPr>
      <w:r w:rsidRPr="003F709E">
        <w:rPr>
          <w:rFonts w:ascii="Calibri" w:eastAsia="Calibri" w:hAnsi="Calibri" w:cs="Times New Roman"/>
          <w:sz w:val="24"/>
          <w:u w:val="single"/>
        </w:rPr>
        <w:t>Област на компетентност 5: Решаване на проблеми</w:t>
      </w:r>
    </w:p>
    <w:p w14:paraId="3BFCC725"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 xml:space="preserve">Решаване на технически проблеми </w:t>
      </w:r>
    </w:p>
    <w:p w14:paraId="6B70A3C4"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 xml:space="preserve">Идентифициране на нуждите и технологични решения </w:t>
      </w:r>
    </w:p>
    <w:p w14:paraId="5B47816D" w14:textId="77777777" w:rsidR="003F709E" w:rsidRPr="003F709E" w:rsidRDefault="003F709E" w:rsidP="003C40DA">
      <w:pPr>
        <w:numPr>
          <w:ilvl w:val="1"/>
          <w:numId w:val="109"/>
        </w:numPr>
        <w:spacing w:after="120"/>
        <w:ind w:left="993" w:hanging="426"/>
        <w:contextualSpacing/>
        <w:jc w:val="both"/>
        <w:rPr>
          <w:rFonts w:ascii="Calibri" w:eastAsia="Calibri" w:hAnsi="Calibri" w:cs="Times New Roman"/>
          <w:sz w:val="24"/>
        </w:rPr>
      </w:pPr>
      <w:r w:rsidRPr="003F709E">
        <w:rPr>
          <w:rFonts w:ascii="Calibri" w:eastAsia="Calibri" w:hAnsi="Calibri" w:cs="Times New Roman"/>
          <w:sz w:val="24"/>
        </w:rPr>
        <w:t xml:space="preserve">Креативно използване на дигиталните технологии </w:t>
      </w:r>
    </w:p>
    <w:p w14:paraId="613D09BD" w14:textId="77777777" w:rsidR="003F709E" w:rsidRPr="003F709E" w:rsidRDefault="003F709E" w:rsidP="003C40DA">
      <w:pPr>
        <w:numPr>
          <w:ilvl w:val="1"/>
          <w:numId w:val="109"/>
        </w:numPr>
        <w:spacing w:after="120"/>
        <w:ind w:left="993" w:hanging="426"/>
        <w:contextualSpacing/>
        <w:jc w:val="both"/>
        <w:rPr>
          <w:rFonts w:ascii="Calibri" w:eastAsia="Calibri" w:hAnsi="Calibri" w:cs="Calibri"/>
          <w:sz w:val="24"/>
        </w:rPr>
      </w:pPr>
      <w:r w:rsidRPr="003F709E">
        <w:rPr>
          <w:rFonts w:ascii="Calibri" w:eastAsia="Calibri" w:hAnsi="Calibri" w:cs="Times New Roman"/>
          <w:sz w:val="24"/>
        </w:rPr>
        <w:t>Идентифициране на пропуски в дигиталната компетентност</w:t>
      </w:r>
    </w:p>
    <w:p w14:paraId="7DAB7B03" w14:textId="77777777" w:rsidR="003F709E" w:rsidRPr="003F709E" w:rsidRDefault="003F709E" w:rsidP="003C40DA">
      <w:pPr>
        <w:spacing w:after="120"/>
        <w:ind w:left="720"/>
        <w:contextualSpacing/>
        <w:jc w:val="both"/>
        <w:rPr>
          <w:rFonts w:ascii="Calibri" w:eastAsia="Calibri" w:hAnsi="Calibri" w:cs="Calibri"/>
          <w:sz w:val="24"/>
        </w:rPr>
        <w:sectPr w:rsidR="003F709E" w:rsidRPr="003F709E" w:rsidSect="003F709E">
          <w:headerReference w:type="default" r:id="rId60"/>
          <w:footerReference w:type="default" r:id="rId61"/>
          <w:headerReference w:type="first" r:id="rId62"/>
          <w:pgSz w:w="11906" w:h="16838"/>
          <w:pgMar w:top="1440" w:right="1440" w:bottom="1440" w:left="1440" w:header="708" w:footer="298" w:gutter="0"/>
          <w:cols w:space="708"/>
          <w:docGrid w:linePitch="360"/>
        </w:sectPr>
      </w:pP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6A911CB8" w14:textId="77777777" w:rsidTr="003F709E">
        <w:trPr>
          <w:jc w:val="center"/>
        </w:trPr>
        <w:tc>
          <w:tcPr>
            <w:tcW w:w="13608" w:type="dxa"/>
            <w:gridSpan w:val="9"/>
            <w:shd w:val="clear" w:color="auto" w:fill="0070C0"/>
          </w:tcPr>
          <w:p w14:paraId="369B1CC0"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1: Грамотност, свързана с информация и данни - 1.1 Сърфиране, търсене и филтриране на данни, информация и дигитално съдържание</w:t>
            </w:r>
          </w:p>
          <w:p w14:paraId="77AAB28F"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Формулира нуждите от информация, търси данни, информация и съдържание в дигитална среда, достъпва ги и навигира между тях. Създава и актуализира лични стратегии за търсене.</w:t>
            </w:r>
          </w:p>
        </w:tc>
      </w:tr>
      <w:tr w:rsidR="003F709E" w:rsidRPr="003F709E" w14:paraId="6BD2DD79" w14:textId="77777777" w:rsidTr="003F709E">
        <w:trPr>
          <w:jc w:val="center"/>
        </w:trPr>
        <w:tc>
          <w:tcPr>
            <w:tcW w:w="1134" w:type="dxa"/>
            <w:vMerge w:val="restart"/>
          </w:tcPr>
          <w:p w14:paraId="5C07B9F3"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2F7589D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4B3548B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5634090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254BE66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03A3FC38" w14:textId="77777777" w:rsidTr="003F709E">
        <w:trPr>
          <w:jc w:val="center"/>
        </w:trPr>
        <w:tc>
          <w:tcPr>
            <w:tcW w:w="1134" w:type="dxa"/>
            <w:vMerge/>
          </w:tcPr>
          <w:p w14:paraId="138765EB"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4C5D9EB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3E9DE09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49BDD71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12F1B68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5DF4D1E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1424875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5869164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5289984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4B69ACD3" w14:textId="77777777" w:rsidTr="003F709E">
        <w:trPr>
          <w:jc w:val="center"/>
        </w:trPr>
        <w:tc>
          <w:tcPr>
            <w:tcW w:w="1134" w:type="dxa"/>
            <w:vMerge/>
          </w:tcPr>
          <w:p w14:paraId="450F9FB3" w14:textId="77777777" w:rsidR="003F709E" w:rsidRPr="003F709E" w:rsidRDefault="003F709E" w:rsidP="003C40DA">
            <w:pPr>
              <w:spacing w:after="120"/>
              <w:jc w:val="right"/>
              <w:rPr>
                <w:rFonts w:ascii="Calibri" w:hAnsi="Calibri"/>
                <w:sz w:val="16"/>
                <w:szCs w:val="16"/>
                <w:lang w:val="bg-BG"/>
              </w:rPr>
            </w:pPr>
          </w:p>
        </w:tc>
        <w:tc>
          <w:tcPr>
            <w:tcW w:w="1559" w:type="dxa"/>
          </w:tcPr>
          <w:p w14:paraId="036E681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3D9B76C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своите собствени нужди от информация;</w:t>
            </w:r>
          </w:p>
          <w:p w14:paraId="1028438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открива</w:t>
            </w:r>
            <w:r w:rsidRPr="003F709E">
              <w:rPr>
                <w:rFonts w:ascii="Calibri" w:hAnsi="Calibri"/>
                <w:sz w:val="16"/>
                <w:szCs w:val="16"/>
                <w:lang w:val="bg-BG"/>
              </w:rPr>
              <w:t xml:space="preserve"> данни, информация и съдържание чрез просто търсене в дигитална среда;</w:t>
            </w:r>
          </w:p>
          <w:p w14:paraId="73B445D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се ориентира</w:t>
            </w:r>
            <w:r w:rsidRPr="003F709E">
              <w:rPr>
                <w:rFonts w:ascii="Calibri" w:hAnsi="Calibri"/>
                <w:sz w:val="16"/>
                <w:szCs w:val="16"/>
                <w:lang w:val="bg-BG"/>
              </w:rPr>
              <w:t xml:space="preserve"> как да получи достъп до тези данни, информация и съдържание и да навигира между тях;</w:t>
            </w:r>
          </w:p>
          <w:p w14:paraId="65E8769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w:t>
            </w:r>
            <w:r w:rsidRPr="003F709E">
              <w:rPr>
                <w:rFonts w:ascii="Calibri" w:hAnsi="Calibri"/>
                <w:b/>
                <w:sz w:val="16"/>
                <w:szCs w:val="16"/>
                <w:lang w:val="bg-BG"/>
              </w:rPr>
              <w:t>прости</w:t>
            </w:r>
            <w:r w:rsidRPr="003F709E">
              <w:rPr>
                <w:rFonts w:ascii="Calibri" w:hAnsi="Calibri"/>
                <w:sz w:val="16"/>
                <w:szCs w:val="16"/>
                <w:lang w:val="bg-BG"/>
              </w:rPr>
              <w:t xml:space="preserve"> лични стратегии за търсене.</w:t>
            </w:r>
          </w:p>
        </w:tc>
        <w:tc>
          <w:tcPr>
            <w:tcW w:w="1560" w:type="dxa"/>
          </w:tcPr>
          <w:p w14:paraId="22195F5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426B24B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своите собствени нужди от информация;</w:t>
            </w:r>
          </w:p>
          <w:p w14:paraId="236D068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открива</w:t>
            </w:r>
            <w:r w:rsidRPr="003F709E">
              <w:rPr>
                <w:rFonts w:ascii="Calibri" w:hAnsi="Calibri"/>
                <w:sz w:val="16"/>
                <w:szCs w:val="16"/>
                <w:lang w:val="bg-BG"/>
              </w:rPr>
              <w:t xml:space="preserve"> данни, информация и съдържание чрез просто търсене в дигитална среда;</w:t>
            </w:r>
          </w:p>
          <w:p w14:paraId="289F644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се ориентира</w:t>
            </w:r>
            <w:r w:rsidRPr="003F709E">
              <w:rPr>
                <w:rFonts w:ascii="Calibri" w:hAnsi="Calibri"/>
                <w:sz w:val="16"/>
                <w:szCs w:val="16"/>
                <w:lang w:val="bg-BG"/>
              </w:rPr>
              <w:t xml:space="preserve"> как да получи достъп до тези данни, информация и съдържание и да навигира между тях;</w:t>
            </w:r>
          </w:p>
          <w:p w14:paraId="05D68A0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w:t>
            </w:r>
            <w:r w:rsidRPr="003F709E">
              <w:rPr>
                <w:rFonts w:ascii="Calibri" w:hAnsi="Calibri"/>
                <w:b/>
                <w:sz w:val="16"/>
                <w:szCs w:val="16"/>
                <w:lang w:val="bg-BG"/>
              </w:rPr>
              <w:t>прости</w:t>
            </w:r>
            <w:r w:rsidRPr="003F709E">
              <w:rPr>
                <w:rFonts w:ascii="Calibri" w:hAnsi="Calibri"/>
                <w:sz w:val="16"/>
                <w:szCs w:val="16"/>
                <w:lang w:val="bg-BG"/>
              </w:rPr>
              <w:t xml:space="preserve"> лични стратегии за търсене.</w:t>
            </w:r>
          </w:p>
        </w:tc>
        <w:tc>
          <w:tcPr>
            <w:tcW w:w="1559" w:type="dxa"/>
          </w:tcPr>
          <w:p w14:paraId="1279012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472E4F9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своите нужди от информация;</w:t>
            </w:r>
          </w:p>
          <w:p w14:paraId="56B061E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извършва ясно дефинирани и рутинни</w:t>
            </w:r>
            <w:r w:rsidRPr="003F709E">
              <w:rPr>
                <w:rFonts w:ascii="Calibri" w:hAnsi="Calibri"/>
                <w:sz w:val="16"/>
                <w:szCs w:val="16"/>
                <w:lang w:val="bg-BG"/>
              </w:rPr>
              <w:t xml:space="preserve"> търсения, с цел да открие данни, информация и съдържание в дигитална среда;</w:t>
            </w:r>
          </w:p>
          <w:p w14:paraId="47A95D3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как да се получи достъп и да се навигира между тях;</w:t>
            </w:r>
          </w:p>
          <w:p w14:paraId="4769256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обясни ясно дефинирани и рутинни </w:t>
            </w:r>
            <w:r w:rsidRPr="003F709E">
              <w:rPr>
                <w:rFonts w:ascii="Calibri" w:hAnsi="Calibri"/>
                <w:sz w:val="16"/>
                <w:szCs w:val="16"/>
                <w:lang w:val="bg-BG"/>
              </w:rPr>
              <w:t>лични стратегии за търсене.</w:t>
            </w:r>
          </w:p>
        </w:tc>
        <w:tc>
          <w:tcPr>
            <w:tcW w:w="1559" w:type="dxa"/>
          </w:tcPr>
          <w:p w14:paraId="27CD8D6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13B69B3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илюстрира</w:t>
            </w:r>
            <w:r w:rsidRPr="003F709E">
              <w:rPr>
                <w:rFonts w:ascii="Calibri" w:hAnsi="Calibri"/>
                <w:sz w:val="16"/>
                <w:szCs w:val="16"/>
                <w:lang w:val="bg-BG"/>
              </w:rPr>
              <w:t xml:space="preserve"> нуждите от информация;</w:t>
            </w:r>
          </w:p>
          <w:p w14:paraId="5F6D249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организира</w:t>
            </w:r>
            <w:r w:rsidRPr="003F709E">
              <w:rPr>
                <w:rFonts w:ascii="Calibri" w:hAnsi="Calibri"/>
                <w:sz w:val="16"/>
                <w:szCs w:val="16"/>
                <w:lang w:val="bg-BG"/>
              </w:rPr>
              <w:t xml:space="preserve"> търсенето на данни, информация и съдържание в дигитална среда;</w:t>
            </w:r>
          </w:p>
          <w:p w14:paraId="79214A4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опише</w:t>
            </w:r>
            <w:r w:rsidRPr="003F709E">
              <w:rPr>
                <w:rFonts w:ascii="Calibri" w:hAnsi="Calibri"/>
                <w:sz w:val="16"/>
                <w:szCs w:val="16"/>
                <w:lang w:val="bg-BG"/>
              </w:rPr>
              <w:t xml:space="preserve"> как да се получи достъп до тези данни, информация и съдържание и да се навигира между тях;</w:t>
            </w:r>
          </w:p>
          <w:p w14:paraId="0D2BAA6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организира</w:t>
            </w:r>
            <w:r w:rsidRPr="003F709E">
              <w:rPr>
                <w:rFonts w:ascii="Calibri" w:hAnsi="Calibri"/>
                <w:sz w:val="16"/>
                <w:szCs w:val="16"/>
                <w:lang w:val="bg-BG"/>
              </w:rPr>
              <w:t xml:space="preserve"> лични стратегии за търсене.</w:t>
            </w:r>
          </w:p>
        </w:tc>
        <w:tc>
          <w:tcPr>
            <w:tcW w:w="1559" w:type="dxa"/>
          </w:tcPr>
          <w:p w14:paraId="5F355A8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1CDEEBD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отговори</w:t>
            </w:r>
            <w:r w:rsidRPr="003F709E">
              <w:rPr>
                <w:rFonts w:ascii="Calibri" w:hAnsi="Calibri"/>
                <w:sz w:val="16"/>
                <w:szCs w:val="16"/>
                <w:lang w:val="bg-BG"/>
              </w:rPr>
              <w:t xml:space="preserve"> на нуждите от информация;</w:t>
            </w:r>
          </w:p>
          <w:p w14:paraId="2F09BE0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w:t>
            </w:r>
            <w:r w:rsidRPr="003F709E">
              <w:rPr>
                <w:rFonts w:ascii="Calibri" w:hAnsi="Calibri"/>
                <w:sz w:val="16"/>
                <w:szCs w:val="16"/>
                <w:lang w:val="bg-BG"/>
              </w:rPr>
              <w:t xml:space="preserve"> търсения за сдобиване с данни, информация и съдържание в дигитална среда;</w:t>
            </w:r>
          </w:p>
          <w:p w14:paraId="23CB7A6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покаже</w:t>
            </w:r>
            <w:r w:rsidRPr="003F709E">
              <w:rPr>
                <w:rFonts w:ascii="Calibri" w:hAnsi="Calibri"/>
                <w:sz w:val="16"/>
                <w:szCs w:val="16"/>
                <w:lang w:val="bg-BG"/>
              </w:rPr>
              <w:t xml:space="preserve"> как да се получи достъп до тези данни, информация и съдържание и да се навигира между тях;</w:t>
            </w:r>
          </w:p>
          <w:p w14:paraId="502421F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предложи</w:t>
            </w:r>
            <w:r w:rsidRPr="003F709E">
              <w:rPr>
                <w:rFonts w:ascii="Calibri" w:hAnsi="Calibri"/>
                <w:sz w:val="16"/>
                <w:szCs w:val="16"/>
                <w:lang w:val="bg-BG"/>
              </w:rPr>
              <w:t xml:space="preserve"> лични стратегии за търсене.</w:t>
            </w:r>
          </w:p>
        </w:tc>
        <w:tc>
          <w:tcPr>
            <w:tcW w:w="1560" w:type="dxa"/>
          </w:tcPr>
          <w:p w14:paraId="15385C2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2E32E51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w:t>
            </w:r>
            <w:r w:rsidRPr="003F709E">
              <w:rPr>
                <w:rFonts w:ascii="Calibri" w:hAnsi="Calibri"/>
                <w:sz w:val="16"/>
                <w:szCs w:val="16"/>
                <w:lang w:val="bg-BG"/>
              </w:rPr>
              <w:t xml:space="preserve"> нуждите от информация</w:t>
            </w:r>
          </w:p>
          <w:p w14:paraId="718C207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стратегията си за търсене, за да намери най -подходящите данни, информация и съдържание в дигитална среда;</w:t>
            </w:r>
          </w:p>
          <w:p w14:paraId="27C63F0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как да се получи достъп до тези най-подходящи данни, информация и съдържание и да се навигира между тях;</w:t>
            </w:r>
          </w:p>
          <w:p w14:paraId="7B6D12F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променя</w:t>
            </w:r>
            <w:r w:rsidRPr="003F709E">
              <w:rPr>
                <w:rFonts w:ascii="Calibri" w:hAnsi="Calibri"/>
                <w:sz w:val="16"/>
                <w:szCs w:val="16"/>
                <w:lang w:val="bg-BG"/>
              </w:rPr>
              <w:t xml:space="preserve"> личните стратегии за търсене.</w:t>
            </w:r>
          </w:p>
        </w:tc>
        <w:tc>
          <w:tcPr>
            <w:tcW w:w="1559" w:type="dxa"/>
          </w:tcPr>
          <w:p w14:paraId="227D474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3B24357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сърфиране, търсене и филтриране на данни, информация и дигитално съдържание.</w:t>
            </w:r>
          </w:p>
          <w:p w14:paraId="772361A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сърфирането, търсенето и филтрирането на данни, </w:t>
            </w:r>
            <w:r w:rsidRPr="003F709E">
              <w:rPr>
                <w:rFonts w:ascii="Calibri" w:hAnsi="Calibri"/>
                <w:sz w:val="16"/>
                <w:szCs w:val="16"/>
                <w:lang w:val="bg-BG"/>
              </w:rPr>
              <w:lastRenderedPageBreak/>
              <w:t>информация и дигитално съдържание.</w:t>
            </w:r>
          </w:p>
        </w:tc>
        <w:tc>
          <w:tcPr>
            <w:tcW w:w="1559" w:type="dxa"/>
          </w:tcPr>
          <w:p w14:paraId="23654A1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7FD702E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сърфиране, търсене и филтриране на данни, информация и дигитално съдържание.</w:t>
            </w:r>
          </w:p>
          <w:p w14:paraId="76984A5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2341D2DF" w14:textId="77777777" w:rsidTr="003F709E">
        <w:trPr>
          <w:jc w:val="center"/>
        </w:trPr>
        <w:tc>
          <w:tcPr>
            <w:tcW w:w="1134" w:type="dxa"/>
          </w:tcPr>
          <w:p w14:paraId="3017E8CE"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204AEB9F"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Търсене на работа</w:t>
            </w:r>
          </w:p>
        </w:tc>
        <w:tc>
          <w:tcPr>
            <w:tcW w:w="1559" w:type="dxa"/>
          </w:tcPr>
          <w:p w14:paraId="753E02D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трудов посредник:</w:t>
            </w:r>
          </w:p>
          <w:p w14:paraId="6700926D" w14:textId="77777777" w:rsidR="003F709E" w:rsidRPr="003F709E" w:rsidRDefault="003F709E" w:rsidP="003C40DA">
            <w:pPr>
              <w:spacing w:after="120"/>
              <w:rPr>
                <w:rFonts w:ascii="Calibri" w:hAnsi="Calibri"/>
                <w:sz w:val="16"/>
                <w:szCs w:val="16"/>
                <w:lang w:val="bg-BG"/>
              </w:rPr>
            </w:pPr>
          </w:p>
          <w:p w14:paraId="1BFE5E0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идентифицира от списък онези портали за търсене на работа, които могат да му бъдат от полза при намирането на работа.</w:t>
            </w:r>
          </w:p>
          <w:p w14:paraId="08691041" w14:textId="77777777" w:rsidR="003F709E" w:rsidRPr="003F709E" w:rsidRDefault="003F709E" w:rsidP="003C40DA">
            <w:pPr>
              <w:spacing w:after="120"/>
              <w:rPr>
                <w:rFonts w:ascii="Calibri" w:hAnsi="Calibri"/>
                <w:sz w:val="16"/>
                <w:szCs w:val="16"/>
                <w:lang w:val="bg-BG"/>
              </w:rPr>
            </w:pPr>
          </w:p>
          <w:p w14:paraId="41A1307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също да открие онези портали за търсене на работа в платформата за приложения на своя смартфон, да получи достъп и да навигира между тях.</w:t>
            </w:r>
          </w:p>
          <w:p w14:paraId="5FCCBDBC" w14:textId="77777777" w:rsidR="003F709E" w:rsidRPr="003F709E" w:rsidRDefault="003F709E" w:rsidP="003C40DA">
            <w:pPr>
              <w:spacing w:after="120"/>
              <w:rPr>
                <w:rFonts w:ascii="Calibri" w:hAnsi="Calibri"/>
                <w:sz w:val="16"/>
                <w:szCs w:val="16"/>
                <w:lang w:val="bg-BG"/>
              </w:rPr>
            </w:pPr>
          </w:p>
          <w:p w14:paraId="4C97CF3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От списък с общи ключови думи за търсене на работа, достъпен в блог за </w:t>
            </w:r>
            <w:r w:rsidRPr="003F709E">
              <w:rPr>
                <w:rFonts w:ascii="Calibri" w:hAnsi="Calibri"/>
                <w:sz w:val="16"/>
                <w:szCs w:val="16"/>
                <w:lang w:val="bg-BG"/>
              </w:rPr>
              <w:lastRenderedPageBreak/>
              <w:t>намиране на работа, може също да идентифицира ключовите думи, които ще му бъдат от полза.</w:t>
            </w:r>
          </w:p>
        </w:tc>
        <w:tc>
          <w:tcPr>
            <w:tcW w:w="1560" w:type="dxa"/>
            <w:shd w:val="clear" w:color="auto" w:fill="auto"/>
          </w:tcPr>
          <w:p w14:paraId="76F4EC0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 помощта трудов посредник, ако му е необходим:</w:t>
            </w:r>
          </w:p>
          <w:p w14:paraId="2D0FEF8F" w14:textId="77777777" w:rsidR="003F709E" w:rsidRPr="003F709E" w:rsidRDefault="003F709E" w:rsidP="003C40DA">
            <w:pPr>
              <w:spacing w:after="120"/>
              <w:rPr>
                <w:rFonts w:ascii="Calibri" w:hAnsi="Calibri"/>
                <w:sz w:val="16"/>
                <w:szCs w:val="16"/>
                <w:lang w:val="bg-BG"/>
              </w:rPr>
            </w:pPr>
          </w:p>
          <w:p w14:paraId="5766162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идентифицира от списък онези портали за търсене на работа, които могат да му бъдат от полза при намирането на работа.</w:t>
            </w:r>
          </w:p>
          <w:p w14:paraId="026C5114" w14:textId="77777777" w:rsidR="003F709E" w:rsidRPr="003F709E" w:rsidRDefault="003F709E" w:rsidP="003C40DA">
            <w:pPr>
              <w:spacing w:after="120"/>
              <w:rPr>
                <w:rFonts w:ascii="Calibri" w:hAnsi="Calibri"/>
                <w:sz w:val="16"/>
                <w:szCs w:val="16"/>
                <w:lang w:val="bg-BG"/>
              </w:rPr>
            </w:pPr>
          </w:p>
          <w:p w14:paraId="106F124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също да открие онези портали за търсене на работа в платформата за приложения на своя смартфон, да получи достъп и да навигира между тях.</w:t>
            </w:r>
          </w:p>
          <w:p w14:paraId="101C24FB" w14:textId="77777777" w:rsidR="003F709E" w:rsidRPr="003F709E" w:rsidRDefault="003F709E" w:rsidP="003C40DA">
            <w:pPr>
              <w:spacing w:after="120"/>
              <w:rPr>
                <w:rFonts w:ascii="Calibri" w:hAnsi="Calibri"/>
                <w:sz w:val="16"/>
                <w:szCs w:val="16"/>
                <w:lang w:val="bg-BG"/>
              </w:rPr>
            </w:pPr>
          </w:p>
          <w:p w14:paraId="22C361B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От списък с общи ключови думи за търсене на работа, </w:t>
            </w:r>
            <w:r w:rsidRPr="003F709E">
              <w:rPr>
                <w:rFonts w:ascii="Calibri" w:hAnsi="Calibri"/>
                <w:sz w:val="16"/>
                <w:szCs w:val="16"/>
                <w:lang w:val="bg-BG"/>
              </w:rPr>
              <w:lastRenderedPageBreak/>
              <w:t>достъпен в блог за намиране на работа, може също да идентифицира ключовите думи, които ще му бъдат от полза.</w:t>
            </w:r>
          </w:p>
        </w:tc>
        <w:tc>
          <w:tcPr>
            <w:tcW w:w="1559" w:type="dxa"/>
            <w:shd w:val="clear" w:color="auto" w:fill="auto"/>
          </w:tcPr>
          <w:p w14:paraId="3C895E1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w:t>
            </w:r>
          </w:p>
          <w:p w14:paraId="7CEC38D3" w14:textId="77777777" w:rsidR="003F709E" w:rsidRPr="003F709E" w:rsidRDefault="003F709E" w:rsidP="003C40DA">
            <w:pPr>
              <w:spacing w:after="120"/>
              <w:rPr>
                <w:rFonts w:ascii="Calibri" w:hAnsi="Calibri"/>
                <w:sz w:val="16"/>
                <w:szCs w:val="16"/>
                <w:lang w:val="bg-BG"/>
              </w:rPr>
            </w:pPr>
          </w:p>
          <w:p w14:paraId="0D4D02F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посочи порталите за търсене на работа, които редовно използва за намирането на работа.</w:t>
            </w:r>
          </w:p>
          <w:p w14:paraId="5E78AC5A" w14:textId="77777777" w:rsidR="003F709E" w:rsidRPr="003F709E" w:rsidRDefault="003F709E" w:rsidP="003C40DA">
            <w:pPr>
              <w:spacing w:after="120"/>
              <w:rPr>
                <w:rFonts w:ascii="Calibri" w:hAnsi="Calibri"/>
                <w:sz w:val="16"/>
                <w:szCs w:val="16"/>
                <w:lang w:val="bg-BG"/>
              </w:rPr>
            </w:pPr>
          </w:p>
          <w:p w14:paraId="5678EFF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използва ясно дефинирани ключови думи, за да намери портали за търсене на работа в платформата за приложения на своя смартфон и да обясни на трудовия посредник как получава достъп и навигира между тях.</w:t>
            </w:r>
          </w:p>
          <w:p w14:paraId="789B509D" w14:textId="77777777" w:rsidR="003F709E" w:rsidRPr="003F709E" w:rsidRDefault="003F709E" w:rsidP="003C40DA">
            <w:pPr>
              <w:spacing w:after="120"/>
              <w:rPr>
                <w:rFonts w:ascii="Calibri" w:hAnsi="Calibri"/>
                <w:sz w:val="16"/>
                <w:szCs w:val="16"/>
                <w:lang w:val="bg-BG"/>
              </w:rPr>
            </w:pPr>
          </w:p>
          <w:p w14:paraId="79708E7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Може да обясни на трудовия </w:t>
            </w:r>
            <w:r w:rsidRPr="003F709E">
              <w:rPr>
                <w:rFonts w:ascii="Calibri" w:hAnsi="Calibri"/>
                <w:sz w:val="16"/>
                <w:szCs w:val="16"/>
                <w:lang w:val="bg-BG"/>
              </w:rPr>
              <w:lastRenderedPageBreak/>
              <w:t>посредник защо обикновено използва определени ключови думи, за да намери портали и приложения за търсене на работа в своя смартфон.</w:t>
            </w:r>
          </w:p>
          <w:p w14:paraId="6E16801C" w14:textId="77777777" w:rsidR="003F709E" w:rsidRPr="003F709E" w:rsidRDefault="003F709E" w:rsidP="003C40DA">
            <w:pPr>
              <w:spacing w:after="120"/>
              <w:rPr>
                <w:rFonts w:ascii="Calibri" w:hAnsi="Calibri"/>
                <w:sz w:val="16"/>
                <w:szCs w:val="16"/>
                <w:lang w:val="bg-BG"/>
              </w:rPr>
            </w:pPr>
          </w:p>
          <w:p w14:paraId="703DAF6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реши проблеми, като например достъп до грешен портал или приложение за търсене на работа, или излизане от портали, които редовно използва.</w:t>
            </w:r>
          </w:p>
        </w:tc>
        <w:tc>
          <w:tcPr>
            <w:tcW w:w="1559" w:type="dxa"/>
            <w:shd w:val="clear" w:color="auto" w:fill="auto"/>
          </w:tcPr>
          <w:p w14:paraId="097DE3C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Може да даде примери на трудовия посредник за подходящи портали за търсене на работа или приложения, които използва при намирането на работа.</w:t>
            </w:r>
          </w:p>
          <w:p w14:paraId="3D98CE92" w14:textId="77777777" w:rsidR="003F709E" w:rsidRPr="003F709E" w:rsidRDefault="003F709E" w:rsidP="003C40DA">
            <w:pPr>
              <w:spacing w:after="120"/>
              <w:rPr>
                <w:rFonts w:ascii="Calibri" w:hAnsi="Calibri"/>
                <w:sz w:val="16"/>
                <w:szCs w:val="16"/>
                <w:lang w:val="bg-BG"/>
              </w:rPr>
            </w:pPr>
          </w:p>
          <w:p w14:paraId="2A39792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изгради собствена стратегия за търсене, като напр. използване на ключови думи и проверка на оценката на приложенията, с цел да намери подходящи приложения на своя смартфон, които да отговарят на неговия профил за търсене на работа.</w:t>
            </w:r>
          </w:p>
          <w:p w14:paraId="79E8A267" w14:textId="77777777" w:rsidR="003F709E" w:rsidRPr="003F709E" w:rsidRDefault="003F709E" w:rsidP="003C40DA">
            <w:pPr>
              <w:spacing w:after="120"/>
              <w:rPr>
                <w:rFonts w:ascii="Calibri" w:hAnsi="Calibri"/>
                <w:sz w:val="16"/>
                <w:szCs w:val="16"/>
                <w:lang w:val="bg-BG"/>
              </w:rPr>
            </w:pPr>
          </w:p>
          <w:p w14:paraId="6CAB4B3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опише на трудовия посредник как получава достъп и навигира между приложенията, които е открил чрез тази стратегия за систематизирано търсене.</w:t>
            </w:r>
          </w:p>
          <w:p w14:paraId="027087B9" w14:textId="77777777" w:rsidR="003F709E" w:rsidRPr="003F709E" w:rsidRDefault="003F709E" w:rsidP="003C40DA">
            <w:pPr>
              <w:spacing w:after="120"/>
              <w:rPr>
                <w:rFonts w:ascii="Calibri" w:hAnsi="Calibri"/>
                <w:sz w:val="16"/>
                <w:szCs w:val="16"/>
                <w:lang w:val="bg-BG"/>
              </w:rPr>
            </w:pPr>
          </w:p>
          <w:p w14:paraId="32136D7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изготви списък с ключови думи, които са полезни за откриване чрез своя смартфон на портали за търсене на работа и приложения с предложения за работа, свързани с неговия профил.</w:t>
            </w:r>
          </w:p>
          <w:p w14:paraId="2E5C57D7" w14:textId="77777777" w:rsidR="003F709E" w:rsidRPr="003F709E" w:rsidRDefault="003F709E" w:rsidP="003C40DA">
            <w:pPr>
              <w:spacing w:after="120"/>
              <w:rPr>
                <w:rFonts w:ascii="Calibri" w:hAnsi="Calibri"/>
                <w:sz w:val="16"/>
                <w:szCs w:val="16"/>
                <w:lang w:val="bg-BG"/>
              </w:rPr>
            </w:pPr>
          </w:p>
          <w:p w14:paraId="27A28E2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Докато извършва тези дейности, може да разреши проблеми, като напр. да оценява нови приложения, </w:t>
            </w:r>
            <w:r w:rsidRPr="003F709E">
              <w:rPr>
                <w:rFonts w:ascii="Calibri" w:hAnsi="Calibri"/>
                <w:sz w:val="16"/>
                <w:szCs w:val="16"/>
                <w:lang w:val="bg-BG"/>
              </w:rPr>
              <w:lastRenderedPageBreak/>
              <w:t>които се появяват в платформата за приложения на неговия смартфон в резултат на неговото търсене, или да добави нови ключови думи към своята лична стратегия за търсене.</w:t>
            </w:r>
          </w:p>
        </w:tc>
        <w:tc>
          <w:tcPr>
            <w:tcW w:w="1559" w:type="dxa"/>
            <w:shd w:val="clear" w:color="auto" w:fill="auto"/>
          </w:tcPr>
          <w:p w14:paraId="223426B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Когато търси работа, може да открие портали за търсене на работа и приложения, свързани с неговия профил, във всяка дигитална среда, както рутинна, така и нова (операционна система, приложения, устройства).</w:t>
            </w:r>
          </w:p>
          <w:p w14:paraId="45BEFFD2" w14:textId="77777777" w:rsidR="003F709E" w:rsidRPr="003F709E" w:rsidRDefault="003F709E" w:rsidP="003C40DA">
            <w:pPr>
              <w:spacing w:after="120"/>
              <w:rPr>
                <w:rFonts w:ascii="Calibri" w:hAnsi="Calibri"/>
                <w:sz w:val="16"/>
                <w:szCs w:val="16"/>
                <w:lang w:val="bg-BG"/>
              </w:rPr>
            </w:pPr>
          </w:p>
          <w:p w14:paraId="4B68E8F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също да покаже на свой приятел как да открива приложения на смартфона си, като използва различни ключови думи и критерии за оценка, за да избере онези, които отговарят на неговия профил за търсене на работа.</w:t>
            </w:r>
          </w:p>
          <w:p w14:paraId="12BF199D" w14:textId="77777777" w:rsidR="003F709E" w:rsidRPr="003F709E" w:rsidRDefault="003F709E" w:rsidP="003C40DA">
            <w:pPr>
              <w:spacing w:after="120"/>
              <w:rPr>
                <w:rFonts w:ascii="Calibri" w:hAnsi="Calibri"/>
                <w:sz w:val="16"/>
                <w:szCs w:val="16"/>
                <w:lang w:val="bg-BG"/>
              </w:rPr>
            </w:pPr>
          </w:p>
          <w:p w14:paraId="48465E7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му обясни как да достъпва и да навигира между тези приложения, за да намира подходящи свободни работни места.</w:t>
            </w:r>
          </w:p>
          <w:p w14:paraId="4EA40C65" w14:textId="77777777" w:rsidR="003F709E" w:rsidRPr="003F709E" w:rsidRDefault="003F709E" w:rsidP="003C40DA">
            <w:pPr>
              <w:spacing w:after="120"/>
              <w:rPr>
                <w:rFonts w:ascii="Calibri" w:hAnsi="Calibri"/>
                <w:sz w:val="16"/>
                <w:szCs w:val="16"/>
                <w:lang w:val="bg-BG"/>
              </w:rPr>
            </w:pPr>
          </w:p>
          <w:p w14:paraId="067C6BD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предложи на приятел своите съвети за търсене на работа, съдържащи основните ключови думи, обяви за работа, блогове, уикита, приложения и портали, които използва при намиране на работа, и да ги сподели с други търсещи работа лица.</w:t>
            </w:r>
          </w:p>
        </w:tc>
        <w:tc>
          <w:tcPr>
            <w:tcW w:w="1560" w:type="dxa"/>
            <w:shd w:val="clear" w:color="auto" w:fill="auto"/>
          </w:tcPr>
          <w:p w14:paraId="6E42C9B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Може да оцени най-подходящите портали за свободни работни места, според своите нужди за търсене на работа и тези на негов приятел.</w:t>
            </w:r>
          </w:p>
          <w:p w14:paraId="13412F73" w14:textId="77777777" w:rsidR="003F709E" w:rsidRPr="003F709E" w:rsidRDefault="003F709E" w:rsidP="003C40DA">
            <w:pPr>
              <w:spacing w:after="120"/>
              <w:rPr>
                <w:rFonts w:ascii="Calibri" w:hAnsi="Calibri"/>
                <w:sz w:val="16"/>
                <w:szCs w:val="16"/>
                <w:lang w:val="bg-BG"/>
              </w:rPr>
            </w:pPr>
          </w:p>
          <w:p w14:paraId="46C60AA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намери приложения за търсене на работа, адаптирани към неговите нужди и тези на приятел. Може да прави разлика между подходящи и неподходящи приложения и изскачаща информация или спам, докато достъпва и навигира между приложенията.</w:t>
            </w:r>
          </w:p>
          <w:p w14:paraId="36933ACD" w14:textId="77777777" w:rsidR="003F709E" w:rsidRPr="003F709E" w:rsidRDefault="003F709E" w:rsidP="003C40DA">
            <w:pPr>
              <w:spacing w:after="120"/>
              <w:rPr>
                <w:rFonts w:ascii="Calibri" w:hAnsi="Calibri"/>
                <w:sz w:val="16"/>
                <w:szCs w:val="16"/>
                <w:lang w:val="bg-BG"/>
              </w:rPr>
            </w:pPr>
          </w:p>
          <w:p w14:paraId="4943A2A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Може да обясни на други търсещи работа лица как провежда тези търсения и може да се справи с неочаквани ситуации, които възникват в дигиталната среда (спам, неподходящи портали за търсене на работа, проблеми с изтеглянето на информация и т.н.), с цел да намери подходящи предложения за работа на своя смартфон.</w:t>
            </w:r>
          </w:p>
          <w:p w14:paraId="42C42594" w14:textId="77777777" w:rsidR="003F709E" w:rsidRPr="003F709E" w:rsidRDefault="003F709E" w:rsidP="003C40DA">
            <w:pPr>
              <w:spacing w:after="120"/>
              <w:rPr>
                <w:rFonts w:ascii="Calibri" w:hAnsi="Calibri"/>
                <w:sz w:val="16"/>
                <w:szCs w:val="16"/>
                <w:lang w:val="bg-BG"/>
              </w:rPr>
            </w:pPr>
          </w:p>
          <w:p w14:paraId="79E2861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Може да сподели своите съвети за търсене на работа, съдържащи най-подходящите ключови думи, обяви за работа, блогове, уикита, приложения и портали, адаптирани към </w:t>
            </w:r>
            <w:r w:rsidRPr="003F709E">
              <w:rPr>
                <w:rFonts w:ascii="Calibri" w:hAnsi="Calibri"/>
                <w:sz w:val="16"/>
                <w:szCs w:val="16"/>
                <w:lang w:val="bg-BG"/>
              </w:rPr>
              <w:lastRenderedPageBreak/>
              <w:t>профили за търсене на работа, и да даде примери за справяне със сложни ситуации при търсене на работа (напр. невъзможност за намиране на подходящи обяви за работа, фалшиви или неактуални обяви за работа).</w:t>
            </w:r>
          </w:p>
        </w:tc>
        <w:tc>
          <w:tcPr>
            <w:tcW w:w="1559" w:type="dxa"/>
            <w:shd w:val="clear" w:color="auto" w:fill="auto"/>
          </w:tcPr>
          <w:p w14:paraId="023F0CB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Може да създаде дигитална платформа за сътрудничество (блог, уики и т.н.), която може да се използва от други търсещи работа лица за разглеждане и филтриране на портали и предложения за работа, съобразно техните нужди за търсене на работа.</w:t>
            </w:r>
          </w:p>
        </w:tc>
        <w:tc>
          <w:tcPr>
            <w:tcW w:w="1559" w:type="dxa"/>
            <w:shd w:val="clear" w:color="auto" w:fill="auto"/>
          </w:tcPr>
          <w:p w14:paraId="47D7220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създаде нови приложения или платформи за сърфиране, търсене и филтриране на портали и предложения за работа, съобразно нуждите на търсещите работа лица.</w:t>
            </w:r>
          </w:p>
        </w:tc>
      </w:tr>
    </w:tbl>
    <w:p w14:paraId="2F437B72" w14:textId="77777777" w:rsidR="003F709E" w:rsidRPr="003F709E" w:rsidRDefault="003F709E" w:rsidP="003C40DA">
      <w:pPr>
        <w:spacing w:after="120"/>
        <w:jc w:val="both"/>
        <w:rPr>
          <w:rFonts w:ascii="Calibri" w:eastAsia="Calibri" w:hAnsi="Calibri" w:cs="Times New Roman"/>
          <w:sz w:val="24"/>
        </w:rPr>
      </w:pPr>
    </w:p>
    <w:p w14:paraId="4AE3945D"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687BC01A" w14:textId="77777777" w:rsidTr="003F709E">
        <w:trPr>
          <w:jc w:val="center"/>
        </w:trPr>
        <w:tc>
          <w:tcPr>
            <w:tcW w:w="13608" w:type="dxa"/>
            <w:gridSpan w:val="9"/>
            <w:shd w:val="clear" w:color="auto" w:fill="0070C0"/>
          </w:tcPr>
          <w:p w14:paraId="17BF865C"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1: Грамотност, свързана с информация и данни - 1.2 Оценяване на данни, информация и дигитално съдържание</w:t>
            </w:r>
          </w:p>
          <w:p w14:paraId="29923158"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Анализира, сравнява и критично оценява достоверността и надеждността на източниците на данни, информация и дигитално съдържание. Анализира, интерпретира и оценява критично данни, информация и дигитално съдържание.</w:t>
            </w:r>
          </w:p>
        </w:tc>
      </w:tr>
      <w:tr w:rsidR="003F709E" w:rsidRPr="003F709E" w14:paraId="650D23CE" w14:textId="77777777" w:rsidTr="003F709E">
        <w:trPr>
          <w:jc w:val="center"/>
        </w:trPr>
        <w:tc>
          <w:tcPr>
            <w:tcW w:w="1134" w:type="dxa"/>
            <w:vMerge w:val="restart"/>
          </w:tcPr>
          <w:p w14:paraId="6E859C0E"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16C0B38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79B4385A"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11E2CDA2"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44F779E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722A6E68" w14:textId="77777777" w:rsidTr="003F709E">
        <w:trPr>
          <w:jc w:val="center"/>
        </w:trPr>
        <w:tc>
          <w:tcPr>
            <w:tcW w:w="1134" w:type="dxa"/>
            <w:vMerge/>
          </w:tcPr>
          <w:p w14:paraId="44238435"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2193AE1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398A4AC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0962698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1F77990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A37008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3B1C2A7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4295CE8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0820ECD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3AB27EC3" w14:textId="77777777" w:rsidTr="003F709E">
        <w:trPr>
          <w:jc w:val="center"/>
        </w:trPr>
        <w:tc>
          <w:tcPr>
            <w:tcW w:w="1134" w:type="dxa"/>
            <w:vMerge/>
          </w:tcPr>
          <w:p w14:paraId="60DA937A" w14:textId="77777777" w:rsidR="003F709E" w:rsidRPr="003F709E" w:rsidRDefault="003F709E" w:rsidP="003C40DA">
            <w:pPr>
              <w:spacing w:after="120"/>
              <w:jc w:val="right"/>
              <w:rPr>
                <w:rFonts w:ascii="Calibri" w:hAnsi="Calibri"/>
                <w:sz w:val="16"/>
                <w:szCs w:val="16"/>
                <w:lang w:val="bg-BG"/>
              </w:rPr>
            </w:pPr>
          </w:p>
        </w:tc>
        <w:tc>
          <w:tcPr>
            <w:tcW w:w="1559" w:type="dxa"/>
          </w:tcPr>
          <w:p w14:paraId="3C58875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2B4DBEA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достоверността и надеждността на общи източници на данни, информация и тяхното дигитално съдържание.</w:t>
            </w:r>
          </w:p>
        </w:tc>
        <w:tc>
          <w:tcPr>
            <w:tcW w:w="1560" w:type="dxa"/>
          </w:tcPr>
          <w:p w14:paraId="609895B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58B36C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достоверността и надеждността на общи източници на данни, информация и тяхното дигитално съдържание.</w:t>
            </w:r>
          </w:p>
        </w:tc>
        <w:tc>
          <w:tcPr>
            <w:tcW w:w="1559" w:type="dxa"/>
          </w:tcPr>
          <w:p w14:paraId="7657975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1954C63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извърши</w:t>
            </w:r>
            <w:r w:rsidRPr="003F709E">
              <w:rPr>
                <w:rFonts w:ascii="Calibri" w:hAnsi="Calibri"/>
                <w:sz w:val="16"/>
                <w:szCs w:val="16"/>
                <w:lang w:val="bg-BG"/>
              </w:rPr>
              <w:t xml:space="preserve"> анализ, сравнение и оценка на достоверността и надеждността на </w:t>
            </w:r>
            <w:r w:rsidRPr="003F709E">
              <w:rPr>
                <w:rFonts w:ascii="Calibri" w:hAnsi="Calibri"/>
                <w:b/>
                <w:sz w:val="16"/>
                <w:szCs w:val="16"/>
                <w:lang w:val="bg-BG"/>
              </w:rPr>
              <w:t>ясно дефинирани</w:t>
            </w:r>
            <w:r w:rsidRPr="003F709E">
              <w:rPr>
                <w:rFonts w:ascii="Calibri" w:hAnsi="Calibri"/>
                <w:sz w:val="16"/>
                <w:szCs w:val="16"/>
                <w:lang w:val="bg-BG"/>
              </w:rPr>
              <w:t xml:space="preserve"> източници на данни, информация и дигитално съдържание;</w:t>
            </w:r>
          </w:p>
          <w:p w14:paraId="6444B9B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извърши</w:t>
            </w:r>
            <w:r w:rsidRPr="003F709E">
              <w:rPr>
                <w:rFonts w:ascii="Calibri" w:hAnsi="Calibri"/>
                <w:sz w:val="16"/>
                <w:szCs w:val="16"/>
                <w:lang w:val="bg-BG"/>
              </w:rPr>
              <w:t xml:space="preserve"> анализ, интерпретация и оценка на </w:t>
            </w:r>
            <w:r w:rsidRPr="003F709E">
              <w:rPr>
                <w:rFonts w:ascii="Calibri" w:hAnsi="Calibri"/>
                <w:b/>
                <w:sz w:val="16"/>
                <w:szCs w:val="16"/>
                <w:lang w:val="bg-BG"/>
              </w:rPr>
              <w:t>ясно дефинирани</w:t>
            </w:r>
            <w:r w:rsidRPr="003F709E">
              <w:rPr>
                <w:rFonts w:ascii="Calibri" w:hAnsi="Calibri"/>
                <w:sz w:val="16"/>
                <w:szCs w:val="16"/>
                <w:lang w:val="bg-BG"/>
              </w:rPr>
              <w:t xml:space="preserve"> данни, информация и дигитално съдържание.</w:t>
            </w:r>
          </w:p>
        </w:tc>
        <w:tc>
          <w:tcPr>
            <w:tcW w:w="1559" w:type="dxa"/>
          </w:tcPr>
          <w:p w14:paraId="3B949E5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4F8BE7D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извърши</w:t>
            </w:r>
            <w:r w:rsidRPr="003F709E">
              <w:rPr>
                <w:rFonts w:ascii="Calibri" w:hAnsi="Calibri"/>
                <w:sz w:val="16"/>
                <w:szCs w:val="16"/>
                <w:lang w:val="bg-BG"/>
              </w:rPr>
              <w:t xml:space="preserve"> анализ, сравнение и оценка на източници на данни, информация и дигитално съдържание;</w:t>
            </w:r>
          </w:p>
          <w:p w14:paraId="454A1AB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извърши</w:t>
            </w:r>
            <w:r w:rsidRPr="003F709E">
              <w:rPr>
                <w:rFonts w:ascii="Calibri" w:hAnsi="Calibri"/>
                <w:sz w:val="16"/>
                <w:szCs w:val="16"/>
                <w:lang w:val="bg-BG"/>
              </w:rPr>
              <w:t xml:space="preserve"> анализ, интерпретация и оценка на данни, информация и дигитално съдържание.</w:t>
            </w:r>
          </w:p>
        </w:tc>
        <w:tc>
          <w:tcPr>
            <w:tcW w:w="1559" w:type="dxa"/>
          </w:tcPr>
          <w:p w14:paraId="46EECE3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526B077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направи</w:t>
            </w:r>
            <w:r w:rsidRPr="003F709E">
              <w:rPr>
                <w:rFonts w:ascii="Calibri" w:hAnsi="Calibri"/>
                <w:sz w:val="16"/>
                <w:szCs w:val="16"/>
                <w:lang w:val="bg-BG"/>
              </w:rPr>
              <w:t xml:space="preserve"> оценка на достоверността и надеждността на </w:t>
            </w:r>
            <w:r w:rsidRPr="003F709E">
              <w:rPr>
                <w:rFonts w:ascii="Calibri" w:hAnsi="Calibri"/>
                <w:b/>
                <w:sz w:val="16"/>
                <w:szCs w:val="16"/>
                <w:lang w:val="bg-BG"/>
              </w:rPr>
              <w:t>различни</w:t>
            </w:r>
            <w:r w:rsidRPr="003F709E">
              <w:rPr>
                <w:rFonts w:ascii="Calibri" w:hAnsi="Calibri"/>
                <w:sz w:val="16"/>
                <w:szCs w:val="16"/>
                <w:lang w:val="bg-BG"/>
              </w:rPr>
              <w:t xml:space="preserve"> източници на данни, информация и дигитално съдържание;</w:t>
            </w:r>
          </w:p>
          <w:p w14:paraId="6F0A9CD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направи</w:t>
            </w:r>
            <w:r w:rsidRPr="003F709E">
              <w:rPr>
                <w:rFonts w:ascii="Calibri" w:hAnsi="Calibri"/>
                <w:sz w:val="16"/>
                <w:szCs w:val="16"/>
                <w:lang w:val="bg-BG"/>
              </w:rPr>
              <w:t xml:space="preserve"> оценка на различни </w:t>
            </w:r>
            <w:r w:rsidRPr="003F709E">
              <w:rPr>
                <w:rFonts w:ascii="Calibri" w:hAnsi="Calibri"/>
                <w:b/>
                <w:sz w:val="16"/>
                <w:szCs w:val="16"/>
                <w:lang w:val="bg-BG"/>
              </w:rPr>
              <w:t>данни</w:t>
            </w:r>
            <w:r w:rsidRPr="003F709E">
              <w:rPr>
                <w:rFonts w:ascii="Calibri" w:hAnsi="Calibri"/>
                <w:sz w:val="16"/>
                <w:szCs w:val="16"/>
                <w:lang w:val="bg-BG"/>
              </w:rPr>
              <w:t>, информация и дигитално съдържание.</w:t>
            </w:r>
          </w:p>
        </w:tc>
        <w:tc>
          <w:tcPr>
            <w:tcW w:w="1560" w:type="dxa"/>
          </w:tcPr>
          <w:p w14:paraId="052F2BC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DAE9A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оцени</w:t>
            </w:r>
            <w:r w:rsidRPr="003F709E">
              <w:rPr>
                <w:rFonts w:ascii="Calibri" w:hAnsi="Calibri"/>
                <w:sz w:val="16"/>
                <w:szCs w:val="16"/>
                <w:lang w:val="bg-BG"/>
              </w:rPr>
              <w:t xml:space="preserve"> критично достоверността и надеждността на източници на данни, информация и дигитално съдържание;</w:t>
            </w:r>
          </w:p>
          <w:p w14:paraId="2E79593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оцени</w:t>
            </w:r>
            <w:r w:rsidRPr="003F709E">
              <w:rPr>
                <w:rFonts w:ascii="Calibri" w:hAnsi="Calibri"/>
                <w:sz w:val="16"/>
                <w:szCs w:val="16"/>
                <w:lang w:val="bg-BG"/>
              </w:rPr>
              <w:t xml:space="preserve"> критично данни, информация и дигитално съдържание.</w:t>
            </w:r>
          </w:p>
        </w:tc>
        <w:tc>
          <w:tcPr>
            <w:tcW w:w="1559" w:type="dxa"/>
          </w:tcPr>
          <w:p w14:paraId="005FC5E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7537261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анализ и оценка на достоверни и надеждни източници на данни, информация и съдържание в дигитална среда.</w:t>
            </w:r>
          </w:p>
          <w:p w14:paraId="5FBD735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анализа и оценката на достоверността </w:t>
            </w:r>
            <w:r w:rsidRPr="003F709E">
              <w:rPr>
                <w:rFonts w:ascii="Calibri" w:hAnsi="Calibri"/>
                <w:sz w:val="16"/>
                <w:szCs w:val="16"/>
                <w:lang w:val="bg-BG"/>
              </w:rPr>
              <w:lastRenderedPageBreak/>
              <w:t>и надеждността на данни, информация и дигитално съдържание и техните източници.</w:t>
            </w:r>
          </w:p>
        </w:tc>
        <w:tc>
          <w:tcPr>
            <w:tcW w:w="1559" w:type="dxa"/>
          </w:tcPr>
          <w:p w14:paraId="01FF766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406E091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анализ и оценка на достоверни и надеждни източници на данни, информация и съдържание в дигитална среда.</w:t>
            </w:r>
          </w:p>
          <w:p w14:paraId="585E74C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3880B041" w14:textId="77777777" w:rsidTr="003F709E">
        <w:trPr>
          <w:jc w:val="center"/>
        </w:trPr>
        <w:tc>
          <w:tcPr>
            <w:tcW w:w="1134" w:type="dxa"/>
          </w:tcPr>
          <w:p w14:paraId="6CB5C678"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148BDC50"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Търсене на работа</w:t>
            </w:r>
          </w:p>
        </w:tc>
        <w:tc>
          <w:tcPr>
            <w:tcW w:w="1559" w:type="dxa"/>
          </w:tcPr>
          <w:p w14:paraId="548FA02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на трудов посредник:</w:t>
            </w:r>
          </w:p>
          <w:p w14:paraId="24FF2599" w14:textId="77777777" w:rsidR="003F709E" w:rsidRPr="003F709E" w:rsidRDefault="003F709E" w:rsidP="003C40DA">
            <w:pPr>
              <w:spacing w:after="120"/>
              <w:rPr>
                <w:rFonts w:ascii="Calibri" w:hAnsi="Calibri"/>
                <w:sz w:val="16"/>
                <w:szCs w:val="16"/>
                <w:lang w:val="bg-BG"/>
              </w:rPr>
            </w:pPr>
          </w:p>
          <w:p w14:paraId="6B5231F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идентифицира в списък с портали и приложения за търсене на работа, които приятел е открил в блога на бюро по труда, онези, които обикновено се използват, т.к. съдържат достоверни и надеждни предложения за работа.</w:t>
            </w:r>
          </w:p>
        </w:tc>
        <w:tc>
          <w:tcPr>
            <w:tcW w:w="1560" w:type="dxa"/>
            <w:shd w:val="clear" w:color="auto" w:fill="E7E6E6"/>
          </w:tcPr>
          <w:p w14:paraId="4B542407"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5F7031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03DC446"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C9F7948"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0CFCC6C8"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8629170"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8726B06" w14:textId="77777777" w:rsidR="003F709E" w:rsidRPr="003F709E" w:rsidRDefault="003F709E" w:rsidP="003C40DA">
            <w:pPr>
              <w:spacing w:after="120"/>
              <w:rPr>
                <w:rFonts w:ascii="Calibri" w:hAnsi="Calibri"/>
                <w:sz w:val="16"/>
                <w:szCs w:val="16"/>
                <w:highlight w:val="yellow"/>
                <w:lang w:val="bg-BG"/>
              </w:rPr>
            </w:pPr>
          </w:p>
        </w:tc>
      </w:tr>
    </w:tbl>
    <w:p w14:paraId="3BF676BE" w14:textId="77777777" w:rsidR="003F709E" w:rsidRPr="003F709E" w:rsidRDefault="003F709E" w:rsidP="003C40DA">
      <w:pPr>
        <w:spacing w:after="120"/>
        <w:jc w:val="both"/>
        <w:rPr>
          <w:rFonts w:ascii="Calibri" w:eastAsia="Calibri" w:hAnsi="Calibri" w:cs="Times New Roman"/>
          <w:sz w:val="24"/>
        </w:rPr>
      </w:pPr>
    </w:p>
    <w:p w14:paraId="79363BA6"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0782B4DC" w14:textId="77777777" w:rsidTr="003F709E">
        <w:trPr>
          <w:jc w:val="center"/>
        </w:trPr>
        <w:tc>
          <w:tcPr>
            <w:tcW w:w="13608" w:type="dxa"/>
            <w:gridSpan w:val="9"/>
            <w:shd w:val="clear" w:color="auto" w:fill="0070C0"/>
          </w:tcPr>
          <w:p w14:paraId="309B4D56"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1: Грамотност, свързана с информация и данни - 1.3 Управление на данни, информация и дигитално съдържание</w:t>
            </w:r>
          </w:p>
          <w:p w14:paraId="50F2A3CC"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Организира, съхранява и извлича данни, информация и съдържание в дигитална среда. Организира ги и ги обработва в структурирана среда.</w:t>
            </w:r>
          </w:p>
        </w:tc>
      </w:tr>
      <w:tr w:rsidR="003F709E" w:rsidRPr="003F709E" w14:paraId="2EDF30C9" w14:textId="77777777" w:rsidTr="003F709E">
        <w:trPr>
          <w:jc w:val="center"/>
        </w:trPr>
        <w:tc>
          <w:tcPr>
            <w:tcW w:w="1134" w:type="dxa"/>
            <w:vMerge w:val="restart"/>
          </w:tcPr>
          <w:p w14:paraId="3C61170A"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73BDC08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519022CF"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21942D5A"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4C9C9A7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6B436546" w14:textId="77777777" w:rsidTr="003F709E">
        <w:trPr>
          <w:jc w:val="center"/>
        </w:trPr>
        <w:tc>
          <w:tcPr>
            <w:tcW w:w="1134" w:type="dxa"/>
            <w:vMerge/>
          </w:tcPr>
          <w:p w14:paraId="435F492A"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3986A84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7DF355D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7B31A22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A25914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E43EB3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1EA2CE2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66CBAB1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2E6EC9E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6CC0FD7E" w14:textId="77777777" w:rsidTr="003F709E">
        <w:trPr>
          <w:jc w:val="center"/>
        </w:trPr>
        <w:tc>
          <w:tcPr>
            <w:tcW w:w="1134" w:type="dxa"/>
            <w:vMerge/>
          </w:tcPr>
          <w:p w14:paraId="13911289" w14:textId="77777777" w:rsidR="003F709E" w:rsidRPr="003F709E" w:rsidRDefault="003F709E" w:rsidP="003C40DA">
            <w:pPr>
              <w:spacing w:after="120"/>
              <w:jc w:val="right"/>
              <w:rPr>
                <w:rFonts w:ascii="Calibri" w:hAnsi="Calibri"/>
                <w:sz w:val="16"/>
                <w:szCs w:val="16"/>
                <w:lang w:val="bg-BG"/>
              </w:rPr>
            </w:pPr>
          </w:p>
        </w:tc>
        <w:tc>
          <w:tcPr>
            <w:tcW w:w="1559" w:type="dxa"/>
          </w:tcPr>
          <w:p w14:paraId="3F80DF0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4DF8A71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определи</w:t>
            </w:r>
            <w:r w:rsidRPr="003F709E">
              <w:rPr>
                <w:rFonts w:ascii="Calibri" w:hAnsi="Calibri"/>
                <w:sz w:val="16"/>
                <w:szCs w:val="16"/>
                <w:lang w:val="bg-BG"/>
              </w:rPr>
              <w:t xml:space="preserve"> по какъв начин да организира, съхранява и извлича данни, информация и съдържание по </w:t>
            </w:r>
            <w:r w:rsidRPr="003F709E">
              <w:rPr>
                <w:rFonts w:ascii="Calibri" w:hAnsi="Calibri"/>
                <w:b/>
                <w:sz w:val="16"/>
                <w:szCs w:val="16"/>
                <w:lang w:val="bg-BG"/>
              </w:rPr>
              <w:t>лесен начин</w:t>
            </w:r>
            <w:r w:rsidRPr="003F709E">
              <w:rPr>
                <w:rFonts w:ascii="Calibri" w:hAnsi="Calibri"/>
                <w:sz w:val="16"/>
                <w:szCs w:val="16"/>
                <w:lang w:val="bg-BG"/>
              </w:rPr>
              <w:t xml:space="preserve"> в дигитална среда;</w:t>
            </w:r>
          </w:p>
          <w:p w14:paraId="572E38B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къде да ги организира по </w:t>
            </w:r>
            <w:r w:rsidRPr="003F709E">
              <w:rPr>
                <w:rFonts w:ascii="Calibri" w:hAnsi="Calibri"/>
                <w:b/>
                <w:sz w:val="16"/>
                <w:szCs w:val="16"/>
                <w:lang w:val="bg-BG"/>
              </w:rPr>
              <w:t>лесен начин</w:t>
            </w:r>
            <w:r w:rsidRPr="003F709E">
              <w:rPr>
                <w:rFonts w:ascii="Calibri" w:hAnsi="Calibri"/>
                <w:sz w:val="16"/>
                <w:szCs w:val="16"/>
                <w:lang w:val="bg-BG"/>
              </w:rPr>
              <w:t xml:space="preserve"> в структурирана среда.</w:t>
            </w:r>
          </w:p>
        </w:tc>
        <w:tc>
          <w:tcPr>
            <w:tcW w:w="1560" w:type="dxa"/>
          </w:tcPr>
          <w:p w14:paraId="2343139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5F53171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определи</w:t>
            </w:r>
            <w:r w:rsidRPr="003F709E">
              <w:rPr>
                <w:rFonts w:ascii="Calibri" w:hAnsi="Calibri"/>
                <w:sz w:val="16"/>
                <w:szCs w:val="16"/>
                <w:lang w:val="bg-BG"/>
              </w:rPr>
              <w:t xml:space="preserve"> по какъв начин да организира, съхранява и извлича данни, информация и съдържание по </w:t>
            </w:r>
            <w:r w:rsidRPr="003F709E">
              <w:rPr>
                <w:rFonts w:ascii="Calibri" w:hAnsi="Calibri"/>
                <w:b/>
                <w:sz w:val="16"/>
                <w:szCs w:val="16"/>
                <w:lang w:val="bg-BG"/>
              </w:rPr>
              <w:t>лесен начин</w:t>
            </w:r>
            <w:r w:rsidRPr="003F709E">
              <w:rPr>
                <w:rFonts w:ascii="Calibri" w:hAnsi="Calibri"/>
                <w:sz w:val="16"/>
                <w:szCs w:val="16"/>
                <w:lang w:val="bg-BG"/>
              </w:rPr>
              <w:t xml:space="preserve"> в дигитална среда;</w:t>
            </w:r>
          </w:p>
          <w:p w14:paraId="11A8BC2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къде да ги организира по </w:t>
            </w:r>
            <w:r w:rsidRPr="003F709E">
              <w:rPr>
                <w:rFonts w:ascii="Calibri" w:hAnsi="Calibri"/>
                <w:b/>
                <w:sz w:val="16"/>
                <w:szCs w:val="16"/>
                <w:lang w:val="bg-BG"/>
              </w:rPr>
              <w:t>лесен начин</w:t>
            </w:r>
            <w:r w:rsidRPr="003F709E">
              <w:rPr>
                <w:rFonts w:ascii="Calibri" w:hAnsi="Calibri"/>
                <w:sz w:val="16"/>
                <w:szCs w:val="16"/>
                <w:lang w:val="bg-BG"/>
              </w:rPr>
              <w:t xml:space="preserve"> в структурирана среда.</w:t>
            </w:r>
          </w:p>
        </w:tc>
        <w:tc>
          <w:tcPr>
            <w:tcW w:w="1559" w:type="dxa"/>
          </w:tcPr>
          <w:p w14:paraId="1146B0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5FEF2A1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w:t>
            </w:r>
            <w:r w:rsidRPr="003F709E">
              <w:rPr>
                <w:rFonts w:ascii="Calibri" w:hAnsi="Calibri"/>
                <w:sz w:val="16"/>
                <w:szCs w:val="16"/>
                <w:lang w:val="bg-BG"/>
              </w:rPr>
              <w:t xml:space="preserve"> данни, информация и съдържание, с цел да ги организира, съхранява и извлича </w:t>
            </w:r>
            <w:r w:rsidRPr="003F709E">
              <w:rPr>
                <w:rFonts w:ascii="Calibri" w:hAnsi="Calibri"/>
                <w:b/>
                <w:sz w:val="16"/>
                <w:szCs w:val="16"/>
                <w:lang w:val="bg-BG"/>
              </w:rPr>
              <w:t xml:space="preserve">по рутинен начин </w:t>
            </w:r>
            <w:r w:rsidRPr="003F709E">
              <w:rPr>
                <w:rFonts w:ascii="Calibri" w:hAnsi="Calibri"/>
                <w:sz w:val="16"/>
                <w:szCs w:val="16"/>
                <w:lang w:val="bg-BG"/>
              </w:rPr>
              <w:t>в дигитална среда;</w:t>
            </w:r>
          </w:p>
          <w:p w14:paraId="752FC37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ги </w:t>
            </w:r>
            <w:r w:rsidRPr="003F709E">
              <w:rPr>
                <w:rFonts w:ascii="Calibri" w:hAnsi="Calibri"/>
                <w:b/>
                <w:sz w:val="16"/>
                <w:szCs w:val="16"/>
                <w:lang w:val="bg-BG"/>
              </w:rPr>
              <w:t>организира</w:t>
            </w:r>
            <w:r w:rsidRPr="003F709E">
              <w:rPr>
                <w:rFonts w:ascii="Calibri" w:hAnsi="Calibri"/>
                <w:sz w:val="16"/>
                <w:szCs w:val="16"/>
                <w:lang w:val="bg-BG"/>
              </w:rPr>
              <w:t xml:space="preserve"> </w:t>
            </w:r>
            <w:r w:rsidRPr="003F709E">
              <w:rPr>
                <w:rFonts w:ascii="Calibri" w:hAnsi="Calibri"/>
                <w:b/>
                <w:sz w:val="16"/>
                <w:szCs w:val="16"/>
                <w:lang w:val="bg-BG"/>
              </w:rPr>
              <w:t>по рутинен начин</w:t>
            </w:r>
            <w:r w:rsidRPr="003F709E">
              <w:rPr>
                <w:rFonts w:ascii="Calibri" w:hAnsi="Calibri"/>
                <w:sz w:val="16"/>
                <w:szCs w:val="16"/>
                <w:lang w:val="bg-BG"/>
              </w:rPr>
              <w:t xml:space="preserve"> в структурирана среда.</w:t>
            </w:r>
          </w:p>
        </w:tc>
        <w:tc>
          <w:tcPr>
            <w:tcW w:w="1559" w:type="dxa"/>
          </w:tcPr>
          <w:p w14:paraId="446BCFF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771698F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организира</w:t>
            </w:r>
            <w:r w:rsidRPr="003F709E">
              <w:rPr>
                <w:rFonts w:ascii="Calibri" w:hAnsi="Calibri"/>
                <w:sz w:val="16"/>
                <w:szCs w:val="16"/>
                <w:lang w:val="bg-BG"/>
              </w:rPr>
              <w:t xml:space="preserve"> информация, данни и съдържание за лесно съхранение и извличане;</w:t>
            </w:r>
          </w:p>
          <w:p w14:paraId="38F6175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организира</w:t>
            </w:r>
            <w:r w:rsidRPr="003F709E">
              <w:rPr>
                <w:rFonts w:ascii="Calibri" w:hAnsi="Calibri"/>
                <w:sz w:val="16"/>
                <w:szCs w:val="16"/>
                <w:lang w:val="bg-BG"/>
              </w:rPr>
              <w:t xml:space="preserve"> информация, данни и съдържание в структурирана среда.</w:t>
            </w:r>
          </w:p>
        </w:tc>
        <w:tc>
          <w:tcPr>
            <w:tcW w:w="1559" w:type="dxa"/>
          </w:tcPr>
          <w:p w14:paraId="53EA2AA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59738F3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борави</w:t>
            </w:r>
            <w:r w:rsidRPr="003F709E">
              <w:rPr>
                <w:rFonts w:ascii="Calibri" w:hAnsi="Calibri"/>
                <w:sz w:val="16"/>
                <w:szCs w:val="16"/>
                <w:lang w:val="bg-BG"/>
              </w:rPr>
              <w:t xml:space="preserve"> с информация, данни и съдържание за по-лесното им организиране, съхранение и извличане;</w:t>
            </w:r>
          </w:p>
          <w:p w14:paraId="414A8B3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извършва</w:t>
            </w:r>
            <w:r w:rsidRPr="003F709E">
              <w:rPr>
                <w:rFonts w:ascii="Calibri" w:hAnsi="Calibri"/>
                <w:sz w:val="16"/>
                <w:szCs w:val="16"/>
                <w:lang w:val="bg-BG"/>
              </w:rPr>
              <w:t xml:space="preserve"> тяхната организация и обработка в структурирана среда.</w:t>
            </w:r>
          </w:p>
        </w:tc>
        <w:tc>
          <w:tcPr>
            <w:tcW w:w="1560" w:type="dxa"/>
          </w:tcPr>
          <w:p w14:paraId="63CCCE4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43130E5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управлението на информация, данни и съдържание за </w:t>
            </w:r>
            <w:r w:rsidRPr="003F709E">
              <w:rPr>
                <w:rFonts w:ascii="Calibri" w:hAnsi="Calibri"/>
                <w:b/>
                <w:sz w:val="16"/>
                <w:szCs w:val="16"/>
                <w:lang w:val="bg-BG"/>
              </w:rPr>
              <w:t>най-подходящото</w:t>
            </w:r>
            <w:r w:rsidRPr="003F709E">
              <w:rPr>
                <w:rFonts w:ascii="Calibri" w:hAnsi="Calibri"/>
                <w:sz w:val="16"/>
                <w:szCs w:val="16"/>
                <w:lang w:val="bg-BG"/>
              </w:rPr>
              <w:t xml:space="preserve"> и лесно извличане и съхранение;</w:t>
            </w:r>
          </w:p>
          <w:p w14:paraId="4D1A7D3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ги </w:t>
            </w:r>
            <w:r w:rsidRPr="003F709E">
              <w:rPr>
                <w:rFonts w:ascii="Calibri" w:hAnsi="Calibri"/>
                <w:b/>
                <w:sz w:val="16"/>
                <w:szCs w:val="16"/>
                <w:lang w:val="bg-BG"/>
              </w:rPr>
              <w:t>адаптира</w:t>
            </w:r>
            <w:r w:rsidRPr="003F709E">
              <w:rPr>
                <w:rFonts w:ascii="Calibri" w:hAnsi="Calibri"/>
                <w:sz w:val="16"/>
                <w:szCs w:val="16"/>
                <w:lang w:val="bg-BG"/>
              </w:rPr>
              <w:t xml:space="preserve"> за организиране и обработка в </w:t>
            </w:r>
            <w:r w:rsidRPr="003F709E">
              <w:rPr>
                <w:rFonts w:ascii="Calibri" w:hAnsi="Calibri"/>
                <w:b/>
                <w:sz w:val="16"/>
                <w:szCs w:val="16"/>
                <w:lang w:val="bg-BG"/>
              </w:rPr>
              <w:t>най-подходящата</w:t>
            </w:r>
            <w:r w:rsidRPr="003F709E">
              <w:rPr>
                <w:rFonts w:ascii="Calibri" w:hAnsi="Calibri"/>
                <w:sz w:val="16"/>
                <w:szCs w:val="16"/>
                <w:lang w:val="bg-BG"/>
              </w:rPr>
              <w:t xml:space="preserve"> структурирана среда.</w:t>
            </w:r>
          </w:p>
        </w:tc>
        <w:tc>
          <w:tcPr>
            <w:tcW w:w="1559" w:type="dxa"/>
          </w:tcPr>
          <w:p w14:paraId="0C43989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1842271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управление на данни, информация и съдържание за тяхната организация, съхранение и извличане в структурирана дигитална среда;</w:t>
            </w:r>
          </w:p>
          <w:p w14:paraId="3CE13F7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управлението на </w:t>
            </w:r>
            <w:r w:rsidRPr="003F709E">
              <w:rPr>
                <w:rFonts w:ascii="Calibri" w:hAnsi="Calibri"/>
                <w:sz w:val="16"/>
                <w:szCs w:val="16"/>
                <w:lang w:val="bg-BG"/>
              </w:rPr>
              <w:lastRenderedPageBreak/>
              <w:t>данни, информация и съдържание в структурирана дигитална среда.</w:t>
            </w:r>
          </w:p>
        </w:tc>
        <w:tc>
          <w:tcPr>
            <w:tcW w:w="1559" w:type="dxa"/>
          </w:tcPr>
          <w:p w14:paraId="284DA4D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45B953F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управлението на данни, информация и съдържание за тяхната организация, съхранение и извличане в структурирана дигитална среда;</w:t>
            </w:r>
          </w:p>
          <w:p w14:paraId="71D7541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E0D4139" w14:textId="77777777" w:rsidTr="003F709E">
        <w:trPr>
          <w:jc w:val="center"/>
        </w:trPr>
        <w:tc>
          <w:tcPr>
            <w:tcW w:w="1134" w:type="dxa"/>
          </w:tcPr>
          <w:p w14:paraId="42C9CB93"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5293A988"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Търсене на работа</w:t>
            </w:r>
          </w:p>
        </w:tc>
        <w:tc>
          <w:tcPr>
            <w:tcW w:w="1559" w:type="dxa"/>
            <w:shd w:val="clear" w:color="auto" w:fill="E7E6E6"/>
          </w:tcPr>
          <w:p w14:paraId="05DBAC2A" w14:textId="77777777" w:rsidR="003F709E" w:rsidRPr="003F709E" w:rsidRDefault="003F709E" w:rsidP="003C40DA">
            <w:pPr>
              <w:spacing w:after="120"/>
              <w:rPr>
                <w:rFonts w:ascii="Calibri" w:hAnsi="Calibri"/>
                <w:sz w:val="16"/>
                <w:szCs w:val="16"/>
                <w:highlight w:val="yellow"/>
                <w:lang w:val="bg-BG"/>
              </w:rPr>
            </w:pPr>
          </w:p>
        </w:tc>
        <w:tc>
          <w:tcPr>
            <w:tcW w:w="1560" w:type="dxa"/>
          </w:tcPr>
          <w:p w14:paraId="57686DF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Вкъщи, с помощта на сестра си, към която се обръща, когато има нужда:</w:t>
            </w:r>
          </w:p>
          <w:p w14:paraId="5C50A5F4" w14:textId="77777777" w:rsidR="003F709E" w:rsidRPr="003F709E" w:rsidRDefault="003F709E" w:rsidP="003C40DA">
            <w:pPr>
              <w:spacing w:after="120"/>
              <w:rPr>
                <w:rFonts w:ascii="Calibri" w:hAnsi="Calibri"/>
                <w:sz w:val="16"/>
                <w:szCs w:val="16"/>
                <w:lang w:val="bg-BG"/>
              </w:rPr>
            </w:pPr>
          </w:p>
          <w:p w14:paraId="1CFB651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идентифицира как и къде да систематизира и следи обявите за работа в приложение за търсене на работа (напр. www.indeed.com) на своя смартфон, за да ги извлече, когато са му необходими при търсенето на работа.</w:t>
            </w:r>
          </w:p>
        </w:tc>
        <w:tc>
          <w:tcPr>
            <w:tcW w:w="1559" w:type="dxa"/>
            <w:shd w:val="clear" w:color="auto" w:fill="E7E6E6"/>
          </w:tcPr>
          <w:p w14:paraId="73613ECD"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4B3217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7173709"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70A70A4A"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342B7A9"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18CB51F" w14:textId="77777777" w:rsidR="003F709E" w:rsidRPr="003F709E" w:rsidRDefault="003F709E" w:rsidP="003C40DA">
            <w:pPr>
              <w:spacing w:after="120"/>
              <w:rPr>
                <w:rFonts w:ascii="Calibri" w:hAnsi="Calibri"/>
                <w:sz w:val="16"/>
                <w:szCs w:val="16"/>
                <w:highlight w:val="yellow"/>
                <w:lang w:val="bg-BG"/>
              </w:rPr>
            </w:pPr>
          </w:p>
        </w:tc>
      </w:tr>
    </w:tbl>
    <w:p w14:paraId="6D8C152D" w14:textId="77777777" w:rsidR="003F709E" w:rsidRPr="003F709E" w:rsidRDefault="003F709E" w:rsidP="003C40DA">
      <w:pPr>
        <w:spacing w:after="120"/>
        <w:jc w:val="both"/>
        <w:rPr>
          <w:rFonts w:ascii="Calibri" w:eastAsia="Calibri" w:hAnsi="Calibri" w:cs="Times New Roman"/>
          <w:sz w:val="24"/>
        </w:rPr>
      </w:pPr>
    </w:p>
    <w:p w14:paraId="321547A6"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90"/>
        <w:gridCol w:w="1551"/>
        <w:gridCol w:w="1552"/>
        <w:gridCol w:w="1549"/>
        <w:gridCol w:w="1551"/>
        <w:gridCol w:w="1551"/>
        <w:gridCol w:w="1552"/>
        <w:gridCol w:w="1556"/>
        <w:gridCol w:w="1556"/>
      </w:tblGrid>
      <w:tr w:rsidR="003F709E" w:rsidRPr="003F709E" w14:paraId="445D50D2" w14:textId="77777777" w:rsidTr="003F709E">
        <w:trPr>
          <w:jc w:val="center"/>
        </w:trPr>
        <w:tc>
          <w:tcPr>
            <w:tcW w:w="13608" w:type="dxa"/>
            <w:gridSpan w:val="9"/>
            <w:shd w:val="clear" w:color="auto" w:fill="FF3399"/>
          </w:tcPr>
          <w:p w14:paraId="756A7F26"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2: Комуникация и сътрудничество - 2.1 Взаимодействие чрез дигитални технологии</w:t>
            </w:r>
          </w:p>
          <w:p w14:paraId="119CB876"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Взаимодейства чрез различни дигитални технологии и разбира подходящите дигитални средства за комуникация за даден контекст.</w:t>
            </w:r>
          </w:p>
        </w:tc>
      </w:tr>
      <w:tr w:rsidR="003F709E" w:rsidRPr="003F709E" w14:paraId="445E6954" w14:textId="77777777" w:rsidTr="003F709E">
        <w:trPr>
          <w:jc w:val="center"/>
        </w:trPr>
        <w:tc>
          <w:tcPr>
            <w:tcW w:w="1134" w:type="dxa"/>
            <w:vMerge w:val="restart"/>
          </w:tcPr>
          <w:p w14:paraId="4AF26CD8"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51466B2A"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158A1C27"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6E66BB3D"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762A0067"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603360BF" w14:textId="77777777" w:rsidTr="003F709E">
        <w:trPr>
          <w:jc w:val="center"/>
        </w:trPr>
        <w:tc>
          <w:tcPr>
            <w:tcW w:w="1134" w:type="dxa"/>
            <w:vMerge/>
          </w:tcPr>
          <w:p w14:paraId="74FB835E"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6FEBB4C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082BAB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7241CD8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6176A61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1FCE5F2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4B2527B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6B72964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25FC6EC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07087870" w14:textId="77777777" w:rsidTr="003F709E">
        <w:trPr>
          <w:jc w:val="center"/>
        </w:trPr>
        <w:tc>
          <w:tcPr>
            <w:tcW w:w="1134" w:type="dxa"/>
            <w:vMerge/>
          </w:tcPr>
          <w:p w14:paraId="2E137B05" w14:textId="77777777" w:rsidR="003F709E" w:rsidRPr="003F709E" w:rsidRDefault="003F709E" w:rsidP="003C40DA">
            <w:pPr>
              <w:spacing w:after="120"/>
              <w:jc w:val="right"/>
              <w:rPr>
                <w:rFonts w:ascii="Calibri" w:hAnsi="Calibri"/>
                <w:sz w:val="16"/>
                <w:szCs w:val="16"/>
                <w:lang w:val="bg-BG"/>
              </w:rPr>
            </w:pPr>
          </w:p>
        </w:tc>
        <w:tc>
          <w:tcPr>
            <w:tcW w:w="1559" w:type="dxa"/>
          </w:tcPr>
          <w:p w14:paraId="3C633D6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4637FA1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дигитални технологии за взаимодействие;</w:t>
            </w:r>
          </w:p>
          <w:p w14:paraId="6C82952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средства за комуникация, подходящи за даден контекст.</w:t>
            </w:r>
          </w:p>
        </w:tc>
        <w:tc>
          <w:tcPr>
            <w:tcW w:w="1560" w:type="dxa"/>
          </w:tcPr>
          <w:p w14:paraId="68A1E87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266006A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дигитални технологии за взаимодействие;</w:t>
            </w:r>
          </w:p>
          <w:p w14:paraId="4CEC245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средства за комуникация, подходящи за даден контекст.</w:t>
            </w:r>
          </w:p>
        </w:tc>
        <w:tc>
          <w:tcPr>
            <w:tcW w:w="1559" w:type="dxa"/>
          </w:tcPr>
          <w:p w14:paraId="1A39DD4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38EA492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извършва ясно дефинирани и рутинни</w:t>
            </w:r>
            <w:r w:rsidRPr="003F709E">
              <w:rPr>
                <w:rFonts w:ascii="Calibri" w:hAnsi="Calibri"/>
                <w:sz w:val="16"/>
                <w:szCs w:val="16"/>
                <w:lang w:val="bg-BG"/>
              </w:rPr>
              <w:t xml:space="preserve"> взаимодействия с помощта на дигитални технологии;</w:t>
            </w:r>
          </w:p>
          <w:p w14:paraId="0F043F2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избере ясно дефинирани и рутинни </w:t>
            </w:r>
            <w:r w:rsidRPr="003F709E">
              <w:rPr>
                <w:rFonts w:ascii="Calibri" w:hAnsi="Calibri"/>
                <w:sz w:val="16"/>
                <w:szCs w:val="16"/>
                <w:lang w:val="bg-BG"/>
              </w:rPr>
              <w:t>средства за дигитална комуникация, подходящи за даден контекст.</w:t>
            </w:r>
          </w:p>
        </w:tc>
        <w:tc>
          <w:tcPr>
            <w:tcW w:w="1559" w:type="dxa"/>
          </w:tcPr>
          <w:p w14:paraId="30F7453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1926E92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w:t>
            </w:r>
            <w:r w:rsidRPr="003F709E">
              <w:rPr>
                <w:rFonts w:ascii="Calibri" w:hAnsi="Calibri"/>
                <w:sz w:val="16"/>
                <w:szCs w:val="16"/>
                <w:lang w:val="bg-BG"/>
              </w:rPr>
              <w:t xml:space="preserve"> разнообразни дигитални технологии за взаимодействие;</w:t>
            </w:r>
          </w:p>
          <w:p w14:paraId="04CA7FE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w:t>
            </w:r>
            <w:r w:rsidRPr="003F709E">
              <w:rPr>
                <w:rFonts w:ascii="Calibri" w:hAnsi="Calibri"/>
                <w:sz w:val="16"/>
                <w:szCs w:val="16"/>
                <w:lang w:val="bg-BG"/>
              </w:rPr>
              <w:t xml:space="preserve"> разнообразни средства за дигитална комуникация, подходящи за даден контекст.</w:t>
            </w:r>
          </w:p>
        </w:tc>
        <w:tc>
          <w:tcPr>
            <w:tcW w:w="1559" w:type="dxa"/>
          </w:tcPr>
          <w:p w14:paraId="67990CB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7588CB5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w:t>
            </w:r>
            <w:r w:rsidRPr="003F709E">
              <w:rPr>
                <w:rFonts w:ascii="Calibri" w:hAnsi="Calibri"/>
                <w:sz w:val="16"/>
                <w:szCs w:val="16"/>
                <w:lang w:val="bg-BG"/>
              </w:rPr>
              <w:t xml:space="preserve"> разнообразни дигитални технологии за взаимодействие;</w:t>
            </w:r>
          </w:p>
          <w:p w14:paraId="1BEE088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покаже</w:t>
            </w:r>
            <w:r w:rsidRPr="003F709E">
              <w:rPr>
                <w:rFonts w:ascii="Calibri" w:hAnsi="Calibri"/>
                <w:sz w:val="16"/>
                <w:szCs w:val="16"/>
                <w:lang w:val="bg-BG"/>
              </w:rPr>
              <w:t xml:space="preserve"> на останалите </w:t>
            </w:r>
            <w:r w:rsidRPr="003F709E">
              <w:rPr>
                <w:rFonts w:ascii="Calibri" w:hAnsi="Calibri"/>
                <w:b/>
                <w:sz w:val="16"/>
                <w:szCs w:val="16"/>
                <w:lang w:val="bg-BG"/>
              </w:rPr>
              <w:t>най-подходящите</w:t>
            </w:r>
            <w:r w:rsidRPr="003F709E">
              <w:rPr>
                <w:rFonts w:ascii="Calibri" w:hAnsi="Calibri"/>
                <w:sz w:val="16"/>
                <w:szCs w:val="16"/>
                <w:lang w:val="bg-BG"/>
              </w:rPr>
              <w:t xml:space="preserve"> средства за дигитална комуникация за даден контекст.</w:t>
            </w:r>
          </w:p>
        </w:tc>
        <w:tc>
          <w:tcPr>
            <w:tcW w:w="1560" w:type="dxa"/>
          </w:tcPr>
          <w:p w14:paraId="15C8D10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5407815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разнообразни дигитални технологии за постигане на </w:t>
            </w:r>
            <w:r w:rsidRPr="003F709E">
              <w:rPr>
                <w:rFonts w:ascii="Calibri" w:hAnsi="Calibri"/>
                <w:b/>
                <w:sz w:val="16"/>
                <w:szCs w:val="16"/>
                <w:lang w:val="bg-BG"/>
              </w:rPr>
              <w:t>най-удачно</w:t>
            </w:r>
            <w:r w:rsidRPr="003F709E">
              <w:rPr>
                <w:rFonts w:ascii="Calibri" w:hAnsi="Calibri"/>
                <w:sz w:val="16"/>
                <w:szCs w:val="16"/>
                <w:lang w:val="bg-BG"/>
              </w:rPr>
              <w:t xml:space="preserve"> взаимодействие;</w:t>
            </w:r>
          </w:p>
          <w:p w14:paraId="3EF995E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 най-подходящите</w:t>
            </w:r>
            <w:r w:rsidRPr="003F709E">
              <w:rPr>
                <w:rFonts w:ascii="Calibri" w:hAnsi="Calibri"/>
                <w:sz w:val="16"/>
                <w:szCs w:val="16"/>
                <w:lang w:val="bg-BG"/>
              </w:rPr>
              <w:t xml:space="preserve"> средства за комуникация за даден контекст.</w:t>
            </w:r>
          </w:p>
        </w:tc>
        <w:tc>
          <w:tcPr>
            <w:tcW w:w="1559" w:type="dxa"/>
          </w:tcPr>
          <w:p w14:paraId="07F7F08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4DD3DE7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взаимодействието чрез дигитални технологии и средства за дигитална комуникация;</w:t>
            </w:r>
          </w:p>
          <w:p w14:paraId="540B1AA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в процеса на взаимодействието чрез дигитални технологии.</w:t>
            </w:r>
          </w:p>
        </w:tc>
        <w:tc>
          <w:tcPr>
            <w:tcW w:w="1559" w:type="dxa"/>
          </w:tcPr>
          <w:p w14:paraId="490A702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307E63B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взаимодействието чрез дигитални технологии и средства за дигитална комуникация;</w:t>
            </w:r>
          </w:p>
          <w:p w14:paraId="7BC31BA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3504EDB8" w14:textId="77777777" w:rsidTr="003F709E">
        <w:trPr>
          <w:jc w:val="center"/>
        </w:trPr>
        <w:tc>
          <w:tcPr>
            <w:tcW w:w="1134" w:type="dxa"/>
          </w:tcPr>
          <w:p w14:paraId="6B011EF3"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250D4E4F"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Организиране на събитие</w:t>
            </w:r>
          </w:p>
        </w:tc>
        <w:tc>
          <w:tcPr>
            <w:tcW w:w="1559" w:type="dxa"/>
            <w:shd w:val="clear" w:color="auto" w:fill="E7E6E6"/>
          </w:tcPr>
          <w:p w14:paraId="0A81F442"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36844D5C"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0C98A3E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w:t>
            </w:r>
          </w:p>
          <w:p w14:paraId="56D4BAD2" w14:textId="77777777" w:rsidR="003F709E" w:rsidRPr="003F709E" w:rsidRDefault="003F709E" w:rsidP="003C40DA">
            <w:pPr>
              <w:spacing w:after="120"/>
              <w:rPr>
                <w:rFonts w:ascii="Calibri" w:hAnsi="Calibri"/>
                <w:sz w:val="16"/>
                <w:szCs w:val="16"/>
                <w:lang w:val="bg-BG"/>
              </w:rPr>
            </w:pPr>
          </w:p>
          <w:p w14:paraId="3A0FE55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взаимодейства с участници и други колеги, използвайки приложението за корпоративния имейл акаунт на своя смартфон, с цел да организира събитие за своята компания.</w:t>
            </w:r>
          </w:p>
          <w:p w14:paraId="0EDD9598" w14:textId="77777777" w:rsidR="003F709E" w:rsidRPr="003F709E" w:rsidRDefault="003F709E" w:rsidP="003C40DA">
            <w:pPr>
              <w:spacing w:after="120"/>
              <w:rPr>
                <w:rFonts w:ascii="Calibri" w:hAnsi="Calibri"/>
                <w:sz w:val="16"/>
                <w:szCs w:val="16"/>
                <w:lang w:val="bg-BG"/>
              </w:rPr>
            </w:pPr>
          </w:p>
          <w:p w14:paraId="65C0A60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също да избере налични опции в своя имейл акаунт за организиране на събитието, като изпращане на покани, планирани в неговия електронен календар.</w:t>
            </w:r>
          </w:p>
          <w:p w14:paraId="2AAE7B7E" w14:textId="77777777" w:rsidR="003F709E" w:rsidRPr="003F709E" w:rsidRDefault="003F709E" w:rsidP="003C40DA">
            <w:pPr>
              <w:spacing w:after="120"/>
              <w:rPr>
                <w:rFonts w:ascii="Calibri" w:hAnsi="Calibri"/>
                <w:sz w:val="16"/>
                <w:szCs w:val="16"/>
                <w:lang w:val="bg-BG"/>
              </w:rPr>
            </w:pPr>
          </w:p>
          <w:p w14:paraId="02C44A8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се справи с проблеми, напр. неправилен имейл адрес.</w:t>
            </w:r>
          </w:p>
        </w:tc>
        <w:tc>
          <w:tcPr>
            <w:tcW w:w="1559" w:type="dxa"/>
            <w:shd w:val="clear" w:color="auto" w:fill="E7E6E6"/>
          </w:tcPr>
          <w:p w14:paraId="3F6C920F"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32C21F1"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0F1EF8E4"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23EEA3E"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2AD14D5" w14:textId="77777777" w:rsidR="003F709E" w:rsidRPr="003F709E" w:rsidRDefault="003F709E" w:rsidP="003C40DA">
            <w:pPr>
              <w:spacing w:after="120"/>
              <w:rPr>
                <w:rFonts w:ascii="Calibri" w:hAnsi="Calibri"/>
                <w:sz w:val="16"/>
                <w:szCs w:val="16"/>
                <w:highlight w:val="yellow"/>
                <w:lang w:val="bg-BG"/>
              </w:rPr>
            </w:pPr>
          </w:p>
        </w:tc>
      </w:tr>
    </w:tbl>
    <w:p w14:paraId="19208A7B" w14:textId="77777777" w:rsidR="003F709E" w:rsidRPr="003F709E" w:rsidRDefault="003F709E" w:rsidP="003C40DA">
      <w:pPr>
        <w:spacing w:after="120"/>
        <w:jc w:val="both"/>
        <w:rPr>
          <w:rFonts w:ascii="Calibri" w:eastAsia="Calibri" w:hAnsi="Calibri" w:cs="Times New Roman"/>
          <w:sz w:val="24"/>
        </w:rPr>
      </w:pPr>
    </w:p>
    <w:p w14:paraId="106D53F9"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724" w:type="dxa"/>
        <w:jc w:val="center"/>
        <w:tblLook w:val="04A0" w:firstRow="1" w:lastRow="0" w:firstColumn="1" w:lastColumn="0" w:noHBand="0" w:noVBand="1"/>
      </w:tblPr>
      <w:tblGrid>
        <w:gridCol w:w="1191"/>
        <w:gridCol w:w="1553"/>
        <w:gridCol w:w="1554"/>
        <w:gridCol w:w="1550"/>
        <w:gridCol w:w="1660"/>
        <w:gridCol w:w="1549"/>
        <w:gridCol w:w="1555"/>
        <w:gridCol w:w="1556"/>
        <w:gridCol w:w="1556"/>
      </w:tblGrid>
      <w:tr w:rsidR="003F709E" w:rsidRPr="003F709E" w14:paraId="5740B32F" w14:textId="77777777" w:rsidTr="003F709E">
        <w:trPr>
          <w:jc w:val="center"/>
        </w:trPr>
        <w:tc>
          <w:tcPr>
            <w:tcW w:w="13724" w:type="dxa"/>
            <w:gridSpan w:val="9"/>
            <w:shd w:val="clear" w:color="auto" w:fill="FF3399"/>
          </w:tcPr>
          <w:p w14:paraId="4D3B2F47"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2: Комуникация и сътрудничество - 2.2 Споделяне чрез дигитални технологии</w:t>
            </w:r>
          </w:p>
          <w:p w14:paraId="72919CFE"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Споделя данни, информация и дигитално съдържание чрез подходящи дигитални технологии. Действа като посредник, запознат е с практиките за цитиране и позоваване.</w:t>
            </w:r>
          </w:p>
        </w:tc>
      </w:tr>
      <w:tr w:rsidR="003F709E" w:rsidRPr="003F709E" w14:paraId="1803BFFE" w14:textId="77777777" w:rsidTr="003F709E">
        <w:trPr>
          <w:jc w:val="center"/>
        </w:trPr>
        <w:tc>
          <w:tcPr>
            <w:tcW w:w="1191" w:type="dxa"/>
            <w:vMerge w:val="restart"/>
          </w:tcPr>
          <w:p w14:paraId="6826F61A"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07" w:type="dxa"/>
            <w:gridSpan w:val="2"/>
          </w:tcPr>
          <w:p w14:paraId="39BC301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210" w:type="dxa"/>
            <w:gridSpan w:val="2"/>
          </w:tcPr>
          <w:p w14:paraId="038DCAB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04" w:type="dxa"/>
            <w:gridSpan w:val="2"/>
          </w:tcPr>
          <w:p w14:paraId="71A742BE"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09" w:type="dxa"/>
            <w:gridSpan w:val="2"/>
          </w:tcPr>
          <w:p w14:paraId="38B878E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5217F621" w14:textId="77777777" w:rsidTr="003F709E">
        <w:trPr>
          <w:jc w:val="center"/>
        </w:trPr>
        <w:tc>
          <w:tcPr>
            <w:tcW w:w="1191" w:type="dxa"/>
            <w:vMerge/>
          </w:tcPr>
          <w:p w14:paraId="62E926F9" w14:textId="77777777" w:rsidR="003F709E" w:rsidRPr="003F709E" w:rsidRDefault="003F709E" w:rsidP="003C40DA">
            <w:pPr>
              <w:spacing w:after="120"/>
              <w:jc w:val="both"/>
              <w:rPr>
                <w:rFonts w:ascii="Calibri" w:hAnsi="Calibri"/>
                <w:sz w:val="16"/>
                <w:szCs w:val="16"/>
                <w:lang w:val="bg-BG"/>
              </w:rPr>
            </w:pPr>
          </w:p>
        </w:tc>
        <w:tc>
          <w:tcPr>
            <w:tcW w:w="1553" w:type="dxa"/>
            <w:shd w:val="clear" w:color="auto" w:fill="FFF2CC"/>
            <w:vAlign w:val="center"/>
          </w:tcPr>
          <w:p w14:paraId="2589050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54" w:type="dxa"/>
            <w:shd w:val="clear" w:color="auto" w:fill="FFD966"/>
            <w:vAlign w:val="center"/>
          </w:tcPr>
          <w:p w14:paraId="1492F74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0" w:type="dxa"/>
            <w:shd w:val="clear" w:color="auto" w:fill="F7CAAC"/>
            <w:vAlign w:val="center"/>
          </w:tcPr>
          <w:p w14:paraId="6525EDF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660" w:type="dxa"/>
            <w:shd w:val="clear" w:color="auto" w:fill="F4B0A1"/>
            <w:vAlign w:val="center"/>
          </w:tcPr>
          <w:p w14:paraId="7B26B78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49" w:type="dxa"/>
            <w:shd w:val="clear" w:color="auto" w:fill="FF6699"/>
            <w:vAlign w:val="center"/>
          </w:tcPr>
          <w:p w14:paraId="175C9D7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55" w:type="dxa"/>
            <w:shd w:val="clear" w:color="auto" w:fill="D60093"/>
            <w:vAlign w:val="center"/>
          </w:tcPr>
          <w:p w14:paraId="5712118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6" w:type="dxa"/>
            <w:shd w:val="clear" w:color="auto" w:fill="4B91D1"/>
            <w:vAlign w:val="center"/>
          </w:tcPr>
          <w:p w14:paraId="6B3781C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3" w:type="dxa"/>
            <w:shd w:val="clear" w:color="auto" w:fill="2C6EAA"/>
            <w:vAlign w:val="center"/>
          </w:tcPr>
          <w:p w14:paraId="4B7B3E7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DEF3A08" w14:textId="77777777" w:rsidTr="003F709E">
        <w:trPr>
          <w:jc w:val="center"/>
        </w:trPr>
        <w:tc>
          <w:tcPr>
            <w:tcW w:w="1191" w:type="dxa"/>
            <w:vMerge/>
          </w:tcPr>
          <w:p w14:paraId="7C4A31D7" w14:textId="77777777" w:rsidR="003F709E" w:rsidRPr="003F709E" w:rsidRDefault="003F709E" w:rsidP="003C40DA">
            <w:pPr>
              <w:spacing w:after="120"/>
              <w:jc w:val="right"/>
              <w:rPr>
                <w:rFonts w:ascii="Calibri" w:hAnsi="Calibri"/>
                <w:sz w:val="16"/>
                <w:szCs w:val="16"/>
                <w:lang w:val="bg-BG"/>
              </w:rPr>
            </w:pPr>
          </w:p>
        </w:tc>
        <w:tc>
          <w:tcPr>
            <w:tcW w:w="1553" w:type="dxa"/>
          </w:tcPr>
          <w:p w14:paraId="45670DD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1D8B2AB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разпознава прости</w:t>
            </w:r>
            <w:r w:rsidRPr="003F709E">
              <w:rPr>
                <w:rFonts w:ascii="Calibri" w:hAnsi="Calibri"/>
                <w:sz w:val="16"/>
                <w:szCs w:val="16"/>
                <w:lang w:val="bg-BG"/>
              </w:rPr>
              <w:t xml:space="preserve"> дигитални технологии, подходящи за споделяне на данни, информация и дигитално съдържание;</w:t>
            </w:r>
          </w:p>
          <w:p w14:paraId="7EF2124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практики за цитиране и позоваване.</w:t>
            </w:r>
          </w:p>
        </w:tc>
        <w:tc>
          <w:tcPr>
            <w:tcW w:w="1554" w:type="dxa"/>
          </w:tcPr>
          <w:p w14:paraId="27B52F2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6CDEA5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разпознава прости</w:t>
            </w:r>
            <w:r w:rsidRPr="003F709E">
              <w:rPr>
                <w:rFonts w:ascii="Calibri" w:hAnsi="Calibri"/>
                <w:sz w:val="16"/>
                <w:szCs w:val="16"/>
                <w:lang w:val="bg-BG"/>
              </w:rPr>
              <w:t xml:space="preserve"> дигитални технологии, подходящи за споделяне на данни, информация и дигитално съдържание;</w:t>
            </w:r>
          </w:p>
          <w:p w14:paraId="348165B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практики за цитиране и позоваване.</w:t>
            </w:r>
          </w:p>
        </w:tc>
        <w:tc>
          <w:tcPr>
            <w:tcW w:w="1550" w:type="dxa"/>
          </w:tcPr>
          <w:p w14:paraId="6327FB8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0FE8CF3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 ясно дефинирани и рутинни</w:t>
            </w:r>
            <w:r w:rsidRPr="003F709E">
              <w:rPr>
                <w:rFonts w:ascii="Calibri" w:hAnsi="Calibri"/>
                <w:sz w:val="16"/>
                <w:szCs w:val="16"/>
                <w:lang w:val="bg-BG"/>
              </w:rPr>
              <w:t xml:space="preserve"> дигитални технологии, подходящи за споделяне на данни, информация и дигитално съдържание;</w:t>
            </w:r>
          </w:p>
          <w:p w14:paraId="7162702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как да се посредничи за споделяне на информация и съдържание чрез </w:t>
            </w:r>
            <w:r w:rsidRPr="003F709E">
              <w:rPr>
                <w:rFonts w:ascii="Calibri" w:hAnsi="Calibri"/>
                <w:b/>
                <w:sz w:val="16"/>
                <w:szCs w:val="16"/>
                <w:lang w:val="bg-BG"/>
              </w:rPr>
              <w:t>ясно дефинирани и рутинни</w:t>
            </w:r>
            <w:r w:rsidRPr="003F709E">
              <w:rPr>
                <w:rFonts w:ascii="Calibri" w:hAnsi="Calibri"/>
                <w:sz w:val="16"/>
                <w:szCs w:val="16"/>
                <w:lang w:val="bg-BG"/>
              </w:rPr>
              <w:t xml:space="preserve"> дигитални технологии;</w:t>
            </w:r>
          </w:p>
          <w:p w14:paraId="6874AB8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илюстрира ясно дефинирани и рутинни</w:t>
            </w:r>
            <w:r w:rsidRPr="003F709E">
              <w:rPr>
                <w:rFonts w:ascii="Calibri" w:hAnsi="Calibri"/>
                <w:sz w:val="16"/>
                <w:szCs w:val="16"/>
                <w:lang w:val="bg-BG"/>
              </w:rPr>
              <w:t xml:space="preserve"> практики </w:t>
            </w:r>
            <w:r w:rsidRPr="003F709E">
              <w:rPr>
                <w:rFonts w:ascii="Calibri" w:hAnsi="Calibri"/>
                <w:sz w:val="16"/>
                <w:szCs w:val="16"/>
                <w:lang w:val="bg-BG"/>
              </w:rPr>
              <w:lastRenderedPageBreak/>
              <w:t>за цитиране и позоваване.</w:t>
            </w:r>
          </w:p>
        </w:tc>
        <w:tc>
          <w:tcPr>
            <w:tcW w:w="1660" w:type="dxa"/>
          </w:tcPr>
          <w:p w14:paraId="5EE6534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4516C6A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борави</w:t>
            </w:r>
            <w:r w:rsidRPr="003F709E">
              <w:rPr>
                <w:rFonts w:ascii="Calibri" w:hAnsi="Calibri"/>
                <w:sz w:val="16"/>
                <w:szCs w:val="16"/>
                <w:lang w:val="bg-BG"/>
              </w:rPr>
              <w:t xml:space="preserve"> с подходящи дигитални технологии за споделяне на данни, информация и дигитално съдържание;</w:t>
            </w:r>
          </w:p>
          <w:p w14:paraId="15D0D7E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как да се посредничи за споделяне на информация и съдържание чрез дигитални технологии;</w:t>
            </w:r>
          </w:p>
          <w:p w14:paraId="07F798D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илюстрира </w:t>
            </w:r>
            <w:r w:rsidRPr="003F709E">
              <w:rPr>
                <w:rFonts w:ascii="Calibri" w:hAnsi="Calibri"/>
                <w:sz w:val="16"/>
                <w:szCs w:val="16"/>
                <w:lang w:val="bg-BG"/>
              </w:rPr>
              <w:t>практики за цитиране и позоваване.</w:t>
            </w:r>
          </w:p>
        </w:tc>
        <w:tc>
          <w:tcPr>
            <w:tcW w:w="1549" w:type="dxa"/>
          </w:tcPr>
          <w:p w14:paraId="40AEC3A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0B95825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сподели</w:t>
            </w:r>
            <w:r w:rsidRPr="003F709E">
              <w:rPr>
                <w:rFonts w:ascii="Calibri" w:hAnsi="Calibri"/>
                <w:sz w:val="16"/>
                <w:szCs w:val="16"/>
                <w:lang w:val="bg-BG"/>
              </w:rPr>
              <w:t xml:space="preserve"> данни, информация и дигитално съдържание чрез разнообразни, подходящи за целта дигитални инструменти;</w:t>
            </w:r>
          </w:p>
          <w:p w14:paraId="01B609D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покаже</w:t>
            </w:r>
            <w:r w:rsidRPr="003F709E">
              <w:rPr>
                <w:rFonts w:ascii="Calibri" w:hAnsi="Calibri"/>
                <w:sz w:val="16"/>
                <w:szCs w:val="16"/>
                <w:lang w:val="bg-BG"/>
              </w:rPr>
              <w:t xml:space="preserve"> на останалите как да посредничат за споделяне на информация и съдържание чрез дигитални технологии;</w:t>
            </w:r>
          </w:p>
          <w:p w14:paraId="3FA351F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w:t>
            </w:r>
            <w:r w:rsidRPr="003F709E">
              <w:rPr>
                <w:rFonts w:ascii="Calibri" w:hAnsi="Calibri"/>
                <w:sz w:val="16"/>
                <w:szCs w:val="16"/>
                <w:lang w:val="bg-BG"/>
              </w:rPr>
              <w:t xml:space="preserve"> разнообразни практики за цитиране и позоваване.</w:t>
            </w:r>
          </w:p>
        </w:tc>
        <w:tc>
          <w:tcPr>
            <w:tcW w:w="1555" w:type="dxa"/>
          </w:tcPr>
          <w:p w14:paraId="778C760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6298E0B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 най -подходящите</w:t>
            </w:r>
            <w:r w:rsidRPr="003F709E">
              <w:rPr>
                <w:rFonts w:ascii="Calibri" w:hAnsi="Calibri"/>
                <w:sz w:val="16"/>
                <w:szCs w:val="16"/>
                <w:lang w:val="bg-BG"/>
              </w:rPr>
              <w:t xml:space="preserve"> дигитални технологии за споделяне на информация и съдържание;</w:t>
            </w:r>
          </w:p>
          <w:p w14:paraId="1DF1447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посредническата си роля;</w:t>
            </w:r>
          </w:p>
          <w:p w14:paraId="4BDC525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варира</w:t>
            </w:r>
            <w:r w:rsidRPr="003F709E">
              <w:rPr>
                <w:rFonts w:ascii="Calibri" w:hAnsi="Calibri"/>
                <w:sz w:val="16"/>
                <w:szCs w:val="16"/>
                <w:lang w:val="bg-BG"/>
              </w:rPr>
              <w:t xml:space="preserve"> с използването на подходящи практики за цитиране и позоваване.</w:t>
            </w:r>
          </w:p>
        </w:tc>
        <w:tc>
          <w:tcPr>
            <w:tcW w:w="1556" w:type="dxa"/>
          </w:tcPr>
          <w:p w14:paraId="5E50780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501A626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споделяне чрез дигитални технологии;</w:t>
            </w:r>
          </w:p>
          <w:p w14:paraId="1F3D5DB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споделянето чрез дигитални технологии.</w:t>
            </w:r>
          </w:p>
        </w:tc>
        <w:tc>
          <w:tcPr>
            <w:tcW w:w="1553" w:type="dxa"/>
          </w:tcPr>
          <w:p w14:paraId="1041D31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484C9C8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споделянето чрез дигитални технологии;</w:t>
            </w:r>
          </w:p>
          <w:p w14:paraId="3E1DF28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5F9B6BD8" w14:textId="77777777" w:rsidTr="003F709E">
        <w:trPr>
          <w:jc w:val="center"/>
        </w:trPr>
        <w:tc>
          <w:tcPr>
            <w:tcW w:w="1191" w:type="dxa"/>
          </w:tcPr>
          <w:p w14:paraId="7D9215D3"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685C4672"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Организиране на събитие</w:t>
            </w:r>
          </w:p>
        </w:tc>
        <w:tc>
          <w:tcPr>
            <w:tcW w:w="1553" w:type="dxa"/>
            <w:shd w:val="clear" w:color="auto" w:fill="E7E6E6"/>
          </w:tcPr>
          <w:p w14:paraId="37077AED" w14:textId="77777777" w:rsidR="003F709E" w:rsidRPr="003F709E" w:rsidRDefault="003F709E" w:rsidP="003C40DA">
            <w:pPr>
              <w:spacing w:after="120"/>
              <w:rPr>
                <w:rFonts w:ascii="Calibri" w:hAnsi="Calibri"/>
                <w:sz w:val="16"/>
                <w:szCs w:val="16"/>
                <w:highlight w:val="yellow"/>
                <w:lang w:val="bg-BG"/>
              </w:rPr>
            </w:pPr>
          </w:p>
        </w:tc>
        <w:tc>
          <w:tcPr>
            <w:tcW w:w="1554" w:type="dxa"/>
            <w:shd w:val="clear" w:color="auto" w:fill="E7E6E6"/>
          </w:tcPr>
          <w:p w14:paraId="3503A513" w14:textId="77777777" w:rsidR="003F709E" w:rsidRPr="003F709E" w:rsidRDefault="003F709E" w:rsidP="003C40DA">
            <w:pPr>
              <w:spacing w:after="120"/>
              <w:rPr>
                <w:rFonts w:ascii="Calibri" w:hAnsi="Calibri"/>
                <w:sz w:val="16"/>
                <w:szCs w:val="16"/>
                <w:highlight w:val="yellow"/>
                <w:lang w:val="bg-BG"/>
              </w:rPr>
            </w:pPr>
          </w:p>
        </w:tc>
        <w:tc>
          <w:tcPr>
            <w:tcW w:w="1550" w:type="dxa"/>
            <w:shd w:val="clear" w:color="auto" w:fill="E7E6E6"/>
          </w:tcPr>
          <w:p w14:paraId="67E08E9C" w14:textId="77777777" w:rsidR="003F709E" w:rsidRPr="003F709E" w:rsidRDefault="003F709E" w:rsidP="003C40DA">
            <w:pPr>
              <w:spacing w:after="120"/>
              <w:rPr>
                <w:rFonts w:ascii="Calibri" w:hAnsi="Calibri"/>
                <w:sz w:val="16"/>
                <w:szCs w:val="16"/>
                <w:highlight w:val="yellow"/>
                <w:lang w:val="bg-BG"/>
              </w:rPr>
            </w:pPr>
          </w:p>
        </w:tc>
        <w:tc>
          <w:tcPr>
            <w:tcW w:w="1660" w:type="dxa"/>
          </w:tcPr>
          <w:p w14:paraId="2CCBE62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използва дигиталната система за съхранение на данни на неговата компания, за да споделя дневния ред на събитието със списъка на участниците, който е създал на компютъра си.</w:t>
            </w:r>
          </w:p>
          <w:p w14:paraId="2549BDE3" w14:textId="77777777" w:rsidR="003F709E" w:rsidRPr="003F709E" w:rsidRDefault="003F709E" w:rsidP="003C40DA">
            <w:pPr>
              <w:spacing w:after="120"/>
              <w:rPr>
                <w:rFonts w:ascii="Calibri" w:hAnsi="Calibri"/>
                <w:sz w:val="16"/>
                <w:szCs w:val="16"/>
                <w:lang w:val="bg-BG"/>
              </w:rPr>
            </w:pPr>
          </w:p>
          <w:p w14:paraId="1906852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покаже на колегите си на техните смартфони как да получат достъп и да споделят дневния ред, използвайки системата за дигитално съхранение на данни на неговата организация.</w:t>
            </w:r>
          </w:p>
          <w:p w14:paraId="2A2E30C3" w14:textId="77777777" w:rsidR="003F709E" w:rsidRPr="003F709E" w:rsidRDefault="003F709E" w:rsidP="003C40DA">
            <w:pPr>
              <w:spacing w:after="120"/>
              <w:rPr>
                <w:rFonts w:ascii="Calibri" w:hAnsi="Calibri"/>
                <w:sz w:val="16"/>
                <w:szCs w:val="16"/>
                <w:lang w:val="bg-BG"/>
              </w:rPr>
            </w:pPr>
          </w:p>
          <w:p w14:paraId="4911604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Може да покаже примери на ръководителя си на неговия таблет дигиталните </w:t>
            </w:r>
            <w:r w:rsidRPr="003F709E">
              <w:rPr>
                <w:rFonts w:ascii="Calibri" w:hAnsi="Calibri"/>
                <w:sz w:val="16"/>
                <w:szCs w:val="16"/>
                <w:lang w:val="bg-BG"/>
              </w:rPr>
              <w:lastRenderedPageBreak/>
              <w:t>източници, които използва за дизайна на програмата на събитието.</w:t>
            </w:r>
          </w:p>
          <w:p w14:paraId="3AA7BA3E" w14:textId="77777777" w:rsidR="003F709E" w:rsidRPr="003F709E" w:rsidRDefault="003F709E" w:rsidP="003C40DA">
            <w:pPr>
              <w:spacing w:after="120"/>
              <w:rPr>
                <w:rFonts w:ascii="Calibri" w:hAnsi="Calibri"/>
                <w:sz w:val="16"/>
                <w:szCs w:val="16"/>
                <w:lang w:val="bg-BG"/>
              </w:rPr>
            </w:pPr>
          </w:p>
          <w:p w14:paraId="4FA0C1A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се справи с всяка пречка, възникнала докато извършва тези дейности, като напр. неочаквани проблеми със споделянето на дневния ред с участниците.</w:t>
            </w:r>
          </w:p>
        </w:tc>
        <w:tc>
          <w:tcPr>
            <w:tcW w:w="1549" w:type="dxa"/>
            <w:shd w:val="clear" w:color="auto" w:fill="E7E6E6"/>
          </w:tcPr>
          <w:p w14:paraId="6532EBED" w14:textId="77777777" w:rsidR="003F709E" w:rsidRPr="003F709E" w:rsidRDefault="003F709E" w:rsidP="003C40DA">
            <w:pPr>
              <w:spacing w:after="120"/>
              <w:rPr>
                <w:rFonts w:ascii="Calibri" w:hAnsi="Calibri"/>
                <w:sz w:val="16"/>
                <w:szCs w:val="16"/>
                <w:highlight w:val="yellow"/>
                <w:lang w:val="bg-BG"/>
              </w:rPr>
            </w:pPr>
          </w:p>
        </w:tc>
        <w:tc>
          <w:tcPr>
            <w:tcW w:w="1555" w:type="dxa"/>
            <w:shd w:val="clear" w:color="auto" w:fill="E7E6E6"/>
          </w:tcPr>
          <w:p w14:paraId="6D91DA62" w14:textId="77777777" w:rsidR="003F709E" w:rsidRPr="003F709E" w:rsidRDefault="003F709E" w:rsidP="003C40DA">
            <w:pPr>
              <w:spacing w:after="120"/>
              <w:rPr>
                <w:rFonts w:ascii="Calibri" w:hAnsi="Calibri"/>
                <w:sz w:val="16"/>
                <w:szCs w:val="16"/>
                <w:highlight w:val="yellow"/>
                <w:lang w:val="bg-BG"/>
              </w:rPr>
            </w:pPr>
          </w:p>
        </w:tc>
        <w:tc>
          <w:tcPr>
            <w:tcW w:w="1556" w:type="dxa"/>
            <w:shd w:val="clear" w:color="auto" w:fill="E7E6E6"/>
          </w:tcPr>
          <w:p w14:paraId="0F73C20A" w14:textId="77777777" w:rsidR="003F709E" w:rsidRPr="003F709E" w:rsidRDefault="003F709E" w:rsidP="003C40DA">
            <w:pPr>
              <w:spacing w:after="120"/>
              <w:rPr>
                <w:rFonts w:ascii="Calibri" w:hAnsi="Calibri"/>
                <w:sz w:val="16"/>
                <w:szCs w:val="16"/>
                <w:highlight w:val="yellow"/>
                <w:lang w:val="bg-BG"/>
              </w:rPr>
            </w:pPr>
          </w:p>
        </w:tc>
        <w:tc>
          <w:tcPr>
            <w:tcW w:w="1553" w:type="dxa"/>
            <w:shd w:val="clear" w:color="auto" w:fill="E7E6E6"/>
          </w:tcPr>
          <w:p w14:paraId="66E7A46A" w14:textId="77777777" w:rsidR="003F709E" w:rsidRPr="003F709E" w:rsidRDefault="003F709E" w:rsidP="003C40DA">
            <w:pPr>
              <w:spacing w:after="120"/>
              <w:rPr>
                <w:rFonts w:ascii="Calibri" w:hAnsi="Calibri"/>
                <w:sz w:val="16"/>
                <w:szCs w:val="16"/>
                <w:highlight w:val="yellow"/>
                <w:lang w:val="bg-BG"/>
              </w:rPr>
            </w:pPr>
          </w:p>
        </w:tc>
      </w:tr>
    </w:tbl>
    <w:p w14:paraId="6885288A" w14:textId="77777777" w:rsidR="003F709E" w:rsidRPr="003F709E" w:rsidRDefault="003F709E" w:rsidP="003C40DA">
      <w:pPr>
        <w:spacing w:after="120"/>
        <w:jc w:val="both"/>
        <w:rPr>
          <w:rFonts w:ascii="Calibri" w:eastAsia="Calibri" w:hAnsi="Calibri" w:cs="Times New Roman"/>
          <w:sz w:val="24"/>
        </w:rPr>
      </w:pPr>
    </w:p>
    <w:p w14:paraId="577125A0" w14:textId="77777777" w:rsidR="003F709E" w:rsidRPr="003F709E" w:rsidRDefault="003F709E" w:rsidP="003C40DA">
      <w:pPr>
        <w:spacing w:after="120"/>
        <w:rPr>
          <w:rFonts w:ascii="Calibri" w:eastAsia="Calibri" w:hAnsi="Calibri" w:cs="Times New Roman"/>
          <w:sz w:val="24"/>
        </w:rPr>
      </w:pPr>
      <w:r w:rsidRPr="003F709E">
        <w:rPr>
          <w:rFonts w:ascii="Calibri" w:eastAsia="Calibri" w:hAnsi="Calibri" w:cs="Times New Roman"/>
          <w:sz w:val="24"/>
        </w:rPr>
        <w:br w:type="page"/>
      </w:r>
    </w:p>
    <w:p w14:paraId="2ABD4FC1" w14:textId="77777777" w:rsidR="003F709E" w:rsidRPr="003F709E" w:rsidRDefault="003F709E" w:rsidP="003C40DA">
      <w:pPr>
        <w:spacing w:after="120"/>
        <w:jc w:val="both"/>
        <w:rPr>
          <w:rFonts w:ascii="Calibri" w:eastAsia="Calibri" w:hAnsi="Calibri" w:cs="Times New Roman"/>
          <w:sz w:val="24"/>
        </w:rPr>
      </w:pPr>
    </w:p>
    <w:tbl>
      <w:tblPr>
        <w:tblStyle w:val="TableGrid"/>
        <w:tblW w:w="13608" w:type="dxa"/>
        <w:jc w:val="center"/>
        <w:tblLook w:val="04A0" w:firstRow="1" w:lastRow="0" w:firstColumn="1" w:lastColumn="0" w:noHBand="0" w:noVBand="1"/>
      </w:tblPr>
      <w:tblGrid>
        <w:gridCol w:w="1190"/>
        <w:gridCol w:w="1551"/>
        <w:gridCol w:w="1552"/>
        <w:gridCol w:w="1552"/>
        <w:gridCol w:w="1552"/>
        <w:gridCol w:w="1552"/>
        <w:gridCol w:w="1553"/>
        <w:gridCol w:w="1555"/>
        <w:gridCol w:w="1551"/>
      </w:tblGrid>
      <w:tr w:rsidR="003F709E" w:rsidRPr="003F709E" w14:paraId="5042A99F" w14:textId="77777777" w:rsidTr="003F709E">
        <w:trPr>
          <w:jc w:val="center"/>
        </w:trPr>
        <w:tc>
          <w:tcPr>
            <w:tcW w:w="13608" w:type="dxa"/>
            <w:gridSpan w:val="9"/>
            <w:shd w:val="clear" w:color="auto" w:fill="FF3399"/>
          </w:tcPr>
          <w:p w14:paraId="3BA976C8"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t>Област на компетентност 2: Комуникация и сътрудничество - 2.3 Участие в гражданските процеси чрез дигитални технологии</w:t>
            </w:r>
          </w:p>
          <w:p w14:paraId="6F3E9E0F"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Участва в обществения живот чрез използване на публични и частни дигитални услуги. Търси възможности за самоовластяване и за гражданско участие чрез подходящи дигитални технологии.</w:t>
            </w:r>
          </w:p>
        </w:tc>
      </w:tr>
      <w:tr w:rsidR="003F709E" w:rsidRPr="003F709E" w14:paraId="47FBADBD" w14:textId="77777777" w:rsidTr="003F709E">
        <w:trPr>
          <w:jc w:val="center"/>
        </w:trPr>
        <w:tc>
          <w:tcPr>
            <w:tcW w:w="1134" w:type="dxa"/>
            <w:vMerge w:val="restart"/>
          </w:tcPr>
          <w:p w14:paraId="2872227D"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3DA1D43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Foundation</w:t>
            </w:r>
          </w:p>
        </w:tc>
        <w:tc>
          <w:tcPr>
            <w:tcW w:w="3118" w:type="dxa"/>
            <w:gridSpan w:val="2"/>
          </w:tcPr>
          <w:p w14:paraId="04568A9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Intermediate</w:t>
            </w:r>
          </w:p>
        </w:tc>
        <w:tc>
          <w:tcPr>
            <w:tcW w:w="3119" w:type="dxa"/>
            <w:gridSpan w:val="2"/>
          </w:tcPr>
          <w:p w14:paraId="0710539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Advanced</w:t>
            </w:r>
          </w:p>
        </w:tc>
        <w:tc>
          <w:tcPr>
            <w:tcW w:w="3118" w:type="dxa"/>
            <w:gridSpan w:val="2"/>
          </w:tcPr>
          <w:p w14:paraId="1863CEA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Highly Specialised</w:t>
            </w:r>
          </w:p>
        </w:tc>
      </w:tr>
      <w:tr w:rsidR="003F709E" w:rsidRPr="003F709E" w14:paraId="2CEB9E98" w14:textId="77777777" w:rsidTr="003F709E">
        <w:trPr>
          <w:jc w:val="center"/>
        </w:trPr>
        <w:tc>
          <w:tcPr>
            <w:tcW w:w="1134" w:type="dxa"/>
            <w:vMerge/>
          </w:tcPr>
          <w:p w14:paraId="1D451A08"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7F046DB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67F2B46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65002EB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530DAF2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F0612C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370A8C4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2AB40D3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586B716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0BAD6FBC" w14:textId="77777777" w:rsidTr="003F709E">
        <w:trPr>
          <w:jc w:val="center"/>
        </w:trPr>
        <w:tc>
          <w:tcPr>
            <w:tcW w:w="1134" w:type="dxa"/>
            <w:vMerge/>
          </w:tcPr>
          <w:p w14:paraId="662FFCF1" w14:textId="77777777" w:rsidR="003F709E" w:rsidRPr="003F709E" w:rsidRDefault="003F709E" w:rsidP="003C40DA">
            <w:pPr>
              <w:spacing w:after="120"/>
              <w:jc w:val="right"/>
              <w:rPr>
                <w:rFonts w:ascii="Calibri" w:hAnsi="Calibri"/>
                <w:sz w:val="16"/>
                <w:szCs w:val="16"/>
                <w:lang w:val="bg-BG"/>
              </w:rPr>
            </w:pPr>
          </w:p>
        </w:tc>
        <w:tc>
          <w:tcPr>
            <w:tcW w:w="1559" w:type="dxa"/>
          </w:tcPr>
          <w:p w14:paraId="5A078D9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6ECF536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услуги, с цел участие в обществения живот;</w:t>
            </w:r>
          </w:p>
          <w:p w14:paraId="22BFCB8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разпознае прости</w:t>
            </w:r>
            <w:r w:rsidRPr="003F709E">
              <w:rPr>
                <w:rFonts w:ascii="Calibri" w:hAnsi="Calibr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60" w:type="dxa"/>
          </w:tcPr>
          <w:p w14:paraId="32EF883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2A49196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услуги, с цел участие в обществения живот;</w:t>
            </w:r>
          </w:p>
          <w:p w14:paraId="515FFDC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разпознае прости</w:t>
            </w:r>
            <w:r w:rsidRPr="003F709E">
              <w:rPr>
                <w:rFonts w:ascii="Calibri" w:hAnsi="Calibr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59" w:type="dxa"/>
          </w:tcPr>
          <w:p w14:paraId="6A96823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2B0E858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ясно дефинирани и рутинни</w:t>
            </w:r>
            <w:r w:rsidRPr="003F709E">
              <w:rPr>
                <w:rFonts w:ascii="Calibri" w:hAnsi="Calibri"/>
                <w:sz w:val="16"/>
                <w:szCs w:val="16"/>
                <w:lang w:val="bg-BG"/>
              </w:rPr>
              <w:t xml:space="preserve"> дигитални услуги, с цел да участва в обществения живот;</w:t>
            </w:r>
          </w:p>
          <w:p w14:paraId="67251DB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посочи ясно дефинирани и рутинни</w:t>
            </w:r>
            <w:r w:rsidRPr="003F709E">
              <w:rPr>
                <w:rFonts w:ascii="Calibri" w:hAnsi="Calibri"/>
                <w:sz w:val="16"/>
                <w:szCs w:val="16"/>
                <w:lang w:val="bg-BG"/>
              </w:rPr>
              <w:t xml:space="preserve"> дигитални технологии, подходящи за самоовластяване и участие в обществения живот като пълноправен гражданин.</w:t>
            </w:r>
          </w:p>
        </w:tc>
        <w:tc>
          <w:tcPr>
            <w:tcW w:w="1559" w:type="dxa"/>
          </w:tcPr>
          <w:p w14:paraId="15F23D5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0927109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подбере </w:t>
            </w:r>
            <w:r w:rsidRPr="003F709E">
              <w:rPr>
                <w:rFonts w:ascii="Calibri" w:hAnsi="Calibri"/>
                <w:sz w:val="16"/>
                <w:szCs w:val="16"/>
                <w:lang w:val="bg-BG"/>
              </w:rPr>
              <w:t>дигитални услуги, с цел да участва в обществения живот;</w:t>
            </w:r>
          </w:p>
          <w:p w14:paraId="3AB515C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дискутира </w:t>
            </w:r>
            <w:r w:rsidRPr="003F709E">
              <w:rPr>
                <w:rFonts w:ascii="Calibri" w:hAnsi="Calibri"/>
                <w:sz w:val="16"/>
                <w:szCs w:val="16"/>
                <w:lang w:val="bg-BG"/>
              </w:rPr>
              <w:t>дигитални технологии, подходящи за самоовластяване и участие в обществения живот като пълноправен гражданин.</w:t>
            </w:r>
          </w:p>
        </w:tc>
        <w:tc>
          <w:tcPr>
            <w:tcW w:w="1559" w:type="dxa"/>
          </w:tcPr>
          <w:p w14:paraId="501041D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1ABB905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различни</w:t>
            </w:r>
            <w:r w:rsidRPr="003F709E">
              <w:rPr>
                <w:rFonts w:ascii="Calibri" w:hAnsi="Calibri"/>
                <w:sz w:val="16"/>
                <w:szCs w:val="16"/>
                <w:lang w:val="bg-BG"/>
              </w:rPr>
              <w:t xml:space="preserve"> дигитални услуги за участие в обществения живот;</w:t>
            </w:r>
          </w:p>
          <w:p w14:paraId="289CC69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w:t>
            </w:r>
            <w:r w:rsidRPr="003F709E">
              <w:rPr>
                <w:rFonts w:ascii="Calibri" w:hAnsi="Calibri"/>
                <w:sz w:val="16"/>
                <w:szCs w:val="16"/>
                <w:lang w:val="bg-BG"/>
              </w:rPr>
              <w:t xml:space="preserve"> подходящи дигитални технологии, с цел самоовластяване и участие в обществения живот като пълноправен гражданин.</w:t>
            </w:r>
          </w:p>
        </w:tc>
        <w:tc>
          <w:tcPr>
            <w:tcW w:w="1560" w:type="dxa"/>
          </w:tcPr>
          <w:p w14:paraId="217ACA0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EA4183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варира</w:t>
            </w:r>
            <w:r w:rsidRPr="003F709E">
              <w:rPr>
                <w:rFonts w:ascii="Calibri" w:hAnsi="Calibri"/>
                <w:sz w:val="16"/>
                <w:szCs w:val="16"/>
                <w:lang w:val="bg-BG"/>
              </w:rPr>
              <w:t xml:space="preserve"> с използването на </w:t>
            </w:r>
            <w:r w:rsidRPr="003F709E">
              <w:rPr>
                <w:rFonts w:ascii="Calibri" w:hAnsi="Calibri"/>
                <w:b/>
                <w:sz w:val="16"/>
                <w:szCs w:val="16"/>
                <w:lang w:val="bg-BG"/>
              </w:rPr>
              <w:t>най-подходящите</w:t>
            </w:r>
            <w:r w:rsidRPr="003F709E">
              <w:rPr>
                <w:rFonts w:ascii="Calibri" w:hAnsi="Calibri"/>
                <w:sz w:val="16"/>
                <w:szCs w:val="16"/>
                <w:lang w:val="bg-BG"/>
              </w:rPr>
              <w:t xml:space="preserve"> дигитални услуги за участие в обществения живот;</w:t>
            </w:r>
          </w:p>
          <w:p w14:paraId="7843163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варира</w:t>
            </w:r>
            <w:r w:rsidRPr="003F709E">
              <w:rPr>
                <w:rFonts w:ascii="Calibri" w:hAnsi="Calibri"/>
                <w:sz w:val="16"/>
                <w:szCs w:val="16"/>
                <w:lang w:val="bg-BG"/>
              </w:rPr>
              <w:t xml:space="preserve"> с използването на </w:t>
            </w:r>
            <w:r w:rsidRPr="003F709E">
              <w:rPr>
                <w:rFonts w:ascii="Calibri" w:hAnsi="Calibri"/>
                <w:b/>
                <w:sz w:val="16"/>
                <w:szCs w:val="16"/>
                <w:lang w:val="bg-BG"/>
              </w:rPr>
              <w:t>най-подходящите</w:t>
            </w:r>
            <w:r w:rsidRPr="003F709E">
              <w:rPr>
                <w:rFonts w:ascii="Calibri" w:hAnsi="Calibri"/>
                <w:sz w:val="16"/>
                <w:szCs w:val="16"/>
                <w:lang w:val="bg-BG"/>
              </w:rPr>
              <w:t xml:space="preserve"> дигитални услуги за самоовластяване и участие в обществения живот като </w:t>
            </w:r>
            <w:r w:rsidRPr="003F709E">
              <w:rPr>
                <w:rFonts w:ascii="Calibri" w:hAnsi="Calibri"/>
                <w:sz w:val="16"/>
                <w:szCs w:val="16"/>
                <w:lang w:val="bg-BG"/>
              </w:rPr>
              <w:lastRenderedPageBreak/>
              <w:t>пълноправен гражданин.</w:t>
            </w:r>
          </w:p>
        </w:tc>
        <w:tc>
          <w:tcPr>
            <w:tcW w:w="1559" w:type="dxa"/>
          </w:tcPr>
          <w:p w14:paraId="40B7C9B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65C16E6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ангажиране в обществения живот чрез дигитални технологии;</w:t>
            </w:r>
          </w:p>
          <w:p w14:paraId="48B657B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при</w:t>
            </w:r>
            <w:r w:rsidRPr="003F709E">
              <w:rPr>
                <w:rFonts w:ascii="Calibri" w:hAnsi="Calibri"/>
                <w:b/>
                <w:sz w:val="16"/>
                <w:szCs w:val="16"/>
                <w:lang w:val="bg-BG"/>
              </w:rPr>
              <w:t xml:space="preserve"> </w:t>
            </w:r>
            <w:r w:rsidRPr="003F709E">
              <w:rPr>
                <w:rFonts w:ascii="Calibri" w:hAnsi="Calibri"/>
                <w:sz w:val="16"/>
                <w:szCs w:val="16"/>
                <w:lang w:val="bg-BG"/>
              </w:rPr>
              <w:t xml:space="preserve">ангажиране в обществения живот чрез </w:t>
            </w:r>
            <w:r w:rsidRPr="003F709E">
              <w:rPr>
                <w:rFonts w:ascii="Calibri" w:hAnsi="Calibri"/>
                <w:sz w:val="16"/>
                <w:szCs w:val="16"/>
                <w:lang w:val="bg-BG"/>
              </w:rPr>
              <w:lastRenderedPageBreak/>
              <w:t>дигитални технологии.</w:t>
            </w:r>
          </w:p>
        </w:tc>
        <w:tc>
          <w:tcPr>
            <w:tcW w:w="1559" w:type="dxa"/>
          </w:tcPr>
          <w:p w14:paraId="164FD49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0F9B2E7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ангажирането в обществения живот чрез дигитални технологии;</w:t>
            </w:r>
          </w:p>
          <w:p w14:paraId="4F51AED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C63530D" w14:textId="77777777" w:rsidTr="003F709E">
        <w:trPr>
          <w:jc w:val="center"/>
        </w:trPr>
        <w:tc>
          <w:tcPr>
            <w:tcW w:w="1134" w:type="dxa"/>
          </w:tcPr>
          <w:p w14:paraId="17A43BEB"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129B57D4"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Организиране на събитие</w:t>
            </w:r>
          </w:p>
        </w:tc>
        <w:tc>
          <w:tcPr>
            <w:tcW w:w="1559" w:type="dxa"/>
            <w:shd w:val="clear" w:color="auto" w:fill="E7E6E6"/>
          </w:tcPr>
          <w:p w14:paraId="6C850EFE"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479D2234"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2360F8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EFE00A4"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116B445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предлага и използва различни медийни стратегии (напр. анкета във Facebook, хаштагове в Instagram и Twitter), за овластяване на гражданите в неговия град да участват в определянето на основните теми на публично събитие, посветено на използването на захар в производството на храни.</w:t>
            </w:r>
          </w:p>
          <w:p w14:paraId="5B2A3A6A" w14:textId="77777777" w:rsidR="003F709E" w:rsidRPr="003F709E" w:rsidRDefault="003F709E" w:rsidP="003C40DA">
            <w:pPr>
              <w:spacing w:after="120"/>
              <w:rPr>
                <w:rFonts w:ascii="Calibri" w:hAnsi="Calibri"/>
                <w:sz w:val="16"/>
                <w:szCs w:val="16"/>
                <w:lang w:val="bg-BG"/>
              </w:rPr>
            </w:pPr>
          </w:p>
          <w:p w14:paraId="7E0FC8C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Може да информира колегите си за тези стратегии и да им покаже как да използват някоя от тях, за да дадат възможност на гражданите да участват в </w:t>
            </w:r>
            <w:r w:rsidRPr="003F709E">
              <w:rPr>
                <w:rFonts w:ascii="Calibri" w:hAnsi="Calibri"/>
                <w:sz w:val="16"/>
                <w:szCs w:val="16"/>
                <w:lang w:val="bg-BG"/>
              </w:rPr>
              <w:lastRenderedPageBreak/>
              <w:t>определянето на основните теми на горното събитие.</w:t>
            </w:r>
          </w:p>
        </w:tc>
        <w:tc>
          <w:tcPr>
            <w:tcW w:w="1560" w:type="dxa"/>
            <w:shd w:val="clear" w:color="auto" w:fill="E7E6E6"/>
          </w:tcPr>
          <w:p w14:paraId="3E97479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CA1A9D8"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0FD9C55" w14:textId="77777777" w:rsidR="003F709E" w:rsidRPr="003F709E" w:rsidRDefault="003F709E" w:rsidP="003C40DA">
            <w:pPr>
              <w:spacing w:after="120"/>
              <w:rPr>
                <w:rFonts w:ascii="Calibri" w:hAnsi="Calibri"/>
                <w:sz w:val="16"/>
                <w:szCs w:val="16"/>
                <w:highlight w:val="yellow"/>
                <w:lang w:val="bg-BG"/>
              </w:rPr>
            </w:pPr>
          </w:p>
        </w:tc>
      </w:tr>
    </w:tbl>
    <w:p w14:paraId="19760266" w14:textId="77777777" w:rsidR="003F709E" w:rsidRPr="003F709E" w:rsidRDefault="003F709E" w:rsidP="003C40DA">
      <w:pPr>
        <w:spacing w:after="120"/>
        <w:jc w:val="both"/>
        <w:rPr>
          <w:rFonts w:ascii="Calibri" w:eastAsia="Calibri" w:hAnsi="Calibri" w:cs="Times New Roman"/>
          <w:sz w:val="24"/>
        </w:rPr>
      </w:pPr>
    </w:p>
    <w:p w14:paraId="5F46D360"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883" w:type="dxa"/>
        <w:jc w:val="center"/>
        <w:tblLook w:val="04A0" w:firstRow="1" w:lastRow="0" w:firstColumn="1" w:lastColumn="0" w:noHBand="0" w:noVBand="1"/>
      </w:tblPr>
      <w:tblGrid>
        <w:gridCol w:w="1190"/>
        <w:gridCol w:w="1549"/>
        <w:gridCol w:w="1553"/>
        <w:gridCol w:w="1553"/>
        <w:gridCol w:w="1549"/>
        <w:gridCol w:w="1549"/>
        <w:gridCol w:w="1684"/>
        <w:gridCol w:w="1701"/>
        <w:gridCol w:w="1555"/>
      </w:tblGrid>
      <w:tr w:rsidR="003F709E" w:rsidRPr="003F709E" w14:paraId="3905AA52" w14:textId="77777777" w:rsidTr="003F709E">
        <w:trPr>
          <w:jc w:val="center"/>
        </w:trPr>
        <w:tc>
          <w:tcPr>
            <w:tcW w:w="13883" w:type="dxa"/>
            <w:gridSpan w:val="9"/>
            <w:shd w:val="clear" w:color="auto" w:fill="FF3399"/>
          </w:tcPr>
          <w:p w14:paraId="3B27FF4A"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2: Комуникация и сътрудничество - 2.4 Сътрудничество чрез дигитални технологии</w:t>
            </w:r>
          </w:p>
          <w:p w14:paraId="08798590"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Използва дигитални инструменти и технологии за съвместни процеси, както и за съвместно изграждане и създаване на данни, ресурси и знания.</w:t>
            </w:r>
          </w:p>
        </w:tc>
      </w:tr>
      <w:tr w:rsidR="003F709E" w:rsidRPr="003F709E" w14:paraId="7FF98C0B" w14:textId="77777777" w:rsidTr="003F709E">
        <w:trPr>
          <w:jc w:val="center"/>
        </w:trPr>
        <w:tc>
          <w:tcPr>
            <w:tcW w:w="1190" w:type="dxa"/>
            <w:vMerge w:val="restart"/>
          </w:tcPr>
          <w:p w14:paraId="2963F0CB"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02" w:type="dxa"/>
            <w:gridSpan w:val="2"/>
          </w:tcPr>
          <w:p w14:paraId="7A196FE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02" w:type="dxa"/>
            <w:gridSpan w:val="2"/>
          </w:tcPr>
          <w:p w14:paraId="3CE656FE"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233" w:type="dxa"/>
            <w:gridSpan w:val="2"/>
          </w:tcPr>
          <w:p w14:paraId="6BA42E1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256" w:type="dxa"/>
            <w:gridSpan w:val="2"/>
          </w:tcPr>
          <w:p w14:paraId="1489A7DD"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11D148AB" w14:textId="77777777" w:rsidTr="003F709E">
        <w:trPr>
          <w:jc w:val="center"/>
        </w:trPr>
        <w:tc>
          <w:tcPr>
            <w:tcW w:w="1190" w:type="dxa"/>
            <w:vMerge/>
          </w:tcPr>
          <w:p w14:paraId="237E7C22" w14:textId="77777777" w:rsidR="003F709E" w:rsidRPr="003F709E" w:rsidRDefault="003F709E" w:rsidP="003C40DA">
            <w:pPr>
              <w:spacing w:after="120"/>
              <w:jc w:val="both"/>
              <w:rPr>
                <w:rFonts w:ascii="Calibri" w:hAnsi="Calibri"/>
                <w:sz w:val="16"/>
                <w:szCs w:val="16"/>
                <w:lang w:val="bg-BG"/>
              </w:rPr>
            </w:pPr>
          </w:p>
        </w:tc>
        <w:tc>
          <w:tcPr>
            <w:tcW w:w="1549" w:type="dxa"/>
            <w:shd w:val="clear" w:color="auto" w:fill="FFF2CC"/>
            <w:vAlign w:val="center"/>
          </w:tcPr>
          <w:p w14:paraId="466CDAD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53" w:type="dxa"/>
            <w:shd w:val="clear" w:color="auto" w:fill="FFD966"/>
            <w:vAlign w:val="center"/>
          </w:tcPr>
          <w:p w14:paraId="5913AC8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3" w:type="dxa"/>
            <w:shd w:val="clear" w:color="auto" w:fill="F7CAAC"/>
            <w:vAlign w:val="center"/>
          </w:tcPr>
          <w:p w14:paraId="62CE11F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49" w:type="dxa"/>
            <w:shd w:val="clear" w:color="auto" w:fill="F4B0A1"/>
            <w:vAlign w:val="center"/>
          </w:tcPr>
          <w:p w14:paraId="16939AD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49" w:type="dxa"/>
            <w:shd w:val="clear" w:color="auto" w:fill="FF6699"/>
            <w:vAlign w:val="center"/>
          </w:tcPr>
          <w:p w14:paraId="37A8758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684" w:type="dxa"/>
            <w:shd w:val="clear" w:color="auto" w:fill="D60093"/>
            <w:vAlign w:val="center"/>
          </w:tcPr>
          <w:p w14:paraId="54B1E88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701" w:type="dxa"/>
            <w:shd w:val="clear" w:color="auto" w:fill="4B91D1"/>
            <w:vAlign w:val="center"/>
          </w:tcPr>
          <w:p w14:paraId="4832622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5" w:type="dxa"/>
            <w:shd w:val="clear" w:color="auto" w:fill="2C6EAA"/>
            <w:vAlign w:val="center"/>
          </w:tcPr>
          <w:p w14:paraId="4FEB52B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2F59B1D1" w14:textId="77777777" w:rsidTr="003F709E">
        <w:trPr>
          <w:jc w:val="center"/>
        </w:trPr>
        <w:tc>
          <w:tcPr>
            <w:tcW w:w="1190" w:type="dxa"/>
            <w:vMerge/>
          </w:tcPr>
          <w:p w14:paraId="24DD8A36" w14:textId="77777777" w:rsidR="003F709E" w:rsidRPr="003F709E" w:rsidRDefault="003F709E" w:rsidP="003C40DA">
            <w:pPr>
              <w:spacing w:after="120"/>
              <w:jc w:val="right"/>
              <w:rPr>
                <w:rFonts w:ascii="Calibri" w:hAnsi="Calibri"/>
                <w:sz w:val="16"/>
                <w:szCs w:val="16"/>
                <w:lang w:val="bg-BG"/>
              </w:rPr>
            </w:pPr>
          </w:p>
        </w:tc>
        <w:tc>
          <w:tcPr>
            <w:tcW w:w="1549" w:type="dxa"/>
          </w:tcPr>
          <w:p w14:paraId="620BF50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7FC435A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дигитални инструменти и технологии за съвместни процеси.</w:t>
            </w:r>
          </w:p>
        </w:tc>
        <w:tc>
          <w:tcPr>
            <w:tcW w:w="1553" w:type="dxa"/>
          </w:tcPr>
          <w:p w14:paraId="254C452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7A04D2A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дигитални инструменти и технологии за съвместни процеси.</w:t>
            </w:r>
          </w:p>
        </w:tc>
        <w:tc>
          <w:tcPr>
            <w:tcW w:w="1553" w:type="dxa"/>
          </w:tcPr>
          <w:p w14:paraId="2611944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0B72325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ясно дефинирани и рутинни</w:t>
            </w:r>
            <w:r w:rsidRPr="003F709E">
              <w:rPr>
                <w:rFonts w:ascii="Calibri" w:hAnsi="Calibri"/>
                <w:sz w:val="16"/>
                <w:szCs w:val="16"/>
                <w:lang w:val="bg-BG"/>
              </w:rPr>
              <w:t xml:space="preserve"> дигитални инструменти и технологии за съвместни процеси.</w:t>
            </w:r>
          </w:p>
        </w:tc>
        <w:tc>
          <w:tcPr>
            <w:tcW w:w="1549" w:type="dxa"/>
          </w:tcPr>
          <w:p w14:paraId="37024FE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6EC04D5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избере </w:t>
            </w:r>
            <w:r w:rsidRPr="003F709E">
              <w:rPr>
                <w:rFonts w:ascii="Calibri" w:hAnsi="Calibri"/>
                <w:sz w:val="16"/>
                <w:szCs w:val="16"/>
                <w:lang w:val="bg-BG"/>
              </w:rPr>
              <w:t>дигитални инструменти и технологии за съвместни процеси.</w:t>
            </w:r>
          </w:p>
        </w:tc>
        <w:tc>
          <w:tcPr>
            <w:tcW w:w="1549" w:type="dxa"/>
          </w:tcPr>
          <w:p w14:paraId="62652A6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5E1872A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предложи различни </w:t>
            </w:r>
            <w:r w:rsidRPr="003F709E">
              <w:rPr>
                <w:rFonts w:ascii="Calibri" w:hAnsi="Calibri"/>
                <w:sz w:val="16"/>
                <w:szCs w:val="16"/>
                <w:lang w:val="bg-BG"/>
              </w:rPr>
              <w:t>дигитални инструменти и технологии за съвместни процеси.</w:t>
            </w:r>
          </w:p>
        </w:tc>
        <w:tc>
          <w:tcPr>
            <w:tcW w:w="1684" w:type="dxa"/>
          </w:tcPr>
          <w:p w14:paraId="6AF45F1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3BEFF18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варира</w:t>
            </w:r>
            <w:r w:rsidRPr="003F709E">
              <w:rPr>
                <w:rFonts w:ascii="Calibri" w:hAnsi="Calibri"/>
                <w:sz w:val="16"/>
                <w:szCs w:val="16"/>
                <w:lang w:val="bg-BG"/>
              </w:rPr>
              <w:t xml:space="preserve"> с използването на </w:t>
            </w:r>
            <w:r w:rsidRPr="003F709E">
              <w:rPr>
                <w:rFonts w:ascii="Calibri" w:hAnsi="Calibri"/>
                <w:b/>
                <w:sz w:val="16"/>
                <w:szCs w:val="16"/>
                <w:lang w:val="bg-BG"/>
              </w:rPr>
              <w:t>най-подходящите</w:t>
            </w:r>
            <w:r w:rsidRPr="003F709E">
              <w:rPr>
                <w:rFonts w:ascii="Calibri" w:hAnsi="Calibri"/>
                <w:sz w:val="16"/>
                <w:szCs w:val="16"/>
                <w:lang w:val="bg-BG"/>
              </w:rPr>
              <w:t xml:space="preserve"> дигитални инструменти и технологии за съвместни процеси;</w:t>
            </w:r>
          </w:p>
          <w:p w14:paraId="7F12C17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най-подходящите</w:t>
            </w:r>
            <w:r w:rsidRPr="003F709E">
              <w:rPr>
                <w:rFonts w:ascii="Calibri" w:hAnsi="Calibri"/>
                <w:sz w:val="16"/>
                <w:szCs w:val="16"/>
                <w:lang w:val="bg-BG"/>
              </w:rPr>
              <w:t xml:space="preserve"> дигитални инструменти и технологии за съвместно изграждане и съвместно създаване на данни, ресурси и знания.</w:t>
            </w:r>
          </w:p>
        </w:tc>
        <w:tc>
          <w:tcPr>
            <w:tcW w:w="1701" w:type="dxa"/>
          </w:tcPr>
          <w:p w14:paraId="0D947C6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147609B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използване на съвместни процеси, както и съвместно изграждане и съвместно създаване на данни, ресурси и знания чрез дигитални инструменти и технологии;</w:t>
            </w:r>
          </w:p>
          <w:p w14:paraId="0F5E5F3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сътрудничество чрез </w:t>
            </w:r>
            <w:r w:rsidRPr="003F709E">
              <w:rPr>
                <w:rFonts w:ascii="Calibri" w:hAnsi="Calibri"/>
                <w:sz w:val="16"/>
                <w:szCs w:val="16"/>
                <w:lang w:val="bg-BG"/>
              </w:rPr>
              <w:lastRenderedPageBreak/>
              <w:t>дигитални технологии.</w:t>
            </w:r>
          </w:p>
        </w:tc>
        <w:tc>
          <w:tcPr>
            <w:tcW w:w="1555" w:type="dxa"/>
          </w:tcPr>
          <w:p w14:paraId="3278406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4A4BDE2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използване на съвместни процеси, както и съвместно изграждане и съвместно създаване на данни, ресурси и знания чрез дигитални инструменти и технологии;</w:t>
            </w:r>
          </w:p>
          <w:p w14:paraId="5B96481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w:t>
            </w:r>
            <w:r w:rsidRPr="003F709E">
              <w:rPr>
                <w:rFonts w:ascii="Calibri" w:hAnsi="Calibri"/>
                <w:sz w:val="16"/>
                <w:szCs w:val="16"/>
                <w:lang w:val="bg-BG"/>
              </w:rPr>
              <w:lastRenderedPageBreak/>
              <w:t>съответната област.</w:t>
            </w:r>
          </w:p>
        </w:tc>
      </w:tr>
      <w:tr w:rsidR="003F709E" w:rsidRPr="003F709E" w14:paraId="58AA5F57" w14:textId="77777777" w:rsidTr="003F709E">
        <w:trPr>
          <w:jc w:val="center"/>
        </w:trPr>
        <w:tc>
          <w:tcPr>
            <w:tcW w:w="1190" w:type="dxa"/>
          </w:tcPr>
          <w:p w14:paraId="1F076FA0"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7B5218A6" w14:textId="77777777" w:rsidR="003F709E" w:rsidRPr="003F709E" w:rsidRDefault="003F709E" w:rsidP="003C40DA">
            <w:pPr>
              <w:spacing w:after="120"/>
              <w:jc w:val="right"/>
              <w:rPr>
                <w:sz w:val="24"/>
                <w:lang w:val="bg-BG"/>
              </w:rPr>
            </w:pPr>
            <w:r w:rsidRPr="003F709E">
              <w:rPr>
                <w:rFonts w:ascii="Calibri" w:hAnsi="Calibri"/>
                <w:sz w:val="16"/>
                <w:szCs w:val="16"/>
                <w:lang w:val="bg-BG"/>
              </w:rPr>
              <w:t>Организиране на събитие</w:t>
            </w:r>
          </w:p>
        </w:tc>
        <w:tc>
          <w:tcPr>
            <w:tcW w:w="1549" w:type="dxa"/>
            <w:shd w:val="clear" w:color="auto" w:fill="E7E6E6"/>
          </w:tcPr>
          <w:p w14:paraId="17889C1B" w14:textId="77777777" w:rsidR="003F709E" w:rsidRPr="003F709E" w:rsidRDefault="003F709E" w:rsidP="003C40DA">
            <w:pPr>
              <w:spacing w:after="120"/>
              <w:rPr>
                <w:rFonts w:ascii="Calibri" w:hAnsi="Calibri"/>
                <w:sz w:val="16"/>
                <w:szCs w:val="16"/>
                <w:highlight w:val="yellow"/>
                <w:lang w:val="bg-BG"/>
              </w:rPr>
            </w:pPr>
          </w:p>
        </w:tc>
        <w:tc>
          <w:tcPr>
            <w:tcW w:w="1553" w:type="dxa"/>
            <w:shd w:val="clear" w:color="auto" w:fill="E7E6E6"/>
          </w:tcPr>
          <w:p w14:paraId="6ED97EC3" w14:textId="77777777" w:rsidR="003F709E" w:rsidRPr="003F709E" w:rsidRDefault="003F709E" w:rsidP="003C40DA">
            <w:pPr>
              <w:spacing w:after="120"/>
              <w:rPr>
                <w:rFonts w:ascii="Calibri" w:hAnsi="Calibri"/>
                <w:sz w:val="16"/>
                <w:szCs w:val="16"/>
                <w:highlight w:val="yellow"/>
                <w:lang w:val="bg-BG"/>
              </w:rPr>
            </w:pPr>
          </w:p>
        </w:tc>
        <w:tc>
          <w:tcPr>
            <w:tcW w:w="1553" w:type="dxa"/>
            <w:shd w:val="clear" w:color="auto" w:fill="E7E6E6"/>
          </w:tcPr>
          <w:p w14:paraId="28E0FF92" w14:textId="77777777" w:rsidR="003F709E" w:rsidRPr="003F709E" w:rsidRDefault="003F709E" w:rsidP="003C40DA">
            <w:pPr>
              <w:spacing w:after="120"/>
              <w:rPr>
                <w:rFonts w:ascii="Calibri" w:hAnsi="Calibri"/>
                <w:sz w:val="16"/>
                <w:szCs w:val="16"/>
                <w:highlight w:val="yellow"/>
                <w:lang w:val="bg-BG"/>
              </w:rPr>
            </w:pPr>
          </w:p>
        </w:tc>
        <w:tc>
          <w:tcPr>
            <w:tcW w:w="1549" w:type="dxa"/>
            <w:shd w:val="clear" w:color="auto" w:fill="E7E6E6"/>
          </w:tcPr>
          <w:p w14:paraId="5AB939E9" w14:textId="77777777" w:rsidR="003F709E" w:rsidRPr="003F709E" w:rsidRDefault="003F709E" w:rsidP="003C40DA">
            <w:pPr>
              <w:spacing w:after="120"/>
              <w:rPr>
                <w:rFonts w:ascii="Calibri" w:hAnsi="Calibri"/>
                <w:sz w:val="16"/>
                <w:szCs w:val="16"/>
                <w:highlight w:val="yellow"/>
                <w:lang w:val="bg-BG"/>
              </w:rPr>
            </w:pPr>
          </w:p>
        </w:tc>
        <w:tc>
          <w:tcPr>
            <w:tcW w:w="1549" w:type="dxa"/>
            <w:shd w:val="clear" w:color="auto" w:fill="E7E6E6"/>
          </w:tcPr>
          <w:p w14:paraId="0EEF907D" w14:textId="77777777" w:rsidR="003F709E" w:rsidRPr="003F709E" w:rsidRDefault="003F709E" w:rsidP="003C40DA">
            <w:pPr>
              <w:spacing w:after="120"/>
              <w:rPr>
                <w:rFonts w:ascii="Calibri" w:hAnsi="Calibri"/>
                <w:sz w:val="16"/>
                <w:szCs w:val="16"/>
                <w:highlight w:val="yellow"/>
                <w:lang w:val="bg-BG"/>
              </w:rPr>
            </w:pPr>
          </w:p>
        </w:tc>
        <w:tc>
          <w:tcPr>
            <w:tcW w:w="1684" w:type="dxa"/>
          </w:tcPr>
          <w:p w14:paraId="1786D40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използва най-подходящите дигитални инструменти по време на работа (напр. Dropbox, Google Drive, уики), за да създаде с колегите си брошура и блог за събитието.</w:t>
            </w:r>
          </w:p>
          <w:p w14:paraId="2A8077AB" w14:textId="77777777" w:rsidR="003F709E" w:rsidRPr="003F709E" w:rsidRDefault="003F709E" w:rsidP="003C40DA">
            <w:pPr>
              <w:spacing w:after="120"/>
              <w:rPr>
                <w:rFonts w:ascii="Calibri" w:hAnsi="Calibri"/>
                <w:sz w:val="16"/>
                <w:szCs w:val="16"/>
                <w:lang w:val="bg-BG"/>
              </w:rPr>
            </w:pPr>
          </w:p>
          <w:p w14:paraId="1D7BA94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също да различава подходящи и неподходящи дигитални инструменти за съвместни процеси. Последните са онези инструменти, които не съответстват на целта и обхвата на задачата – напр. двама души, редактиращи текст едновременно с помощта на уики, е непрактично.</w:t>
            </w:r>
          </w:p>
          <w:p w14:paraId="2C19A737" w14:textId="77777777" w:rsidR="003F709E" w:rsidRPr="003F709E" w:rsidRDefault="003F709E" w:rsidP="003C40DA">
            <w:pPr>
              <w:spacing w:after="120"/>
              <w:rPr>
                <w:rFonts w:ascii="Calibri" w:hAnsi="Calibri"/>
                <w:sz w:val="16"/>
                <w:szCs w:val="16"/>
                <w:lang w:val="bg-BG"/>
              </w:rPr>
            </w:pPr>
          </w:p>
          <w:p w14:paraId="6F30B91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Може да се справи с неочаквани ситуации, които могат да възникнат в дигиталната среда при съвместно създаване на листовката и блога (напр. контролиране на достъпа за редактиране на документи или колега не може да запази промените в материала).</w:t>
            </w:r>
          </w:p>
        </w:tc>
        <w:tc>
          <w:tcPr>
            <w:tcW w:w="1701" w:type="dxa"/>
            <w:shd w:val="clear" w:color="auto" w:fill="E7E6E6"/>
          </w:tcPr>
          <w:p w14:paraId="3B3914C6" w14:textId="77777777" w:rsidR="003F709E" w:rsidRPr="003F709E" w:rsidRDefault="003F709E" w:rsidP="003C40DA">
            <w:pPr>
              <w:spacing w:after="120"/>
              <w:rPr>
                <w:rFonts w:ascii="Calibri" w:hAnsi="Calibri"/>
                <w:sz w:val="16"/>
                <w:szCs w:val="16"/>
                <w:highlight w:val="yellow"/>
                <w:lang w:val="bg-BG"/>
              </w:rPr>
            </w:pPr>
          </w:p>
        </w:tc>
        <w:tc>
          <w:tcPr>
            <w:tcW w:w="1555" w:type="dxa"/>
            <w:shd w:val="clear" w:color="auto" w:fill="E7E6E6"/>
          </w:tcPr>
          <w:p w14:paraId="17DEC7F9" w14:textId="77777777" w:rsidR="003F709E" w:rsidRPr="003F709E" w:rsidRDefault="003F709E" w:rsidP="003C40DA">
            <w:pPr>
              <w:spacing w:after="120"/>
              <w:rPr>
                <w:rFonts w:ascii="Calibri" w:hAnsi="Calibri"/>
                <w:sz w:val="16"/>
                <w:szCs w:val="16"/>
                <w:highlight w:val="yellow"/>
                <w:lang w:val="bg-BG"/>
              </w:rPr>
            </w:pPr>
          </w:p>
        </w:tc>
      </w:tr>
    </w:tbl>
    <w:p w14:paraId="1B187C2D" w14:textId="77777777" w:rsidR="003F709E" w:rsidRPr="003F709E" w:rsidRDefault="003F709E" w:rsidP="003C40DA">
      <w:pPr>
        <w:spacing w:after="120"/>
        <w:jc w:val="both"/>
        <w:rPr>
          <w:rFonts w:ascii="Calibri" w:eastAsia="Calibri" w:hAnsi="Calibri" w:cs="Times New Roman"/>
          <w:sz w:val="24"/>
        </w:rPr>
      </w:pPr>
    </w:p>
    <w:p w14:paraId="15608F96" w14:textId="77777777" w:rsidR="003F709E" w:rsidRPr="003F709E" w:rsidRDefault="003F709E" w:rsidP="003C40DA">
      <w:pPr>
        <w:spacing w:after="120"/>
        <w:jc w:val="both"/>
        <w:rPr>
          <w:rFonts w:ascii="Calibri" w:eastAsia="Calibri" w:hAnsi="Calibri" w:cs="Times New Roman"/>
          <w:sz w:val="24"/>
        </w:rPr>
      </w:pPr>
    </w:p>
    <w:tbl>
      <w:tblPr>
        <w:tblStyle w:val="TableGrid"/>
        <w:tblW w:w="13608" w:type="dxa"/>
        <w:jc w:val="center"/>
        <w:tblLook w:val="04A0" w:firstRow="1" w:lastRow="0" w:firstColumn="1" w:lastColumn="0" w:noHBand="0" w:noVBand="1"/>
      </w:tblPr>
      <w:tblGrid>
        <w:gridCol w:w="1190"/>
        <w:gridCol w:w="1551"/>
        <w:gridCol w:w="1552"/>
        <w:gridCol w:w="1552"/>
        <w:gridCol w:w="1552"/>
        <w:gridCol w:w="1552"/>
        <w:gridCol w:w="1553"/>
        <w:gridCol w:w="1555"/>
        <w:gridCol w:w="1551"/>
      </w:tblGrid>
      <w:tr w:rsidR="003F709E" w:rsidRPr="003F709E" w14:paraId="49EBC8C7" w14:textId="77777777" w:rsidTr="003F709E">
        <w:trPr>
          <w:jc w:val="center"/>
        </w:trPr>
        <w:tc>
          <w:tcPr>
            <w:tcW w:w="13608" w:type="dxa"/>
            <w:gridSpan w:val="9"/>
            <w:shd w:val="clear" w:color="auto" w:fill="FF3399"/>
          </w:tcPr>
          <w:p w14:paraId="34711AAD"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t>Област на компетентност 2: Комуникация и сътрудничество - 2.5 Онлайн етикет</w:t>
            </w:r>
          </w:p>
          <w:p w14:paraId="721926A0"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Познава поведенческите норми и ноу-хау, докато използва дигитални технологии и взаимодейства в дигитална среда. Адаптира комуникационните стратегии към специфичната аудитория и осъзнава културното многообразие и различията между поколенията в дигитална среда.</w:t>
            </w:r>
          </w:p>
        </w:tc>
      </w:tr>
      <w:tr w:rsidR="003F709E" w:rsidRPr="003F709E" w14:paraId="25249C49" w14:textId="77777777" w:rsidTr="003F709E">
        <w:trPr>
          <w:jc w:val="center"/>
        </w:trPr>
        <w:tc>
          <w:tcPr>
            <w:tcW w:w="1134" w:type="dxa"/>
            <w:vMerge w:val="restart"/>
          </w:tcPr>
          <w:p w14:paraId="75824F7C"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2330360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0B96105A"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16FE03B2"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29E0839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1505B239" w14:textId="77777777" w:rsidTr="003F709E">
        <w:trPr>
          <w:jc w:val="center"/>
        </w:trPr>
        <w:tc>
          <w:tcPr>
            <w:tcW w:w="1134" w:type="dxa"/>
            <w:vMerge/>
          </w:tcPr>
          <w:p w14:paraId="088C55FE"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0ACBB0F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350B65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0A7013C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08B4846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1048309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3C7D148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2588782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7F770B9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425AA00C" w14:textId="77777777" w:rsidTr="003F709E">
        <w:trPr>
          <w:jc w:val="center"/>
        </w:trPr>
        <w:tc>
          <w:tcPr>
            <w:tcW w:w="1134" w:type="dxa"/>
            <w:vMerge/>
          </w:tcPr>
          <w:p w14:paraId="1692F812" w14:textId="77777777" w:rsidR="003F709E" w:rsidRPr="003F709E" w:rsidRDefault="003F709E" w:rsidP="003C40DA">
            <w:pPr>
              <w:spacing w:after="120"/>
              <w:jc w:val="right"/>
              <w:rPr>
                <w:rFonts w:ascii="Calibri" w:hAnsi="Calibri"/>
                <w:sz w:val="16"/>
                <w:szCs w:val="16"/>
                <w:lang w:val="bg-BG"/>
              </w:rPr>
            </w:pPr>
          </w:p>
        </w:tc>
        <w:tc>
          <w:tcPr>
            <w:tcW w:w="1559" w:type="dxa"/>
          </w:tcPr>
          <w:p w14:paraId="1F43895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7CF83D9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поведенчески норми и ноу-хау, </w:t>
            </w:r>
            <w:r w:rsidRPr="003F709E">
              <w:rPr>
                <w:rFonts w:ascii="Calibri" w:hAnsi="Calibri"/>
                <w:sz w:val="16"/>
                <w:szCs w:val="16"/>
                <w:lang w:val="bg-BG"/>
              </w:rPr>
              <w:lastRenderedPageBreak/>
              <w:t>докато използва дигитални технологии и взаимодейства в дигитална среда;</w:t>
            </w:r>
          </w:p>
          <w:p w14:paraId="5A5FE78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прости</w:t>
            </w:r>
            <w:r w:rsidRPr="003F709E">
              <w:rPr>
                <w:rFonts w:ascii="Calibri" w:hAnsi="Calibri"/>
                <w:sz w:val="16"/>
                <w:szCs w:val="16"/>
                <w:lang w:val="bg-BG"/>
              </w:rPr>
              <w:t xml:space="preserve"> комуникационни методи и стратегии, адаптирани към аудиторията;</w:t>
            </w:r>
          </w:p>
          <w:p w14:paraId="2C41204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60" w:type="dxa"/>
          </w:tcPr>
          <w:p w14:paraId="5980D4A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основно ниво и самостоятелно, с подходящо напътствие, когато е необходимо, може да:</w:t>
            </w:r>
          </w:p>
          <w:p w14:paraId="3E6C059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w:t>
            </w:r>
            <w:r w:rsidRPr="003F709E">
              <w:rPr>
                <w:rFonts w:ascii="Calibri" w:hAnsi="Calibri"/>
                <w:sz w:val="16"/>
                <w:szCs w:val="16"/>
                <w:lang w:val="bg-BG"/>
              </w:rPr>
              <w:lastRenderedPageBreak/>
              <w:t>поведенчески норми и ноу-хау, докато използва дигитални технологии и взаимодейства в дигитална среда;</w:t>
            </w:r>
          </w:p>
          <w:p w14:paraId="511EEDF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прости</w:t>
            </w:r>
            <w:r w:rsidRPr="003F709E">
              <w:rPr>
                <w:rFonts w:ascii="Calibri" w:hAnsi="Calibri"/>
                <w:sz w:val="16"/>
                <w:szCs w:val="16"/>
                <w:lang w:val="bg-BG"/>
              </w:rPr>
              <w:t xml:space="preserve"> комуникационни методи и стратегии, адаптирани към аудиторията;</w:t>
            </w:r>
          </w:p>
          <w:p w14:paraId="2A9BBF2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59" w:type="dxa"/>
          </w:tcPr>
          <w:p w14:paraId="33FFF06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7CB6D86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изяснява ясно дефинирани и рутинни</w:t>
            </w:r>
            <w:r w:rsidRPr="003F709E">
              <w:rPr>
                <w:rFonts w:ascii="Calibri" w:hAnsi="Calibri"/>
                <w:sz w:val="16"/>
                <w:szCs w:val="16"/>
                <w:lang w:val="bg-BG"/>
              </w:rPr>
              <w:t xml:space="preserve"> поведенчески </w:t>
            </w:r>
            <w:r w:rsidRPr="003F709E">
              <w:rPr>
                <w:rFonts w:ascii="Calibri" w:hAnsi="Calibri"/>
                <w:sz w:val="16"/>
                <w:szCs w:val="16"/>
                <w:lang w:val="bg-BG"/>
              </w:rPr>
              <w:lastRenderedPageBreak/>
              <w:t>норми и ноу-хау при използване на дигитални технологии и взаимодействие в дигитална среда;</w:t>
            </w:r>
          </w:p>
          <w:p w14:paraId="0D99466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изразява ясно дефинирани и рутинни</w:t>
            </w:r>
            <w:r w:rsidRPr="003F709E">
              <w:rPr>
                <w:rFonts w:ascii="Calibri" w:hAnsi="Calibri"/>
                <w:sz w:val="16"/>
                <w:szCs w:val="16"/>
                <w:lang w:val="bg-BG"/>
              </w:rPr>
              <w:t xml:space="preserve"> комуникационни стратегии, адаптирани към аудиторията;</w:t>
            </w:r>
          </w:p>
          <w:p w14:paraId="4C2ECCD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описва ясно дефинирани и рутинни</w:t>
            </w:r>
            <w:r w:rsidRPr="003F709E">
              <w:rPr>
                <w:rFonts w:ascii="Calibri" w:hAnsi="Calibr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59" w:type="dxa"/>
          </w:tcPr>
          <w:p w14:paraId="3A750B6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 xml:space="preserve">Независимо, в съответствие със собствените си нужди и решавайки ясно дефинирани и нерутинни </w:t>
            </w:r>
            <w:r w:rsidRPr="003F709E">
              <w:rPr>
                <w:rFonts w:ascii="Calibri" w:hAnsi="Calibri"/>
                <w:sz w:val="16"/>
                <w:szCs w:val="16"/>
                <w:lang w:val="bg-BG"/>
              </w:rPr>
              <w:lastRenderedPageBreak/>
              <w:t>проблеми, може да:</w:t>
            </w:r>
          </w:p>
          <w:p w14:paraId="37434A3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поведенчески норми и ноу-хау, докато използва дигитални технологии и взаимодейства в дигитална среда;</w:t>
            </w:r>
          </w:p>
          <w:p w14:paraId="2B829A4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комуникационни стратегии, адаптирани към аудиторията;</w:t>
            </w:r>
          </w:p>
          <w:p w14:paraId="4C65C3D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аспектите на културното многообразие и различията между поколенията, които следва да се вземат предвид в дигиталната среда.</w:t>
            </w:r>
          </w:p>
        </w:tc>
        <w:tc>
          <w:tcPr>
            <w:tcW w:w="1559" w:type="dxa"/>
          </w:tcPr>
          <w:p w14:paraId="77175A2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55EABA2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поведенчески норми и ноу-хау, докато използва </w:t>
            </w:r>
            <w:r w:rsidRPr="003F709E">
              <w:rPr>
                <w:rFonts w:ascii="Calibri" w:hAnsi="Calibri"/>
                <w:sz w:val="16"/>
                <w:szCs w:val="16"/>
                <w:lang w:val="bg-BG"/>
              </w:rPr>
              <w:lastRenderedPageBreak/>
              <w:t>дигитални технологии и взаимодейства в дигитална среда;</w:t>
            </w:r>
          </w:p>
          <w:p w14:paraId="28F51DC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комуникационни стратегии в дигитална среда, адаптирани към аудиторията;</w:t>
            </w:r>
          </w:p>
          <w:p w14:paraId="5E831A9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аспекти на културното многообразие и различията между поколенията, които следва да се вземат предвид в дигиталната среда.</w:t>
            </w:r>
          </w:p>
        </w:tc>
        <w:tc>
          <w:tcPr>
            <w:tcW w:w="1560" w:type="dxa"/>
          </w:tcPr>
          <w:p w14:paraId="669F72B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0E008CE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адаптира най-подходящите</w:t>
            </w:r>
            <w:r w:rsidRPr="003F709E">
              <w:rPr>
                <w:rFonts w:ascii="Calibri" w:hAnsi="Calibri"/>
                <w:sz w:val="16"/>
                <w:szCs w:val="16"/>
                <w:lang w:val="bg-BG"/>
              </w:rPr>
              <w:t xml:space="preserve"> поведенчески норми и ноу-хау, докато използва дигитални технологии и взаимодейства в дигитална среда;</w:t>
            </w:r>
          </w:p>
          <w:p w14:paraId="462968A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 най-подходящите</w:t>
            </w:r>
            <w:r w:rsidRPr="003F709E">
              <w:rPr>
                <w:rFonts w:ascii="Calibri" w:hAnsi="Calibri"/>
                <w:sz w:val="16"/>
                <w:szCs w:val="16"/>
                <w:lang w:val="bg-BG"/>
              </w:rPr>
              <w:t xml:space="preserve"> комуникационни стратегии в дигитална среда към аудиторията;</w:t>
            </w:r>
          </w:p>
          <w:p w14:paraId="3D9FE0F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w:t>
            </w:r>
            <w:r w:rsidRPr="003F709E">
              <w:rPr>
                <w:rFonts w:ascii="Calibri" w:hAnsi="Calibri"/>
                <w:sz w:val="16"/>
                <w:szCs w:val="16"/>
                <w:lang w:val="bg-BG"/>
              </w:rPr>
              <w:t xml:space="preserve"> различни аспекти на културното многообразие и различията между поколенията в дигитална среда.</w:t>
            </w:r>
          </w:p>
        </w:tc>
        <w:tc>
          <w:tcPr>
            <w:tcW w:w="1559" w:type="dxa"/>
          </w:tcPr>
          <w:p w14:paraId="39868D4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79E7521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създава решения на сложни, ограничено дефинирани </w:t>
            </w:r>
            <w:r w:rsidRPr="003F709E">
              <w:rPr>
                <w:rFonts w:ascii="Calibri" w:hAnsi="Calibri"/>
                <w:b/>
                <w:sz w:val="16"/>
                <w:szCs w:val="16"/>
                <w:lang w:val="bg-BG"/>
              </w:rPr>
              <w:lastRenderedPageBreak/>
              <w:t>проблеми</w:t>
            </w:r>
            <w:r w:rsidRPr="003F709E">
              <w:rPr>
                <w:rFonts w:ascii="Calibri" w:hAnsi="Calibri"/>
                <w:sz w:val="16"/>
                <w:szCs w:val="16"/>
                <w:lang w:val="bg-BG"/>
              </w:rPr>
              <w:t>, които са свързани с дигитален етикет, който зачита различните аудитории, културното многообразие и различията между поколенията;</w:t>
            </w:r>
          </w:p>
          <w:p w14:paraId="3A45CA2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при използването на дигиталния етикет.</w:t>
            </w:r>
          </w:p>
        </w:tc>
        <w:tc>
          <w:tcPr>
            <w:tcW w:w="1559" w:type="dxa"/>
          </w:tcPr>
          <w:p w14:paraId="2269D74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5174516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създава решения за справяне със сложни проблеми </w:t>
            </w:r>
            <w:r w:rsidRPr="003F709E">
              <w:rPr>
                <w:rFonts w:ascii="Calibri" w:hAnsi="Calibri"/>
                <w:b/>
                <w:sz w:val="16"/>
                <w:szCs w:val="16"/>
                <w:lang w:val="bg-BG"/>
              </w:rPr>
              <w:lastRenderedPageBreak/>
              <w:t>с множество взаимосвързани фактори</w:t>
            </w:r>
            <w:r w:rsidRPr="003F709E">
              <w:rPr>
                <w:rFonts w:ascii="Calibri" w:hAnsi="Calibri"/>
                <w:sz w:val="16"/>
                <w:szCs w:val="16"/>
                <w:lang w:val="bg-BG"/>
              </w:rPr>
              <w:t>, които се отнасят до дигиталния етикет, който зачита различните аудитории, културното многообразие и различията между поколенията;</w:t>
            </w:r>
          </w:p>
          <w:p w14:paraId="7662AB8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02BEE13C" w14:textId="77777777" w:rsidTr="003F709E">
        <w:trPr>
          <w:jc w:val="center"/>
        </w:trPr>
        <w:tc>
          <w:tcPr>
            <w:tcW w:w="1134" w:type="dxa"/>
          </w:tcPr>
          <w:p w14:paraId="29BAD616"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7FB3C8C7"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Организиране на събитие</w:t>
            </w:r>
          </w:p>
        </w:tc>
        <w:tc>
          <w:tcPr>
            <w:tcW w:w="1559" w:type="dxa"/>
            <w:shd w:val="clear" w:color="auto" w:fill="E7E6E6"/>
          </w:tcPr>
          <w:p w14:paraId="2F2A82BD"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0CE65DA9"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CA3DD6E"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572B847"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D144441"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D8B1787"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3C126C7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Докато организира събитие за своята организация, може да решава проблеми, които възникват по време на писане и общуване в дигитална среда </w:t>
            </w:r>
            <w:r w:rsidRPr="003F709E">
              <w:rPr>
                <w:rFonts w:ascii="Calibri" w:hAnsi="Calibri"/>
                <w:sz w:val="16"/>
                <w:szCs w:val="16"/>
                <w:lang w:val="bg-BG"/>
              </w:rPr>
              <w:lastRenderedPageBreak/>
              <w:t>(напр. неподходящи коментари за неговата организация в определена социална мрежа).</w:t>
            </w:r>
          </w:p>
          <w:p w14:paraId="29D6C8B9" w14:textId="77777777" w:rsidR="003F709E" w:rsidRPr="003F709E" w:rsidRDefault="003F709E" w:rsidP="003C40DA">
            <w:pPr>
              <w:spacing w:after="120"/>
              <w:rPr>
                <w:rFonts w:ascii="Calibri" w:hAnsi="Calibri"/>
                <w:sz w:val="16"/>
                <w:szCs w:val="16"/>
                <w:lang w:val="bg-BG"/>
              </w:rPr>
            </w:pPr>
          </w:p>
          <w:p w14:paraId="2FDF385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създава правила на базата на тази практика, които неговите настоящи и бъдещи колеги да прилагат и използват като насоки.</w:t>
            </w:r>
          </w:p>
        </w:tc>
        <w:tc>
          <w:tcPr>
            <w:tcW w:w="1559" w:type="dxa"/>
            <w:shd w:val="clear" w:color="auto" w:fill="E7E6E6"/>
          </w:tcPr>
          <w:p w14:paraId="218191B0" w14:textId="77777777" w:rsidR="003F709E" w:rsidRPr="003F709E" w:rsidRDefault="003F709E" w:rsidP="003C40DA">
            <w:pPr>
              <w:spacing w:after="120"/>
              <w:rPr>
                <w:rFonts w:ascii="Calibri" w:hAnsi="Calibri"/>
                <w:sz w:val="16"/>
                <w:szCs w:val="16"/>
                <w:highlight w:val="yellow"/>
                <w:lang w:val="bg-BG"/>
              </w:rPr>
            </w:pPr>
          </w:p>
        </w:tc>
      </w:tr>
    </w:tbl>
    <w:p w14:paraId="6FD37B88" w14:textId="77777777" w:rsidR="003F709E" w:rsidRPr="003F709E" w:rsidRDefault="003F709E" w:rsidP="003C40DA">
      <w:pPr>
        <w:spacing w:after="120"/>
        <w:jc w:val="both"/>
        <w:rPr>
          <w:rFonts w:ascii="Calibri" w:eastAsia="Calibri" w:hAnsi="Calibri" w:cs="Times New Roman"/>
          <w:sz w:val="24"/>
        </w:rPr>
      </w:pPr>
    </w:p>
    <w:p w14:paraId="1F370E37"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91"/>
        <w:gridCol w:w="1551"/>
        <w:gridCol w:w="1553"/>
        <w:gridCol w:w="1551"/>
        <w:gridCol w:w="1550"/>
        <w:gridCol w:w="1550"/>
        <w:gridCol w:w="1551"/>
        <w:gridCol w:w="1557"/>
        <w:gridCol w:w="1554"/>
      </w:tblGrid>
      <w:tr w:rsidR="003F709E" w:rsidRPr="003F709E" w14:paraId="4CB56497" w14:textId="77777777" w:rsidTr="003F709E">
        <w:trPr>
          <w:jc w:val="center"/>
        </w:trPr>
        <w:tc>
          <w:tcPr>
            <w:tcW w:w="13608" w:type="dxa"/>
            <w:gridSpan w:val="9"/>
            <w:shd w:val="clear" w:color="auto" w:fill="FF3399"/>
          </w:tcPr>
          <w:p w14:paraId="1E291D7D"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2: Комуникация и сътрудничество - 2.6 Управление на дигиталната идентичност</w:t>
            </w:r>
          </w:p>
          <w:p w14:paraId="2A5CFF28"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Създава и управлява една или няколко дигитални идентичности, защитава репутацията си, работи успешно с данните, които създава чрез различни дигитални инструменти, среди и услуги.</w:t>
            </w:r>
          </w:p>
        </w:tc>
      </w:tr>
      <w:tr w:rsidR="003F709E" w:rsidRPr="003F709E" w14:paraId="41801591" w14:textId="77777777" w:rsidTr="003F709E">
        <w:trPr>
          <w:jc w:val="center"/>
        </w:trPr>
        <w:tc>
          <w:tcPr>
            <w:tcW w:w="1134" w:type="dxa"/>
            <w:vMerge w:val="restart"/>
          </w:tcPr>
          <w:p w14:paraId="65E0E47F"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7FAACEB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56C89ED0"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6981801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281B7C66"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2FE661B0" w14:textId="77777777" w:rsidTr="003F709E">
        <w:trPr>
          <w:jc w:val="center"/>
        </w:trPr>
        <w:tc>
          <w:tcPr>
            <w:tcW w:w="1134" w:type="dxa"/>
            <w:vMerge/>
          </w:tcPr>
          <w:p w14:paraId="69C84493"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42FBA0A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A4E298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339C5FE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111934A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0F04F86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4CBA612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252F12C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19F039C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09D18A7C" w14:textId="77777777" w:rsidTr="003F709E">
        <w:trPr>
          <w:jc w:val="center"/>
        </w:trPr>
        <w:tc>
          <w:tcPr>
            <w:tcW w:w="1134" w:type="dxa"/>
            <w:vMerge/>
          </w:tcPr>
          <w:p w14:paraId="343E6C36" w14:textId="77777777" w:rsidR="003F709E" w:rsidRPr="003F709E" w:rsidRDefault="003F709E" w:rsidP="003C40DA">
            <w:pPr>
              <w:spacing w:after="120"/>
              <w:jc w:val="right"/>
              <w:rPr>
                <w:rFonts w:ascii="Calibri" w:hAnsi="Calibri"/>
                <w:sz w:val="16"/>
                <w:szCs w:val="16"/>
                <w:lang w:val="bg-BG"/>
              </w:rPr>
            </w:pPr>
          </w:p>
        </w:tc>
        <w:tc>
          <w:tcPr>
            <w:tcW w:w="1559" w:type="dxa"/>
          </w:tcPr>
          <w:p w14:paraId="59CA343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3D4167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дигитална идентичност;</w:t>
            </w:r>
          </w:p>
          <w:p w14:paraId="112DD8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описва прости</w:t>
            </w:r>
            <w:r w:rsidRPr="003F709E">
              <w:rPr>
                <w:rFonts w:ascii="Calibri" w:hAnsi="Calibri"/>
                <w:sz w:val="16"/>
                <w:szCs w:val="16"/>
                <w:lang w:val="bg-BG"/>
              </w:rPr>
              <w:t xml:space="preserve"> начини за защита моята репутация онлайн;</w:t>
            </w:r>
          </w:p>
          <w:p w14:paraId="26E6B92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разпознава прости </w:t>
            </w:r>
            <w:r w:rsidRPr="003F709E">
              <w:rPr>
                <w:rFonts w:ascii="Calibri" w:hAnsi="Calibri"/>
                <w:sz w:val="16"/>
                <w:szCs w:val="16"/>
                <w:lang w:val="bg-BG"/>
              </w:rPr>
              <w:t>данни, които генерира чрез дигитални инструменти, среди или услуги.</w:t>
            </w:r>
          </w:p>
        </w:tc>
        <w:tc>
          <w:tcPr>
            <w:tcW w:w="1560" w:type="dxa"/>
          </w:tcPr>
          <w:p w14:paraId="7C59356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05637BE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дигитална идентичност;</w:t>
            </w:r>
          </w:p>
          <w:p w14:paraId="5495169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описва прости</w:t>
            </w:r>
            <w:r w:rsidRPr="003F709E">
              <w:rPr>
                <w:rFonts w:ascii="Calibri" w:hAnsi="Calibri"/>
                <w:sz w:val="16"/>
                <w:szCs w:val="16"/>
                <w:lang w:val="bg-BG"/>
              </w:rPr>
              <w:t xml:space="preserve"> начини за защита моята репутация онлайн;</w:t>
            </w:r>
          </w:p>
          <w:p w14:paraId="768FCE1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разпознава прости </w:t>
            </w:r>
            <w:r w:rsidRPr="003F709E">
              <w:rPr>
                <w:rFonts w:ascii="Calibri" w:hAnsi="Calibri"/>
                <w:sz w:val="16"/>
                <w:szCs w:val="16"/>
                <w:lang w:val="bg-BG"/>
              </w:rPr>
              <w:t>данни, които генерира чрез дигитални инструменти, среди или услуги.</w:t>
            </w:r>
          </w:p>
        </w:tc>
        <w:tc>
          <w:tcPr>
            <w:tcW w:w="1559" w:type="dxa"/>
          </w:tcPr>
          <w:p w14:paraId="05E1DCD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44E0E1A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разграничи</w:t>
            </w:r>
            <w:r w:rsidRPr="003F709E">
              <w:rPr>
                <w:rFonts w:ascii="Calibri" w:hAnsi="Calibri"/>
                <w:sz w:val="16"/>
                <w:szCs w:val="16"/>
                <w:lang w:val="bg-BG"/>
              </w:rPr>
              <w:t xml:space="preserve"> поредица от </w:t>
            </w:r>
            <w:r w:rsidRPr="003F709E">
              <w:rPr>
                <w:rFonts w:ascii="Calibri" w:hAnsi="Calibri"/>
                <w:b/>
                <w:sz w:val="16"/>
                <w:szCs w:val="16"/>
                <w:lang w:val="bg-BG"/>
              </w:rPr>
              <w:t>ясно дефинирани и рутинни</w:t>
            </w:r>
            <w:r w:rsidRPr="003F709E">
              <w:rPr>
                <w:rFonts w:ascii="Calibri" w:hAnsi="Calibri"/>
                <w:sz w:val="16"/>
                <w:szCs w:val="16"/>
                <w:lang w:val="bg-BG"/>
              </w:rPr>
              <w:t xml:space="preserve"> дигитални идентичности;</w:t>
            </w:r>
          </w:p>
          <w:p w14:paraId="023E294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 ясно дефинирани и рутинни</w:t>
            </w:r>
            <w:r w:rsidRPr="003F709E">
              <w:rPr>
                <w:rFonts w:ascii="Calibri" w:hAnsi="Calibri"/>
                <w:sz w:val="16"/>
                <w:szCs w:val="16"/>
                <w:lang w:val="bg-BG"/>
              </w:rPr>
              <w:t xml:space="preserve"> начини за защита на своята репутация онлайн;</w:t>
            </w:r>
          </w:p>
          <w:p w14:paraId="25C144B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опише ясно дефинирани</w:t>
            </w:r>
            <w:r w:rsidRPr="003F709E">
              <w:rPr>
                <w:rFonts w:ascii="Calibri" w:hAnsi="Calibri"/>
                <w:sz w:val="16"/>
                <w:szCs w:val="16"/>
                <w:lang w:val="bg-BG"/>
              </w:rPr>
              <w:t xml:space="preserve"> данни, които </w:t>
            </w:r>
            <w:r w:rsidRPr="003F709E">
              <w:rPr>
                <w:rFonts w:ascii="Calibri" w:hAnsi="Calibri"/>
                <w:b/>
                <w:sz w:val="16"/>
                <w:szCs w:val="16"/>
                <w:lang w:val="bg-BG"/>
              </w:rPr>
              <w:t>рутинно</w:t>
            </w:r>
            <w:r w:rsidRPr="003F709E">
              <w:rPr>
                <w:rFonts w:ascii="Calibri" w:hAnsi="Calibri"/>
                <w:sz w:val="16"/>
                <w:szCs w:val="16"/>
                <w:lang w:val="bg-BG"/>
              </w:rPr>
              <w:t xml:space="preserve"> генерира чрез дигитални инструменти, среди или услуги.</w:t>
            </w:r>
          </w:p>
        </w:tc>
        <w:tc>
          <w:tcPr>
            <w:tcW w:w="1559" w:type="dxa"/>
          </w:tcPr>
          <w:p w14:paraId="0275A00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7589404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демонстрира различни</w:t>
            </w:r>
            <w:r w:rsidRPr="003F709E">
              <w:rPr>
                <w:rFonts w:ascii="Calibri" w:hAnsi="Calibri"/>
                <w:sz w:val="16"/>
                <w:szCs w:val="16"/>
                <w:lang w:val="bg-BG"/>
              </w:rPr>
              <w:t xml:space="preserve"> конкретни дигитални идентичности;</w:t>
            </w:r>
          </w:p>
          <w:p w14:paraId="2D74AB4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 конкретни</w:t>
            </w:r>
            <w:r w:rsidRPr="003F709E">
              <w:rPr>
                <w:rFonts w:ascii="Calibri" w:hAnsi="Calibri"/>
                <w:sz w:val="16"/>
                <w:szCs w:val="16"/>
                <w:lang w:val="bg-BG"/>
              </w:rPr>
              <w:t xml:space="preserve"> начини за защита на своята репутация онлайн;</w:t>
            </w:r>
          </w:p>
          <w:p w14:paraId="6FDCBE4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борави</w:t>
            </w:r>
            <w:r w:rsidRPr="003F709E">
              <w:rPr>
                <w:rFonts w:ascii="Calibri" w:hAnsi="Calibri"/>
                <w:sz w:val="16"/>
                <w:szCs w:val="16"/>
                <w:lang w:val="bg-BG"/>
              </w:rPr>
              <w:t xml:space="preserve"> с данните, които генерира чрез дигитални инструменти, среди или услуги.</w:t>
            </w:r>
          </w:p>
        </w:tc>
        <w:tc>
          <w:tcPr>
            <w:tcW w:w="1559" w:type="dxa"/>
          </w:tcPr>
          <w:p w14:paraId="027D908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261F3F6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 разнообразни</w:t>
            </w:r>
            <w:r w:rsidRPr="003F709E">
              <w:rPr>
                <w:rFonts w:ascii="Calibri" w:hAnsi="Calibri"/>
                <w:sz w:val="16"/>
                <w:szCs w:val="16"/>
                <w:lang w:val="bg-BG"/>
              </w:rPr>
              <w:t xml:space="preserve"> дигитални идентичности;</w:t>
            </w:r>
          </w:p>
          <w:p w14:paraId="17CF0AA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начини за защита на своята репутация онлайн,</w:t>
            </w:r>
          </w:p>
          <w:p w14:paraId="7CD8DC7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w:t>
            </w:r>
            <w:r w:rsidRPr="003F709E">
              <w:rPr>
                <w:rFonts w:ascii="Calibri" w:hAnsi="Calibri"/>
                <w:sz w:val="16"/>
                <w:szCs w:val="16"/>
                <w:lang w:val="bg-BG"/>
              </w:rPr>
              <w:t xml:space="preserve"> данните, които генерира чрез няколко дигитални инструмента, среди или услуги.</w:t>
            </w:r>
          </w:p>
        </w:tc>
        <w:tc>
          <w:tcPr>
            <w:tcW w:w="1560" w:type="dxa"/>
          </w:tcPr>
          <w:p w14:paraId="268FCB9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581C5B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разграничи</w:t>
            </w:r>
            <w:r w:rsidRPr="003F709E">
              <w:rPr>
                <w:rFonts w:ascii="Calibri" w:hAnsi="Calibri"/>
                <w:sz w:val="16"/>
                <w:szCs w:val="16"/>
                <w:lang w:val="bg-BG"/>
              </w:rPr>
              <w:t xml:space="preserve"> множество дигитални идентичности;</w:t>
            </w:r>
          </w:p>
          <w:p w14:paraId="0E8A7B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подходящите начини за защита на собствената репутация онлайн;</w:t>
            </w:r>
          </w:p>
          <w:p w14:paraId="71B1F50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променя</w:t>
            </w:r>
            <w:r w:rsidRPr="003F709E">
              <w:rPr>
                <w:rFonts w:ascii="Calibri" w:hAnsi="Calibri"/>
                <w:sz w:val="16"/>
                <w:szCs w:val="16"/>
                <w:lang w:val="bg-BG"/>
              </w:rPr>
              <w:t xml:space="preserve"> данните, генерирани чрез няколко дигитални инструмента, среди и услуги.</w:t>
            </w:r>
          </w:p>
        </w:tc>
        <w:tc>
          <w:tcPr>
            <w:tcW w:w="1559" w:type="dxa"/>
          </w:tcPr>
          <w:p w14:paraId="531231E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7C128BB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управлението на дигиталните идентичности и защитата на онлайн репутацията на хората;</w:t>
            </w:r>
          </w:p>
          <w:p w14:paraId="6E87E3C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при управлението на дигиталната идентичност.</w:t>
            </w:r>
          </w:p>
        </w:tc>
        <w:tc>
          <w:tcPr>
            <w:tcW w:w="1559" w:type="dxa"/>
          </w:tcPr>
          <w:p w14:paraId="6E39DE3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3D0E181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управлението на дигиталните идентичности и защитата на онлайн репутацията на хората;</w:t>
            </w:r>
          </w:p>
          <w:p w14:paraId="60BE911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00BFC160" w14:textId="77777777" w:rsidTr="003F709E">
        <w:trPr>
          <w:jc w:val="center"/>
        </w:trPr>
        <w:tc>
          <w:tcPr>
            <w:tcW w:w="1134" w:type="dxa"/>
          </w:tcPr>
          <w:p w14:paraId="46BA6A13"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78842920"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Организиране на събитие</w:t>
            </w:r>
          </w:p>
        </w:tc>
        <w:tc>
          <w:tcPr>
            <w:tcW w:w="1559" w:type="dxa"/>
            <w:shd w:val="clear" w:color="auto" w:fill="E7E6E6"/>
          </w:tcPr>
          <w:p w14:paraId="012AA2BF"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BB21F1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B5F03C1"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71FDEF9"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CB9EAD2"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13725781"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493A1D8"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4EB494D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предложи на ръководителя си нова процедура в социалните медии, която избягва действия, които биха могли да навредят на дигиталната репутация на неговата компания (напр. спам) при популяризиране на събитията на компанията.</w:t>
            </w:r>
          </w:p>
        </w:tc>
      </w:tr>
    </w:tbl>
    <w:p w14:paraId="576A203E" w14:textId="77777777" w:rsidR="003F709E" w:rsidRPr="003F709E" w:rsidRDefault="003F709E" w:rsidP="003C40DA">
      <w:pPr>
        <w:spacing w:after="120"/>
        <w:jc w:val="both"/>
        <w:rPr>
          <w:rFonts w:ascii="Calibri" w:eastAsia="Calibri" w:hAnsi="Calibri" w:cs="Times New Roman"/>
          <w:sz w:val="24"/>
        </w:rPr>
      </w:pPr>
    </w:p>
    <w:p w14:paraId="1D63D659"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222"/>
        <w:gridCol w:w="1551"/>
        <w:gridCol w:w="1550"/>
        <w:gridCol w:w="1548"/>
        <w:gridCol w:w="1542"/>
        <w:gridCol w:w="1542"/>
        <w:gridCol w:w="1546"/>
        <w:gridCol w:w="1555"/>
        <w:gridCol w:w="1552"/>
      </w:tblGrid>
      <w:tr w:rsidR="003F709E" w:rsidRPr="003F709E" w14:paraId="0ED0335B" w14:textId="77777777" w:rsidTr="003F709E">
        <w:trPr>
          <w:jc w:val="center"/>
        </w:trPr>
        <w:tc>
          <w:tcPr>
            <w:tcW w:w="13608" w:type="dxa"/>
            <w:gridSpan w:val="9"/>
            <w:shd w:val="clear" w:color="auto" w:fill="E6AF00"/>
          </w:tcPr>
          <w:p w14:paraId="1A22E1E3"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3: Създаване на дигитално съдържание - 3.1 Разработване на дигитално съдържание</w:t>
            </w:r>
          </w:p>
          <w:p w14:paraId="474074DE"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Създава и редактира дигитално съдържание в различни формати, изразява се чрез дигитални средства.</w:t>
            </w:r>
          </w:p>
        </w:tc>
      </w:tr>
      <w:tr w:rsidR="003F709E" w:rsidRPr="003F709E" w14:paraId="5CC07740" w14:textId="77777777" w:rsidTr="003F709E">
        <w:trPr>
          <w:jc w:val="center"/>
        </w:trPr>
        <w:tc>
          <w:tcPr>
            <w:tcW w:w="1134" w:type="dxa"/>
            <w:vMerge w:val="restart"/>
          </w:tcPr>
          <w:p w14:paraId="644EE134"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41227C1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Foundation</w:t>
            </w:r>
          </w:p>
        </w:tc>
        <w:tc>
          <w:tcPr>
            <w:tcW w:w="3118" w:type="dxa"/>
            <w:gridSpan w:val="2"/>
          </w:tcPr>
          <w:p w14:paraId="62FFE715"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Intermediate</w:t>
            </w:r>
          </w:p>
        </w:tc>
        <w:tc>
          <w:tcPr>
            <w:tcW w:w="3119" w:type="dxa"/>
            <w:gridSpan w:val="2"/>
          </w:tcPr>
          <w:p w14:paraId="0E50F137"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Advanced</w:t>
            </w:r>
          </w:p>
        </w:tc>
        <w:tc>
          <w:tcPr>
            <w:tcW w:w="3118" w:type="dxa"/>
            <w:gridSpan w:val="2"/>
          </w:tcPr>
          <w:p w14:paraId="524283A0"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Highly Specialised</w:t>
            </w:r>
          </w:p>
        </w:tc>
      </w:tr>
      <w:tr w:rsidR="003F709E" w:rsidRPr="003F709E" w14:paraId="3DA78406" w14:textId="77777777" w:rsidTr="003F709E">
        <w:trPr>
          <w:jc w:val="center"/>
        </w:trPr>
        <w:tc>
          <w:tcPr>
            <w:tcW w:w="1134" w:type="dxa"/>
            <w:vMerge/>
          </w:tcPr>
          <w:p w14:paraId="5EABC231"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7E45B9D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53F8ABA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05DEFBD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56713C5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512443B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7745F40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51B0A89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0141355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BD49179" w14:textId="77777777" w:rsidTr="003F709E">
        <w:trPr>
          <w:jc w:val="center"/>
        </w:trPr>
        <w:tc>
          <w:tcPr>
            <w:tcW w:w="1134" w:type="dxa"/>
            <w:vMerge/>
          </w:tcPr>
          <w:p w14:paraId="5E80AFF9" w14:textId="77777777" w:rsidR="003F709E" w:rsidRPr="003F709E" w:rsidRDefault="003F709E" w:rsidP="003C40DA">
            <w:pPr>
              <w:spacing w:after="120"/>
              <w:jc w:val="right"/>
              <w:rPr>
                <w:rFonts w:ascii="Calibri" w:hAnsi="Calibri"/>
                <w:sz w:val="16"/>
                <w:szCs w:val="16"/>
                <w:lang w:val="bg-BG"/>
              </w:rPr>
            </w:pPr>
          </w:p>
        </w:tc>
        <w:tc>
          <w:tcPr>
            <w:tcW w:w="1559" w:type="dxa"/>
          </w:tcPr>
          <w:p w14:paraId="09EBC7F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35620BE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начини за създаване и редактиране на </w:t>
            </w:r>
            <w:r w:rsidRPr="003F709E">
              <w:rPr>
                <w:rFonts w:ascii="Calibri" w:hAnsi="Calibri"/>
                <w:b/>
                <w:sz w:val="16"/>
                <w:szCs w:val="16"/>
                <w:lang w:val="bg-BG"/>
              </w:rPr>
              <w:t>просто</w:t>
            </w:r>
            <w:r w:rsidRPr="003F709E">
              <w:rPr>
                <w:rFonts w:ascii="Calibri" w:hAnsi="Calibri"/>
                <w:sz w:val="16"/>
                <w:szCs w:val="16"/>
                <w:lang w:val="bg-BG"/>
              </w:rPr>
              <w:t xml:space="preserve"> дигитално съдържание в </w:t>
            </w:r>
            <w:r w:rsidRPr="003F709E">
              <w:rPr>
                <w:rFonts w:ascii="Calibri" w:hAnsi="Calibri"/>
                <w:b/>
                <w:sz w:val="16"/>
                <w:szCs w:val="16"/>
                <w:lang w:val="bg-BG"/>
              </w:rPr>
              <w:t>прост</w:t>
            </w:r>
            <w:r w:rsidRPr="003F709E">
              <w:rPr>
                <w:rFonts w:ascii="Calibri" w:hAnsi="Calibri"/>
                <w:sz w:val="16"/>
                <w:szCs w:val="16"/>
                <w:lang w:val="bg-BG"/>
              </w:rPr>
              <w:t xml:space="preserve"> формат;</w:t>
            </w:r>
          </w:p>
          <w:p w14:paraId="0D70060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w:t>
            </w:r>
            <w:r w:rsidRPr="003F709E">
              <w:rPr>
                <w:rFonts w:ascii="Calibri" w:hAnsi="Calibri"/>
                <w:sz w:val="16"/>
                <w:szCs w:val="16"/>
                <w:lang w:val="bg-BG"/>
              </w:rPr>
              <w:t xml:space="preserve"> как да изрази себе си, чрез създаване на </w:t>
            </w:r>
            <w:r w:rsidRPr="003F709E">
              <w:rPr>
                <w:rFonts w:ascii="Calibri" w:hAnsi="Calibri"/>
                <w:b/>
                <w:sz w:val="16"/>
                <w:szCs w:val="16"/>
                <w:lang w:val="bg-BG"/>
              </w:rPr>
              <w:t>просто</w:t>
            </w:r>
            <w:r w:rsidRPr="003F709E">
              <w:rPr>
                <w:rFonts w:ascii="Calibri" w:hAnsi="Calibri"/>
                <w:sz w:val="16"/>
                <w:szCs w:val="16"/>
                <w:lang w:val="bg-BG"/>
              </w:rPr>
              <w:t xml:space="preserve"> дигитално съдържание.</w:t>
            </w:r>
          </w:p>
        </w:tc>
        <w:tc>
          <w:tcPr>
            <w:tcW w:w="1560" w:type="dxa"/>
          </w:tcPr>
          <w:p w14:paraId="1DA3CAE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2FAAE42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начини за създаване и редактиране на </w:t>
            </w:r>
            <w:r w:rsidRPr="003F709E">
              <w:rPr>
                <w:rFonts w:ascii="Calibri" w:hAnsi="Calibri"/>
                <w:b/>
                <w:sz w:val="16"/>
                <w:szCs w:val="16"/>
                <w:lang w:val="bg-BG"/>
              </w:rPr>
              <w:t>просто</w:t>
            </w:r>
            <w:r w:rsidRPr="003F709E">
              <w:rPr>
                <w:rFonts w:ascii="Calibri" w:hAnsi="Calibri"/>
                <w:sz w:val="16"/>
                <w:szCs w:val="16"/>
                <w:lang w:val="bg-BG"/>
              </w:rPr>
              <w:t xml:space="preserve"> дигитално съдържание в прост формат;</w:t>
            </w:r>
          </w:p>
          <w:p w14:paraId="49FF211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w:t>
            </w:r>
            <w:r w:rsidRPr="003F709E">
              <w:rPr>
                <w:rFonts w:ascii="Calibri" w:hAnsi="Calibri"/>
                <w:sz w:val="16"/>
                <w:szCs w:val="16"/>
                <w:lang w:val="bg-BG"/>
              </w:rPr>
              <w:t xml:space="preserve"> как да изрази себе си, чрез създаване на </w:t>
            </w:r>
            <w:r w:rsidRPr="003F709E">
              <w:rPr>
                <w:rFonts w:ascii="Calibri" w:hAnsi="Calibri"/>
                <w:b/>
                <w:sz w:val="16"/>
                <w:szCs w:val="16"/>
                <w:lang w:val="bg-BG"/>
              </w:rPr>
              <w:t>просто</w:t>
            </w:r>
            <w:r w:rsidRPr="003F709E">
              <w:rPr>
                <w:rFonts w:ascii="Calibri" w:hAnsi="Calibri"/>
                <w:sz w:val="16"/>
                <w:szCs w:val="16"/>
                <w:lang w:val="bg-BG"/>
              </w:rPr>
              <w:t xml:space="preserve"> дигитално съдържание.</w:t>
            </w:r>
          </w:p>
        </w:tc>
        <w:tc>
          <w:tcPr>
            <w:tcW w:w="1559" w:type="dxa"/>
          </w:tcPr>
          <w:p w14:paraId="5BA4DA9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5E6313B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посочи</w:t>
            </w:r>
            <w:r w:rsidRPr="003F709E">
              <w:rPr>
                <w:rFonts w:ascii="Calibri" w:hAnsi="Calibri"/>
                <w:sz w:val="16"/>
                <w:szCs w:val="16"/>
                <w:lang w:val="bg-BG"/>
              </w:rPr>
              <w:t xml:space="preserve"> начини за създаване и редактиране на </w:t>
            </w:r>
            <w:r w:rsidRPr="003F709E">
              <w:rPr>
                <w:rFonts w:ascii="Calibri" w:hAnsi="Calibri"/>
                <w:b/>
                <w:sz w:val="16"/>
                <w:szCs w:val="16"/>
                <w:lang w:val="bg-BG"/>
              </w:rPr>
              <w:t xml:space="preserve">ясно дефинирано и рутинно </w:t>
            </w:r>
            <w:r w:rsidRPr="003F709E">
              <w:rPr>
                <w:rFonts w:ascii="Calibri" w:hAnsi="Calibri"/>
                <w:sz w:val="16"/>
                <w:szCs w:val="16"/>
                <w:lang w:val="bg-BG"/>
              </w:rPr>
              <w:t xml:space="preserve">дигитално съдържание в </w:t>
            </w:r>
            <w:r w:rsidRPr="003F709E">
              <w:rPr>
                <w:rFonts w:ascii="Calibri" w:hAnsi="Calibri"/>
                <w:b/>
                <w:sz w:val="16"/>
                <w:szCs w:val="16"/>
                <w:lang w:val="bg-BG"/>
              </w:rPr>
              <w:t>ясно дефиниран и рутинен</w:t>
            </w:r>
            <w:r w:rsidRPr="003F709E">
              <w:rPr>
                <w:rFonts w:ascii="Calibri" w:hAnsi="Calibri"/>
                <w:sz w:val="16"/>
                <w:szCs w:val="16"/>
                <w:lang w:val="bg-BG"/>
              </w:rPr>
              <w:t xml:space="preserve"> формат;</w:t>
            </w:r>
          </w:p>
          <w:p w14:paraId="19F8688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изразява</w:t>
            </w:r>
            <w:r w:rsidRPr="003F709E">
              <w:rPr>
                <w:rFonts w:ascii="Calibri" w:hAnsi="Calibri"/>
                <w:sz w:val="16"/>
                <w:szCs w:val="16"/>
                <w:lang w:val="bg-BG"/>
              </w:rPr>
              <w:t xml:space="preserve"> себе си, чрез създаване на </w:t>
            </w:r>
            <w:r w:rsidRPr="003F709E">
              <w:rPr>
                <w:rFonts w:ascii="Calibri" w:hAnsi="Calibri"/>
                <w:b/>
                <w:sz w:val="16"/>
                <w:szCs w:val="16"/>
                <w:lang w:val="bg-BG"/>
              </w:rPr>
              <w:t xml:space="preserve">ясно дефинирано и рутинно </w:t>
            </w:r>
            <w:r w:rsidRPr="003F709E">
              <w:rPr>
                <w:rFonts w:ascii="Calibri" w:hAnsi="Calibri"/>
                <w:sz w:val="16"/>
                <w:szCs w:val="16"/>
                <w:lang w:val="bg-BG"/>
              </w:rPr>
              <w:t>дигитално съдържание.</w:t>
            </w:r>
          </w:p>
        </w:tc>
        <w:tc>
          <w:tcPr>
            <w:tcW w:w="1559" w:type="dxa"/>
          </w:tcPr>
          <w:p w14:paraId="69CE4E4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2A9E71E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посочи</w:t>
            </w:r>
            <w:r w:rsidRPr="003F709E">
              <w:rPr>
                <w:rFonts w:ascii="Calibri" w:hAnsi="Calibri"/>
                <w:sz w:val="16"/>
                <w:szCs w:val="16"/>
                <w:lang w:val="bg-BG"/>
              </w:rPr>
              <w:t xml:space="preserve"> начини за създаване и редактиране на дигитално съдържание в различни формати;</w:t>
            </w:r>
          </w:p>
          <w:p w14:paraId="1B83AE6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изразява</w:t>
            </w:r>
            <w:r w:rsidRPr="003F709E">
              <w:rPr>
                <w:rFonts w:ascii="Calibri" w:hAnsi="Calibri"/>
                <w:sz w:val="16"/>
                <w:szCs w:val="16"/>
                <w:lang w:val="bg-BG"/>
              </w:rPr>
              <w:t xml:space="preserve"> себе си, чрез създаване на дигитално съдържание.</w:t>
            </w:r>
          </w:p>
        </w:tc>
        <w:tc>
          <w:tcPr>
            <w:tcW w:w="1559" w:type="dxa"/>
          </w:tcPr>
          <w:p w14:paraId="25C5EA2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34B49A0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приложи</w:t>
            </w:r>
            <w:r w:rsidRPr="003F709E">
              <w:rPr>
                <w:rFonts w:ascii="Calibri" w:hAnsi="Calibri"/>
                <w:sz w:val="16"/>
                <w:szCs w:val="16"/>
                <w:lang w:val="bg-BG"/>
              </w:rPr>
              <w:t xml:space="preserve"> начини за създаване и редактиране на дигитално съдържание в различни формати;</w:t>
            </w:r>
          </w:p>
          <w:p w14:paraId="0F850F4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покаже</w:t>
            </w:r>
            <w:r w:rsidRPr="003F709E">
              <w:rPr>
                <w:rFonts w:ascii="Calibri" w:hAnsi="Calibri"/>
                <w:sz w:val="16"/>
                <w:szCs w:val="16"/>
                <w:lang w:val="bg-BG"/>
              </w:rPr>
              <w:t xml:space="preserve"> начини да изрази себе си, чрез създаване на дигитално съдържание.</w:t>
            </w:r>
          </w:p>
        </w:tc>
        <w:tc>
          <w:tcPr>
            <w:tcW w:w="1560" w:type="dxa"/>
          </w:tcPr>
          <w:p w14:paraId="7EA7D46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078B994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променя</w:t>
            </w:r>
            <w:r w:rsidRPr="003F709E">
              <w:rPr>
                <w:rFonts w:ascii="Calibri" w:hAnsi="Calibri"/>
                <w:sz w:val="16"/>
                <w:szCs w:val="16"/>
                <w:lang w:val="bg-BG"/>
              </w:rPr>
              <w:t xml:space="preserve"> дигиталното съдържание, използвайки </w:t>
            </w:r>
            <w:r w:rsidRPr="003F709E">
              <w:rPr>
                <w:rFonts w:ascii="Calibri" w:hAnsi="Calibri"/>
                <w:b/>
                <w:sz w:val="16"/>
                <w:szCs w:val="16"/>
                <w:lang w:val="bg-BG"/>
              </w:rPr>
              <w:t>най-подходящите</w:t>
            </w:r>
            <w:r w:rsidRPr="003F709E">
              <w:rPr>
                <w:rFonts w:ascii="Calibri" w:hAnsi="Calibri"/>
                <w:sz w:val="16"/>
                <w:szCs w:val="16"/>
                <w:lang w:val="bg-BG"/>
              </w:rPr>
              <w:t xml:space="preserve"> формати;</w:t>
            </w:r>
          </w:p>
          <w:p w14:paraId="1184255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начина, по който изразява себе си, чрез създаването на </w:t>
            </w:r>
            <w:r w:rsidRPr="003F709E">
              <w:rPr>
                <w:rFonts w:ascii="Calibri" w:hAnsi="Calibri"/>
                <w:b/>
                <w:sz w:val="16"/>
                <w:szCs w:val="16"/>
                <w:lang w:val="bg-BG"/>
              </w:rPr>
              <w:t>най-подходящото</w:t>
            </w:r>
            <w:r w:rsidRPr="003F709E">
              <w:rPr>
                <w:rFonts w:ascii="Calibri" w:hAnsi="Calibri"/>
                <w:sz w:val="16"/>
                <w:szCs w:val="16"/>
                <w:lang w:val="bg-BG"/>
              </w:rPr>
              <w:t xml:space="preserve"> дигитално съдържание.</w:t>
            </w:r>
          </w:p>
        </w:tc>
        <w:tc>
          <w:tcPr>
            <w:tcW w:w="1559" w:type="dxa"/>
          </w:tcPr>
          <w:p w14:paraId="159A423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59EA30B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създаване и редактиране на дигитално съдържание в различни формати и самоизразяване чрез дигитални средства;</w:t>
            </w:r>
          </w:p>
          <w:p w14:paraId="085C7B7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разработването на </w:t>
            </w:r>
            <w:r w:rsidRPr="003F709E">
              <w:rPr>
                <w:rFonts w:ascii="Calibri" w:hAnsi="Calibri"/>
                <w:sz w:val="16"/>
                <w:szCs w:val="16"/>
                <w:lang w:val="bg-BG"/>
              </w:rPr>
              <w:lastRenderedPageBreak/>
              <w:t>дигитално съдържание.</w:t>
            </w:r>
          </w:p>
        </w:tc>
        <w:tc>
          <w:tcPr>
            <w:tcW w:w="1559" w:type="dxa"/>
          </w:tcPr>
          <w:p w14:paraId="5EF9053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1249839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създаване и редактиране на дигитално съдържание в различни формати и самоизразяване чрез дигитални средства;</w:t>
            </w:r>
          </w:p>
          <w:p w14:paraId="294A20A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326E0F0B" w14:textId="77777777" w:rsidTr="003F709E">
        <w:trPr>
          <w:jc w:val="center"/>
        </w:trPr>
        <w:tc>
          <w:tcPr>
            <w:tcW w:w="1134" w:type="dxa"/>
          </w:tcPr>
          <w:p w14:paraId="44DD95C4"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03C74CA2"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tcPr>
          <w:p w14:paraId="0FD3A0D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на колега, който притежава напреднало ниво на владеене на дигитални умения:</w:t>
            </w:r>
          </w:p>
          <w:p w14:paraId="44CD5415" w14:textId="77777777" w:rsidR="003F709E" w:rsidRPr="003F709E" w:rsidRDefault="003F709E" w:rsidP="003C40DA">
            <w:pPr>
              <w:spacing w:after="120"/>
              <w:rPr>
                <w:rFonts w:ascii="Calibri" w:hAnsi="Calibri"/>
                <w:sz w:val="16"/>
                <w:szCs w:val="16"/>
                <w:lang w:val="bg-BG"/>
              </w:rPr>
            </w:pPr>
          </w:p>
          <w:p w14:paraId="141F818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определи от видеоклип с уроци в YouTube, по какъв начин да създаде кратък видеоклип на своя таблет, за да представи новата организационна процедура на персонала и да я качи в корпоративния интранет.</w:t>
            </w:r>
          </w:p>
          <w:p w14:paraId="17B8A7A1" w14:textId="77777777" w:rsidR="003F709E" w:rsidRPr="003F709E" w:rsidRDefault="003F709E" w:rsidP="003C40DA">
            <w:pPr>
              <w:spacing w:after="120"/>
              <w:rPr>
                <w:rFonts w:ascii="Calibri" w:hAnsi="Calibri"/>
                <w:sz w:val="16"/>
                <w:szCs w:val="16"/>
                <w:lang w:val="bg-BG"/>
              </w:rPr>
            </w:pPr>
          </w:p>
          <w:p w14:paraId="22039CF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От вече подготвен списък, който колегата му е намерил в уики, може също да идентифицира алтернативни дигитални </w:t>
            </w:r>
            <w:r w:rsidRPr="003F709E">
              <w:rPr>
                <w:rFonts w:ascii="Calibri" w:hAnsi="Calibri"/>
                <w:sz w:val="16"/>
                <w:szCs w:val="16"/>
                <w:lang w:val="bg-BG"/>
              </w:rPr>
              <w:lastRenderedPageBreak/>
              <w:t>средства за създаване на процедурата за персонала.</w:t>
            </w:r>
          </w:p>
        </w:tc>
        <w:tc>
          <w:tcPr>
            <w:tcW w:w="1560" w:type="dxa"/>
            <w:shd w:val="clear" w:color="auto" w:fill="E7E6E6"/>
          </w:tcPr>
          <w:p w14:paraId="7FA867AB"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A9E0C1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C41FF9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AF7BAE5"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7CC9B80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1A5163E"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553298F" w14:textId="77777777" w:rsidR="003F709E" w:rsidRPr="003F709E" w:rsidRDefault="003F709E" w:rsidP="003C40DA">
            <w:pPr>
              <w:spacing w:after="120"/>
              <w:rPr>
                <w:rFonts w:ascii="Calibri" w:hAnsi="Calibri"/>
                <w:sz w:val="16"/>
                <w:szCs w:val="16"/>
                <w:highlight w:val="yellow"/>
                <w:lang w:val="bg-BG"/>
              </w:rPr>
            </w:pPr>
          </w:p>
        </w:tc>
      </w:tr>
    </w:tbl>
    <w:p w14:paraId="4343E666" w14:textId="77777777" w:rsidR="003F709E" w:rsidRPr="003F709E" w:rsidRDefault="003F709E" w:rsidP="003C40DA">
      <w:pPr>
        <w:spacing w:after="120"/>
        <w:jc w:val="both"/>
        <w:rPr>
          <w:rFonts w:ascii="Calibri" w:eastAsia="Calibri" w:hAnsi="Calibri" w:cs="Times New Roman"/>
          <w:sz w:val="24"/>
        </w:rPr>
      </w:pPr>
    </w:p>
    <w:p w14:paraId="1EEAA2E2"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221"/>
        <w:gridCol w:w="1550"/>
        <w:gridCol w:w="1551"/>
        <w:gridCol w:w="1550"/>
        <w:gridCol w:w="1550"/>
        <w:gridCol w:w="1535"/>
        <w:gridCol w:w="1551"/>
        <w:gridCol w:w="1550"/>
        <w:gridCol w:w="1550"/>
      </w:tblGrid>
      <w:tr w:rsidR="003F709E" w:rsidRPr="003F709E" w14:paraId="6AF60227" w14:textId="77777777" w:rsidTr="003F709E">
        <w:trPr>
          <w:jc w:val="center"/>
        </w:trPr>
        <w:tc>
          <w:tcPr>
            <w:tcW w:w="13608" w:type="dxa"/>
            <w:gridSpan w:val="9"/>
            <w:shd w:val="clear" w:color="auto" w:fill="E6AF00"/>
          </w:tcPr>
          <w:p w14:paraId="2A778B0C"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3: Създаване на дигитално съдържание - 3.2 Интегриране и преработване на дигитално съдържание</w:t>
            </w:r>
          </w:p>
          <w:p w14:paraId="471E281F"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Модифицира, усъвършенства, подобрява и интегрира информацията и съдържанието в съществуващите знания, за да създаде ново, оригинално и подходящо съдържание и знания.</w:t>
            </w:r>
          </w:p>
        </w:tc>
      </w:tr>
      <w:tr w:rsidR="003F709E" w:rsidRPr="003F709E" w14:paraId="34139FCB" w14:textId="77777777" w:rsidTr="003F709E">
        <w:trPr>
          <w:jc w:val="center"/>
        </w:trPr>
        <w:tc>
          <w:tcPr>
            <w:tcW w:w="1134" w:type="dxa"/>
            <w:vMerge w:val="restart"/>
          </w:tcPr>
          <w:p w14:paraId="7ABD8AA6"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547D0581"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5B4901CD"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1AD6EA72"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41ECCA2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2D1A3EB8" w14:textId="77777777" w:rsidTr="003F709E">
        <w:trPr>
          <w:jc w:val="center"/>
        </w:trPr>
        <w:tc>
          <w:tcPr>
            <w:tcW w:w="1134" w:type="dxa"/>
            <w:vMerge/>
          </w:tcPr>
          <w:p w14:paraId="6FE60AFB"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6740300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247F454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41925CC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26FD6AC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62F50D4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6E0B729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48374F1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0CE0F4C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4542DA36" w14:textId="77777777" w:rsidTr="003F709E">
        <w:trPr>
          <w:jc w:val="center"/>
        </w:trPr>
        <w:tc>
          <w:tcPr>
            <w:tcW w:w="1134" w:type="dxa"/>
            <w:vMerge/>
          </w:tcPr>
          <w:p w14:paraId="62E4F1EF" w14:textId="77777777" w:rsidR="003F709E" w:rsidRPr="003F709E" w:rsidRDefault="003F709E" w:rsidP="003C40DA">
            <w:pPr>
              <w:spacing w:after="120"/>
              <w:jc w:val="right"/>
              <w:rPr>
                <w:rFonts w:ascii="Calibri" w:hAnsi="Calibri"/>
                <w:sz w:val="16"/>
                <w:szCs w:val="16"/>
                <w:lang w:val="bg-BG"/>
              </w:rPr>
            </w:pPr>
          </w:p>
        </w:tc>
        <w:tc>
          <w:tcPr>
            <w:tcW w:w="1559" w:type="dxa"/>
          </w:tcPr>
          <w:p w14:paraId="0422368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2F93285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w:t>
            </w:r>
            <w:r w:rsidRPr="003F709E">
              <w:rPr>
                <w:rFonts w:ascii="Calibri" w:hAnsi="Calibri"/>
                <w:sz w:val="16"/>
                <w:szCs w:val="16"/>
                <w:lang w:val="bg-BG"/>
              </w:rPr>
              <w:t xml:space="preserve"> начини за модифициране, усъвършенстване, подобряване и интегриране на </w:t>
            </w:r>
            <w:r w:rsidRPr="003F709E">
              <w:rPr>
                <w:rFonts w:ascii="Calibri" w:hAnsi="Calibri"/>
                <w:b/>
                <w:sz w:val="16"/>
                <w:szCs w:val="16"/>
                <w:lang w:val="bg-BG"/>
              </w:rPr>
              <w:t>прости</w:t>
            </w:r>
            <w:r w:rsidRPr="003F709E">
              <w:rPr>
                <w:rFonts w:ascii="Calibri" w:hAnsi="Calibri"/>
                <w:sz w:val="16"/>
                <w:szCs w:val="16"/>
                <w:lang w:val="bg-BG"/>
              </w:rPr>
              <w:t xml:space="preserve"> елементи от ново дигитално съдържание и информация за създаване на нови и оригинални такива.</w:t>
            </w:r>
          </w:p>
        </w:tc>
        <w:tc>
          <w:tcPr>
            <w:tcW w:w="1560" w:type="dxa"/>
          </w:tcPr>
          <w:p w14:paraId="3B808EF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4DFA6EE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w:t>
            </w:r>
            <w:r w:rsidRPr="003F709E">
              <w:rPr>
                <w:rFonts w:ascii="Calibri" w:hAnsi="Calibri"/>
                <w:sz w:val="16"/>
                <w:szCs w:val="16"/>
                <w:lang w:val="bg-BG"/>
              </w:rPr>
              <w:t xml:space="preserve"> начини за модифициране, усъвършенстване, подобряване и интегриране на </w:t>
            </w:r>
            <w:r w:rsidRPr="003F709E">
              <w:rPr>
                <w:rFonts w:ascii="Calibri" w:hAnsi="Calibri"/>
                <w:b/>
                <w:sz w:val="16"/>
                <w:szCs w:val="16"/>
                <w:lang w:val="bg-BG"/>
              </w:rPr>
              <w:t>прости</w:t>
            </w:r>
            <w:r w:rsidRPr="003F709E">
              <w:rPr>
                <w:rFonts w:ascii="Calibri" w:hAnsi="Calibri"/>
                <w:sz w:val="16"/>
                <w:szCs w:val="16"/>
                <w:lang w:val="bg-BG"/>
              </w:rPr>
              <w:t xml:space="preserve"> елементи от ново дигитално съдържание и информация за създаване на нови и оригинални такива.</w:t>
            </w:r>
          </w:p>
        </w:tc>
        <w:tc>
          <w:tcPr>
            <w:tcW w:w="1559" w:type="dxa"/>
          </w:tcPr>
          <w:p w14:paraId="1B7C87F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137869C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начините за модифициране, усъвършенстване, подобряване и интегриране на </w:t>
            </w:r>
            <w:r w:rsidRPr="003F709E">
              <w:rPr>
                <w:rFonts w:ascii="Calibri" w:hAnsi="Calibri"/>
                <w:b/>
                <w:sz w:val="16"/>
                <w:szCs w:val="16"/>
                <w:lang w:val="bg-BG"/>
              </w:rPr>
              <w:t>ясно дефинирани</w:t>
            </w:r>
            <w:r w:rsidRPr="003F709E">
              <w:rPr>
                <w:rFonts w:ascii="Calibri" w:hAnsi="Calibri"/>
                <w:sz w:val="16"/>
                <w:szCs w:val="16"/>
                <w:lang w:val="bg-BG"/>
              </w:rPr>
              <w:t xml:space="preserve"> елементи от ново дигитално съдържание и информация за създаване на нови и оригинални такива.</w:t>
            </w:r>
          </w:p>
        </w:tc>
        <w:tc>
          <w:tcPr>
            <w:tcW w:w="1559" w:type="dxa"/>
          </w:tcPr>
          <w:p w14:paraId="0D7F558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6901128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начините за модифициране, усъвършенстване, подобряване и интегриране на ново дигитално съдържание и информация за създаване на нови и оригинални такива.</w:t>
            </w:r>
          </w:p>
        </w:tc>
        <w:tc>
          <w:tcPr>
            <w:tcW w:w="1559" w:type="dxa"/>
          </w:tcPr>
          <w:p w14:paraId="692FBF5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67CD778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работи</w:t>
            </w:r>
            <w:r w:rsidRPr="003F709E">
              <w:rPr>
                <w:rFonts w:ascii="Calibri" w:hAnsi="Calibri"/>
                <w:sz w:val="16"/>
                <w:szCs w:val="16"/>
                <w:lang w:val="bg-BG"/>
              </w:rPr>
              <w:t xml:space="preserve"> с </w:t>
            </w:r>
            <w:r w:rsidRPr="003F709E">
              <w:rPr>
                <w:rFonts w:ascii="Calibri" w:hAnsi="Calibri"/>
                <w:b/>
                <w:sz w:val="16"/>
                <w:szCs w:val="16"/>
                <w:lang w:val="bg-BG"/>
              </w:rPr>
              <w:t>различни</w:t>
            </w:r>
            <w:r w:rsidRPr="003F709E">
              <w:rPr>
                <w:rFonts w:ascii="Calibri" w:hAnsi="Calibri"/>
                <w:sz w:val="16"/>
                <w:szCs w:val="16"/>
                <w:lang w:val="bg-BG"/>
              </w:rPr>
              <w:t xml:space="preserve"> елементи от ново дигитално съдържание и информация, като ги модифицира, усъвършенства, подобрява и интегрира, за да създаде нови и оригинални такива.</w:t>
            </w:r>
          </w:p>
        </w:tc>
        <w:tc>
          <w:tcPr>
            <w:tcW w:w="1560" w:type="dxa"/>
          </w:tcPr>
          <w:p w14:paraId="5070467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7E4C592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 най-подходящите</w:t>
            </w:r>
            <w:r w:rsidRPr="003F709E">
              <w:rPr>
                <w:rFonts w:ascii="Calibri" w:hAnsi="Calibri"/>
                <w:sz w:val="16"/>
                <w:szCs w:val="16"/>
                <w:lang w:val="bg-BG"/>
              </w:rPr>
              <w:t xml:space="preserve"> начини за модифициране, усъвършенстване, подобряване и интегриране на конкретни нови елементи от дигитално съдържание и информация за създаване на нови и оригинални такива.</w:t>
            </w:r>
          </w:p>
        </w:tc>
        <w:tc>
          <w:tcPr>
            <w:tcW w:w="1559" w:type="dxa"/>
          </w:tcPr>
          <w:p w14:paraId="5205657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3413665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модификация, усъвършенстване, подобряване и интегриране на ново дигитално съдържание и информация в съществуващите знания за създаване на нови и оригинални такива;</w:t>
            </w:r>
          </w:p>
          <w:p w14:paraId="67491F9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w:t>
            </w:r>
            <w:r w:rsidRPr="003F709E">
              <w:rPr>
                <w:rFonts w:ascii="Calibri" w:hAnsi="Calibri"/>
                <w:b/>
                <w:sz w:val="16"/>
                <w:szCs w:val="16"/>
                <w:lang w:val="bg-BG"/>
              </w:rPr>
              <w:lastRenderedPageBreak/>
              <w:t>останалите</w:t>
            </w:r>
            <w:r w:rsidRPr="003F709E">
              <w:rPr>
                <w:rFonts w:ascii="Calibri" w:hAnsi="Calibri"/>
                <w:sz w:val="16"/>
                <w:szCs w:val="16"/>
                <w:lang w:val="bg-BG"/>
              </w:rPr>
              <w:t xml:space="preserve"> при интегрирането и преработването на дигитално съдържание.</w:t>
            </w:r>
          </w:p>
        </w:tc>
        <w:tc>
          <w:tcPr>
            <w:tcW w:w="1559" w:type="dxa"/>
          </w:tcPr>
          <w:p w14:paraId="7B4CFE5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53C5B1A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модификация, усъвършенстване, подобряване и интегриране на ново дигитално съдържание и информация в съществуващите знания за създаване на нови и оригинални такива;</w:t>
            </w:r>
          </w:p>
          <w:p w14:paraId="623C7AE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w:t>
            </w:r>
            <w:r w:rsidRPr="003F709E">
              <w:rPr>
                <w:rFonts w:ascii="Calibri" w:hAnsi="Calibri"/>
                <w:sz w:val="16"/>
                <w:szCs w:val="16"/>
                <w:lang w:val="bg-BG"/>
              </w:rPr>
              <w:lastRenderedPageBreak/>
              <w:t>съответната област.</w:t>
            </w:r>
          </w:p>
        </w:tc>
      </w:tr>
      <w:tr w:rsidR="003F709E" w:rsidRPr="003F709E" w14:paraId="0A09CB32" w14:textId="77777777" w:rsidTr="003F709E">
        <w:trPr>
          <w:jc w:val="center"/>
        </w:trPr>
        <w:tc>
          <w:tcPr>
            <w:tcW w:w="1134" w:type="dxa"/>
          </w:tcPr>
          <w:p w14:paraId="30BA269B"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7067CBBE"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59002425" w14:textId="77777777" w:rsidR="003F709E" w:rsidRPr="003F709E" w:rsidRDefault="003F709E" w:rsidP="003C40DA">
            <w:pPr>
              <w:spacing w:after="120"/>
              <w:rPr>
                <w:rFonts w:ascii="Calibri" w:hAnsi="Calibri"/>
                <w:sz w:val="16"/>
                <w:szCs w:val="16"/>
                <w:highlight w:val="yellow"/>
                <w:lang w:val="bg-BG"/>
              </w:rPr>
            </w:pPr>
          </w:p>
        </w:tc>
        <w:tc>
          <w:tcPr>
            <w:tcW w:w="1560" w:type="dxa"/>
          </w:tcPr>
          <w:p w14:paraId="75777D7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на колега (който притежава напреднало ниво на владеене на дигитални умения и с когото може да се консултира, когато има нужда) и имайки на разположение видеоклип с инструкции:</w:t>
            </w:r>
          </w:p>
          <w:p w14:paraId="04158997" w14:textId="77777777" w:rsidR="003F709E" w:rsidRPr="003F709E" w:rsidRDefault="003F709E" w:rsidP="003C40DA">
            <w:pPr>
              <w:spacing w:after="120"/>
              <w:rPr>
                <w:rFonts w:ascii="Calibri" w:hAnsi="Calibri"/>
                <w:sz w:val="16"/>
                <w:szCs w:val="16"/>
                <w:lang w:val="bg-BG"/>
              </w:rPr>
            </w:pPr>
          </w:p>
          <w:p w14:paraId="494C186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установи как да добави нови диалози и изображения към кратко видео с инструкции, вече създадено и качено в корпоративния интранет, за да илюстрира новите организационни процедури.</w:t>
            </w:r>
          </w:p>
        </w:tc>
        <w:tc>
          <w:tcPr>
            <w:tcW w:w="1559" w:type="dxa"/>
            <w:shd w:val="clear" w:color="auto" w:fill="E7E6E6"/>
          </w:tcPr>
          <w:p w14:paraId="0752251B"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5663AE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DEF5FD3"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133C17AB"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364B1E6"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9096F90" w14:textId="77777777" w:rsidR="003F709E" w:rsidRPr="003F709E" w:rsidRDefault="003F709E" w:rsidP="003C40DA">
            <w:pPr>
              <w:spacing w:after="120"/>
              <w:rPr>
                <w:rFonts w:ascii="Calibri" w:hAnsi="Calibri"/>
                <w:sz w:val="16"/>
                <w:szCs w:val="16"/>
                <w:highlight w:val="yellow"/>
                <w:lang w:val="bg-BG"/>
              </w:rPr>
            </w:pPr>
          </w:p>
        </w:tc>
      </w:tr>
    </w:tbl>
    <w:p w14:paraId="34C4F583" w14:textId="77777777" w:rsidR="003F709E" w:rsidRPr="003F709E" w:rsidRDefault="003F709E" w:rsidP="003C40DA">
      <w:pPr>
        <w:spacing w:after="120"/>
        <w:jc w:val="both"/>
        <w:rPr>
          <w:rFonts w:ascii="Calibri" w:eastAsia="Calibri" w:hAnsi="Calibri" w:cs="Times New Roman"/>
          <w:sz w:val="24"/>
        </w:rPr>
      </w:pPr>
    </w:p>
    <w:p w14:paraId="030B6CD9"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lastRenderedPageBreak/>
        <w:br w:type="page"/>
      </w:r>
    </w:p>
    <w:tbl>
      <w:tblPr>
        <w:tblStyle w:val="TableGrid"/>
        <w:tblW w:w="13608" w:type="dxa"/>
        <w:jc w:val="center"/>
        <w:tblLook w:val="04A0" w:firstRow="1" w:lastRow="0" w:firstColumn="1" w:lastColumn="0" w:noHBand="0" w:noVBand="1"/>
      </w:tblPr>
      <w:tblGrid>
        <w:gridCol w:w="1222"/>
        <w:gridCol w:w="1548"/>
        <w:gridCol w:w="1549"/>
        <w:gridCol w:w="1553"/>
        <w:gridCol w:w="1542"/>
        <w:gridCol w:w="1542"/>
        <w:gridCol w:w="1545"/>
        <w:gridCol w:w="1555"/>
        <w:gridCol w:w="1552"/>
      </w:tblGrid>
      <w:tr w:rsidR="003F709E" w:rsidRPr="003F709E" w14:paraId="67458693" w14:textId="77777777" w:rsidTr="003F709E">
        <w:trPr>
          <w:jc w:val="center"/>
        </w:trPr>
        <w:tc>
          <w:tcPr>
            <w:tcW w:w="13608" w:type="dxa"/>
            <w:gridSpan w:val="9"/>
            <w:shd w:val="clear" w:color="auto" w:fill="E6AF00"/>
          </w:tcPr>
          <w:p w14:paraId="685B7488"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3: Създаване на дигитално съдържание - 3.3 Авторско право и лицензи</w:t>
            </w:r>
          </w:p>
          <w:p w14:paraId="17926BFD"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Разбира по какъв начин се прилагат авторските права и лицензите по отношение на данни, дигитална информация и съдържание.</w:t>
            </w:r>
          </w:p>
        </w:tc>
      </w:tr>
      <w:tr w:rsidR="003F709E" w:rsidRPr="003F709E" w14:paraId="206E0333" w14:textId="77777777" w:rsidTr="003F709E">
        <w:trPr>
          <w:jc w:val="center"/>
        </w:trPr>
        <w:tc>
          <w:tcPr>
            <w:tcW w:w="1134" w:type="dxa"/>
            <w:vMerge w:val="restart"/>
          </w:tcPr>
          <w:p w14:paraId="7148A20C"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0A7D8EBD"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0DD99D30"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706FFA9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12ECC5D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020043BE" w14:textId="77777777" w:rsidTr="003F709E">
        <w:trPr>
          <w:jc w:val="center"/>
        </w:trPr>
        <w:tc>
          <w:tcPr>
            <w:tcW w:w="1134" w:type="dxa"/>
            <w:vMerge/>
          </w:tcPr>
          <w:p w14:paraId="377D834F"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652347F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158D8A0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71F5159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6249528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31EF48B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43C5D8F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1820796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30DF4FA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BDF0FE8" w14:textId="77777777" w:rsidTr="003F709E">
        <w:trPr>
          <w:jc w:val="center"/>
        </w:trPr>
        <w:tc>
          <w:tcPr>
            <w:tcW w:w="1134" w:type="dxa"/>
            <w:vMerge/>
          </w:tcPr>
          <w:p w14:paraId="5F3383B9" w14:textId="77777777" w:rsidR="003F709E" w:rsidRPr="003F709E" w:rsidRDefault="003F709E" w:rsidP="003C40DA">
            <w:pPr>
              <w:spacing w:after="120"/>
              <w:jc w:val="right"/>
              <w:rPr>
                <w:rFonts w:ascii="Calibri" w:hAnsi="Calibri"/>
                <w:sz w:val="16"/>
                <w:szCs w:val="16"/>
                <w:lang w:val="bg-BG"/>
              </w:rPr>
            </w:pPr>
          </w:p>
        </w:tc>
        <w:tc>
          <w:tcPr>
            <w:tcW w:w="1559" w:type="dxa"/>
            <w:shd w:val="clear" w:color="auto" w:fill="auto"/>
          </w:tcPr>
          <w:p w14:paraId="565136C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04AFA10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60" w:type="dxa"/>
          </w:tcPr>
          <w:p w14:paraId="60C2360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159EACB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0355A97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0853667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b/>
                <w:sz w:val="16"/>
                <w:szCs w:val="16"/>
                <w:lang w:val="bg-BG"/>
              </w:rPr>
              <w:t>• посочи ясно дефинирани и рутинни</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028FB9F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5EDD98B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76394EF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0F98704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60" w:type="dxa"/>
          </w:tcPr>
          <w:p w14:paraId="6618B73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5D39041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най-подходящите</w:t>
            </w:r>
            <w:r w:rsidRPr="003F709E">
              <w:rPr>
                <w:rFonts w:ascii="Calibri" w:hAnsi="Calibri"/>
                <w:sz w:val="16"/>
                <w:szCs w:val="16"/>
                <w:lang w:val="bg-BG"/>
              </w:rPr>
              <w:t xml:space="preserve"> правила относно авторските права и лицензите, които се прилагат за данни, дигитална информация и съдържание.</w:t>
            </w:r>
          </w:p>
        </w:tc>
        <w:tc>
          <w:tcPr>
            <w:tcW w:w="1559" w:type="dxa"/>
          </w:tcPr>
          <w:p w14:paraId="6F5E6A5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1421E40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прилагането на авторски права и лицензи по отношение на данни, дигитална информация и съдържание;</w:t>
            </w:r>
          </w:p>
          <w:p w14:paraId="7336576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прилагането на авторски права и лицензи по отношение на </w:t>
            </w:r>
            <w:r w:rsidRPr="003F709E">
              <w:rPr>
                <w:rFonts w:ascii="Calibri" w:hAnsi="Calibri"/>
                <w:sz w:val="16"/>
                <w:szCs w:val="16"/>
                <w:lang w:val="bg-BG"/>
              </w:rPr>
              <w:lastRenderedPageBreak/>
              <w:t>данни, дигитална информация и съдържание.</w:t>
            </w:r>
          </w:p>
        </w:tc>
        <w:tc>
          <w:tcPr>
            <w:tcW w:w="1559" w:type="dxa"/>
          </w:tcPr>
          <w:p w14:paraId="06C5043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4F3F38C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прилагането на авторски права и лицензи по отношение на данни, дигитална информация и съдържание.</w:t>
            </w:r>
          </w:p>
          <w:p w14:paraId="4772D84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5F7BC2DD" w14:textId="77777777" w:rsidTr="003F709E">
        <w:trPr>
          <w:jc w:val="center"/>
        </w:trPr>
        <w:tc>
          <w:tcPr>
            <w:tcW w:w="1134" w:type="dxa"/>
          </w:tcPr>
          <w:p w14:paraId="5771E609"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4792CE4C"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66010A15"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0ECA49D"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217404D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w:t>
            </w:r>
          </w:p>
          <w:p w14:paraId="7AEA4B7F" w14:textId="77777777" w:rsidR="003F709E" w:rsidRPr="003F709E" w:rsidRDefault="003F709E" w:rsidP="003C40DA">
            <w:pPr>
              <w:spacing w:after="120"/>
              <w:rPr>
                <w:rFonts w:ascii="Calibri" w:hAnsi="Calibri"/>
                <w:sz w:val="16"/>
                <w:szCs w:val="16"/>
                <w:lang w:val="bg-BG"/>
              </w:rPr>
            </w:pPr>
          </w:p>
          <w:p w14:paraId="095F4B7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информира колега кои платформи с изображения обикновено използва, за да намери изображения, които може да изтегли безплатно за кратък видео урок за обучение на персонала на неговата организация на нова процедура.</w:t>
            </w:r>
          </w:p>
          <w:p w14:paraId="27DEBF51" w14:textId="77777777" w:rsidR="003F709E" w:rsidRPr="003F709E" w:rsidRDefault="003F709E" w:rsidP="003C40DA">
            <w:pPr>
              <w:spacing w:after="120"/>
              <w:rPr>
                <w:rFonts w:ascii="Calibri" w:hAnsi="Calibri"/>
                <w:sz w:val="16"/>
                <w:szCs w:val="16"/>
                <w:lang w:val="bg-BG"/>
              </w:rPr>
            </w:pPr>
          </w:p>
          <w:p w14:paraId="275E4AE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Може да се справи с проблеми като идентифициране на символа, който указва дали дадено изображение е лицензирано с определен тип лиценз за </w:t>
            </w:r>
            <w:r w:rsidRPr="003F709E">
              <w:rPr>
                <w:rFonts w:ascii="Calibri" w:hAnsi="Calibri"/>
                <w:sz w:val="16"/>
                <w:szCs w:val="16"/>
                <w:lang w:val="bg-BG"/>
              </w:rPr>
              <w:lastRenderedPageBreak/>
              <w:t>използване на дигитални елементи, които са обществено достояние, и следователно може да се използва повторно, без разрешението на автора.</w:t>
            </w:r>
          </w:p>
        </w:tc>
        <w:tc>
          <w:tcPr>
            <w:tcW w:w="1559" w:type="dxa"/>
            <w:shd w:val="clear" w:color="auto" w:fill="E7E6E6"/>
          </w:tcPr>
          <w:p w14:paraId="676CA73B"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E58736D"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3250F324"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68C7E0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6CC879F" w14:textId="77777777" w:rsidR="003F709E" w:rsidRPr="003F709E" w:rsidRDefault="003F709E" w:rsidP="003C40DA">
            <w:pPr>
              <w:spacing w:after="120"/>
              <w:rPr>
                <w:rFonts w:ascii="Calibri" w:hAnsi="Calibri"/>
                <w:sz w:val="16"/>
                <w:szCs w:val="16"/>
                <w:highlight w:val="yellow"/>
                <w:lang w:val="bg-BG"/>
              </w:rPr>
            </w:pPr>
          </w:p>
        </w:tc>
      </w:tr>
    </w:tbl>
    <w:p w14:paraId="29EF8BE7" w14:textId="77777777" w:rsidR="003F709E" w:rsidRPr="003F709E" w:rsidRDefault="003F709E" w:rsidP="003C40DA">
      <w:pPr>
        <w:spacing w:after="120"/>
        <w:jc w:val="both"/>
        <w:rPr>
          <w:rFonts w:ascii="Calibri" w:eastAsia="Calibri" w:hAnsi="Calibri" w:cs="Times New Roman"/>
          <w:sz w:val="24"/>
        </w:rPr>
      </w:pPr>
    </w:p>
    <w:p w14:paraId="65D6DACF"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221"/>
        <w:gridCol w:w="1544"/>
        <w:gridCol w:w="1550"/>
        <w:gridCol w:w="1548"/>
        <w:gridCol w:w="1548"/>
        <w:gridCol w:w="1544"/>
        <w:gridCol w:w="1546"/>
        <w:gridCol w:w="1555"/>
        <w:gridCol w:w="1552"/>
      </w:tblGrid>
      <w:tr w:rsidR="003F709E" w:rsidRPr="003F709E" w14:paraId="6FDCC1C1" w14:textId="77777777" w:rsidTr="003F709E">
        <w:trPr>
          <w:jc w:val="center"/>
        </w:trPr>
        <w:tc>
          <w:tcPr>
            <w:tcW w:w="13608" w:type="dxa"/>
            <w:gridSpan w:val="9"/>
            <w:shd w:val="clear" w:color="auto" w:fill="E6AF00"/>
          </w:tcPr>
          <w:p w14:paraId="7E951262"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3: Създаване на дигитално съдържание - 3.4 Програмиране</w:t>
            </w:r>
          </w:p>
          <w:p w14:paraId="37EF3BFA"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Планира и разработва поредица от разбираеми инструкции за компютърна система, с цел решаване на даден проблем или изпълнение на конкретна задача.</w:t>
            </w:r>
          </w:p>
        </w:tc>
      </w:tr>
      <w:tr w:rsidR="003F709E" w:rsidRPr="003F709E" w14:paraId="63262922" w14:textId="77777777" w:rsidTr="003F709E">
        <w:trPr>
          <w:jc w:val="center"/>
        </w:trPr>
        <w:tc>
          <w:tcPr>
            <w:tcW w:w="1134" w:type="dxa"/>
            <w:vMerge w:val="restart"/>
          </w:tcPr>
          <w:p w14:paraId="03020473"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7F7162A6"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3BE2875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7C6E3FD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2C94CA6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740FF7F6" w14:textId="77777777" w:rsidTr="003F709E">
        <w:trPr>
          <w:jc w:val="center"/>
        </w:trPr>
        <w:tc>
          <w:tcPr>
            <w:tcW w:w="1134" w:type="dxa"/>
            <w:vMerge/>
          </w:tcPr>
          <w:p w14:paraId="4A04FB61"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3C2CA60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17E9788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72C2097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18F30BE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3F1D655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65C5265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575E091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4D8EA2F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2212E50" w14:textId="77777777" w:rsidTr="003F709E">
        <w:trPr>
          <w:jc w:val="center"/>
        </w:trPr>
        <w:tc>
          <w:tcPr>
            <w:tcW w:w="1134" w:type="dxa"/>
            <w:vMerge/>
          </w:tcPr>
          <w:p w14:paraId="23A884B7" w14:textId="77777777" w:rsidR="003F709E" w:rsidRPr="003F709E" w:rsidRDefault="003F709E" w:rsidP="003C40DA">
            <w:pPr>
              <w:spacing w:after="120"/>
              <w:jc w:val="right"/>
              <w:rPr>
                <w:rFonts w:ascii="Calibri" w:hAnsi="Calibri"/>
                <w:sz w:val="16"/>
                <w:szCs w:val="16"/>
                <w:lang w:val="bg-BG"/>
              </w:rPr>
            </w:pPr>
          </w:p>
        </w:tc>
        <w:tc>
          <w:tcPr>
            <w:tcW w:w="1559" w:type="dxa"/>
          </w:tcPr>
          <w:p w14:paraId="12F82D2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55E8443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изброи прости</w:t>
            </w:r>
            <w:r w:rsidRPr="003F709E">
              <w:rPr>
                <w:rFonts w:ascii="Calibri" w:hAnsi="Calibr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60" w:type="dxa"/>
          </w:tcPr>
          <w:p w14:paraId="4A8E148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47B54B8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изброи прости</w:t>
            </w:r>
            <w:r w:rsidRPr="003F709E">
              <w:rPr>
                <w:rFonts w:ascii="Calibri" w:hAnsi="Calibr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59" w:type="dxa"/>
          </w:tcPr>
          <w:p w14:paraId="111ED8B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676C2B6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изброя ясно дефинирани и рутинни</w:t>
            </w:r>
            <w:r w:rsidRPr="003F709E">
              <w:rPr>
                <w:rFonts w:ascii="Calibri" w:hAnsi="Calibri"/>
                <w:sz w:val="16"/>
                <w:szCs w:val="16"/>
                <w:lang w:val="bg-BG"/>
              </w:rPr>
              <w:t xml:space="preserve"> инструкции за изчислителна система, с цел решаване на прост проблем или изпълнение на проста задача.</w:t>
            </w:r>
          </w:p>
        </w:tc>
        <w:tc>
          <w:tcPr>
            <w:tcW w:w="1559" w:type="dxa"/>
          </w:tcPr>
          <w:p w14:paraId="3BC93F1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328561A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изброи </w:t>
            </w:r>
            <w:r w:rsidRPr="003F709E">
              <w:rPr>
                <w:rFonts w:ascii="Calibri" w:hAnsi="Calibri"/>
                <w:sz w:val="16"/>
                <w:szCs w:val="16"/>
                <w:lang w:val="bg-BG"/>
              </w:rPr>
              <w:t>инструкции за изчислителна система, с цел решаване на прост проблем или изпълнение на проста задача.</w:t>
            </w:r>
          </w:p>
        </w:tc>
        <w:tc>
          <w:tcPr>
            <w:tcW w:w="1559" w:type="dxa"/>
          </w:tcPr>
          <w:p w14:paraId="4200A59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2DDCEB0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работи с </w:t>
            </w:r>
            <w:r w:rsidRPr="003F709E">
              <w:rPr>
                <w:rFonts w:ascii="Calibri" w:hAnsi="Calibri"/>
                <w:sz w:val="16"/>
                <w:szCs w:val="16"/>
                <w:lang w:val="bg-BG"/>
              </w:rPr>
              <w:t>инструкции за изчислителна система, с цел решаване на прост проблем или изпълнение на проста задача.</w:t>
            </w:r>
          </w:p>
        </w:tc>
        <w:tc>
          <w:tcPr>
            <w:tcW w:w="1560" w:type="dxa"/>
          </w:tcPr>
          <w:p w14:paraId="0F31DB6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06BA4F5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определи най-подходящите </w:t>
            </w:r>
            <w:r w:rsidRPr="003F709E">
              <w:rPr>
                <w:rFonts w:ascii="Calibri" w:hAnsi="Calibri"/>
                <w:sz w:val="16"/>
                <w:szCs w:val="16"/>
                <w:lang w:val="bg-BG"/>
              </w:rPr>
              <w:t>инструкции за изчислителна система, с цел решаване на прост проблем или изпълнение на проста задача.</w:t>
            </w:r>
          </w:p>
        </w:tc>
        <w:tc>
          <w:tcPr>
            <w:tcW w:w="1559" w:type="dxa"/>
          </w:tcPr>
          <w:p w14:paraId="348379E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32E95C7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планирането и разработването на инструкции за изчислителна система и изпълнението на задача с помощта на изчислителната система;</w:t>
            </w:r>
          </w:p>
          <w:p w14:paraId="3D8CA26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 xml:space="preserve">в </w:t>
            </w:r>
            <w:r w:rsidRPr="003F709E">
              <w:rPr>
                <w:rFonts w:ascii="Calibri" w:hAnsi="Calibri"/>
                <w:sz w:val="16"/>
                <w:szCs w:val="16"/>
                <w:lang w:val="bg-BG"/>
              </w:rPr>
              <w:lastRenderedPageBreak/>
              <w:t>процеса на програмиране.</w:t>
            </w:r>
          </w:p>
        </w:tc>
        <w:tc>
          <w:tcPr>
            <w:tcW w:w="1559" w:type="dxa"/>
          </w:tcPr>
          <w:p w14:paraId="5740636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5C33240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планирането и разработването на инструкции за изчислителна система и изпълнението на задача с помощта на изчислителната система;</w:t>
            </w:r>
          </w:p>
          <w:p w14:paraId="30FA6C8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2B1265B3" w14:textId="77777777" w:rsidTr="003F709E">
        <w:trPr>
          <w:jc w:val="center"/>
        </w:trPr>
        <w:tc>
          <w:tcPr>
            <w:tcW w:w="1134" w:type="dxa"/>
          </w:tcPr>
          <w:p w14:paraId="1DFA754D"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2C72D454"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Разработване на кратък курс (инструкция) за обучение на персонала на нова процедура, която да се прилага в организацията</w:t>
            </w:r>
          </w:p>
        </w:tc>
        <w:tc>
          <w:tcPr>
            <w:tcW w:w="1559" w:type="dxa"/>
            <w:shd w:val="clear" w:color="auto" w:fill="E7E6E6"/>
          </w:tcPr>
          <w:p w14:paraId="4C486DB0"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11A4C43E"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909470D"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73F7B75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Използвайки език за програмиране (например Ruby, Python), може да генерира инструкции за разработване на образователна игра, която да запознае персонала с новата процедура, която ще се прилага в организацията.</w:t>
            </w:r>
          </w:p>
          <w:p w14:paraId="01410A3B" w14:textId="77777777" w:rsidR="003F709E" w:rsidRPr="003F709E" w:rsidRDefault="003F709E" w:rsidP="003C40DA">
            <w:pPr>
              <w:spacing w:after="120"/>
              <w:rPr>
                <w:rFonts w:ascii="Calibri" w:hAnsi="Calibri"/>
                <w:sz w:val="16"/>
                <w:szCs w:val="16"/>
                <w:lang w:val="bg-BG"/>
              </w:rPr>
            </w:pPr>
          </w:p>
          <w:p w14:paraId="37321E8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разреши проблеми, като отстраняване на неточности в програмата, с цел коригиране на грешки в неговия код.</w:t>
            </w:r>
          </w:p>
        </w:tc>
        <w:tc>
          <w:tcPr>
            <w:tcW w:w="1559" w:type="dxa"/>
            <w:shd w:val="clear" w:color="auto" w:fill="E7E6E6"/>
          </w:tcPr>
          <w:p w14:paraId="18C9D127"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11697546"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5C4C970"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9707A58" w14:textId="77777777" w:rsidR="003F709E" w:rsidRPr="003F709E" w:rsidRDefault="003F709E" w:rsidP="003C40DA">
            <w:pPr>
              <w:spacing w:after="120"/>
              <w:rPr>
                <w:rFonts w:ascii="Calibri" w:hAnsi="Calibri"/>
                <w:sz w:val="16"/>
                <w:szCs w:val="16"/>
                <w:highlight w:val="yellow"/>
                <w:lang w:val="bg-BG"/>
              </w:rPr>
            </w:pPr>
          </w:p>
        </w:tc>
      </w:tr>
    </w:tbl>
    <w:p w14:paraId="7BD454CC" w14:textId="77777777" w:rsidR="003F709E" w:rsidRPr="003F709E" w:rsidRDefault="003F709E" w:rsidP="003C40DA">
      <w:pPr>
        <w:spacing w:after="120"/>
        <w:jc w:val="both"/>
        <w:rPr>
          <w:rFonts w:ascii="Calibri" w:eastAsia="Calibri" w:hAnsi="Calibri" w:cs="Times New Roman"/>
          <w:sz w:val="24"/>
        </w:rPr>
      </w:pPr>
    </w:p>
    <w:p w14:paraId="1BC60EF9"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7179E12E" w14:textId="77777777" w:rsidTr="003F709E">
        <w:trPr>
          <w:jc w:val="center"/>
        </w:trPr>
        <w:tc>
          <w:tcPr>
            <w:tcW w:w="13608" w:type="dxa"/>
            <w:gridSpan w:val="9"/>
            <w:shd w:val="clear" w:color="auto" w:fill="76B531"/>
          </w:tcPr>
          <w:p w14:paraId="1839197C"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4: Безопасност - 4.1 Защита на устройства</w:t>
            </w:r>
          </w:p>
          <w:p w14:paraId="61937845"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Защитава устройствата и дигиталното съдържание и разбира рисковете и заплахите в дигиталната среда. Запознат е с мерките за безопасност и сигурност и обръща необходимото внимание на надеждността и поверителността.</w:t>
            </w:r>
          </w:p>
        </w:tc>
      </w:tr>
      <w:tr w:rsidR="003F709E" w:rsidRPr="003F709E" w14:paraId="4B4D57E3" w14:textId="77777777" w:rsidTr="003F709E">
        <w:trPr>
          <w:jc w:val="center"/>
        </w:trPr>
        <w:tc>
          <w:tcPr>
            <w:tcW w:w="1134" w:type="dxa"/>
            <w:vMerge w:val="restart"/>
          </w:tcPr>
          <w:p w14:paraId="6BC0940D"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55FC97C1"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5656A9A5"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55B6F34F"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66A10BC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5B1FA204" w14:textId="77777777" w:rsidTr="003F709E">
        <w:trPr>
          <w:jc w:val="center"/>
        </w:trPr>
        <w:tc>
          <w:tcPr>
            <w:tcW w:w="1134" w:type="dxa"/>
            <w:vMerge/>
          </w:tcPr>
          <w:p w14:paraId="713178B4"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11F0780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513A122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3BD6C83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9CCD23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01A9136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4E58EE5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44BD513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2DE23BD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B581DB5" w14:textId="77777777" w:rsidTr="003F709E">
        <w:trPr>
          <w:jc w:val="center"/>
        </w:trPr>
        <w:tc>
          <w:tcPr>
            <w:tcW w:w="1134" w:type="dxa"/>
            <w:vMerge/>
          </w:tcPr>
          <w:p w14:paraId="679762A5" w14:textId="77777777" w:rsidR="003F709E" w:rsidRPr="003F709E" w:rsidRDefault="003F709E" w:rsidP="003C40DA">
            <w:pPr>
              <w:spacing w:after="120"/>
              <w:jc w:val="right"/>
              <w:rPr>
                <w:rFonts w:ascii="Calibri" w:hAnsi="Calibri"/>
                <w:sz w:val="16"/>
                <w:szCs w:val="16"/>
                <w:lang w:val="bg-BG"/>
              </w:rPr>
            </w:pPr>
          </w:p>
        </w:tc>
        <w:tc>
          <w:tcPr>
            <w:tcW w:w="1559" w:type="dxa"/>
          </w:tcPr>
          <w:p w14:paraId="35B0431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46097E9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защита на своите устройства и дигитално съдържание;</w:t>
            </w:r>
          </w:p>
          <w:p w14:paraId="754A9FD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рискове и заплахи в дигитална среда,</w:t>
            </w:r>
          </w:p>
          <w:p w14:paraId="4AE35A1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 прости</w:t>
            </w:r>
            <w:r w:rsidRPr="003F709E">
              <w:rPr>
                <w:rFonts w:ascii="Calibri" w:hAnsi="Calibri"/>
                <w:sz w:val="16"/>
                <w:szCs w:val="16"/>
                <w:lang w:val="bg-BG"/>
              </w:rPr>
              <w:t xml:space="preserve"> мерки за безопасност и сигурност;</w:t>
            </w:r>
          </w:p>
          <w:p w14:paraId="0F0413C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отделяне на необходимото внимание на надеждността и поверителността.</w:t>
            </w:r>
          </w:p>
        </w:tc>
        <w:tc>
          <w:tcPr>
            <w:tcW w:w="1560" w:type="dxa"/>
          </w:tcPr>
          <w:p w14:paraId="2A77709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43272CA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защита на своите устройства и дигитално съдържание;</w:t>
            </w:r>
          </w:p>
          <w:p w14:paraId="50E87CF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прости</w:t>
            </w:r>
            <w:r w:rsidRPr="003F709E">
              <w:rPr>
                <w:rFonts w:ascii="Calibri" w:hAnsi="Calibri"/>
                <w:sz w:val="16"/>
                <w:szCs w:val="16"/>
                <w:lang w:val="bg-BG"/>
              </w:rPr>
              <w:t xml:space="preserve"> рискове и заплахи в дигитална среда,</w:t>
            </w:r>
          </w:p>
          <w:p w14:paraId="020F3DC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подбира прости</w:t>
            </w:r>
            <w:r w:rsidRPr="003F709E">
              <w:rPr>
                <w:rFonts w:ascii="Calibri" w:hAnsi="Calibri"/>
                <w:sz w:val="16"/>
                <w:szCs w:val="16"/>
                <w:lang w:val="bg-BG"/>
              </w:rPr>
              <w:t xml:space="preserve"> мерки за безопасност и сигурност;</w:t>
            </w:r>
          </w:p>
          <w:p w14:paraId="1DC2465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отделяне на необходимото внимание на </w:t>
            </w:r>
            <w:r w:rsidRPr="003F709E">
              <w:rPr>
                <w:rFonts w:ascii="Calibri" w:hAnsi="Calibri"/>
                <w:sz w:val="16"/>
                <w:szCs w:val="16"/>
                <w:lang w:val="bg-BG"/>
              </w:rPr>
              <w:lastRenderedPageBreak/>
              <w:t>надеждността и поверителността.</w:t>
            </w:r>
          </w:p>
        </w:tc>
        <w:tc>
          <w:tcPr>
            <w:tcW w:w="1559" w:type="dxa"/>
          </w:tcPr>
          <w:p w14:paraId="4111A79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5D58165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посочва ясно дефинирани и рутинни</w:t>
            </w:r>
            <w:r w:rsidRPr="003F709E">
              <w:rPr>
                <w:rFonts w:ascii="Calibri" w:hAnsi="Calibri"/>
                <w:sz w:val="16"/>
                <w:szCs w:val="16"/>
                <w:lang w:val="bg-BG"/>
              </w:rPr>
              <w:t xml:space="preserve"> начини за защита на своите устройства и дигитално съдържание;</w:t>
            </w:r>
          </w:p>
          <w:p w14:paraId="175ECFF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ясно дефинирани и рутинни</w:t>
            </w:r>
            <w:r w:rsidRPr="003F709E">
              <w:rPr>
                <w:rFonts w:ascii="Calibri" w:hAnsi="Calibri"/>
                <w:sz w:val="16"/>
                <w:szCs w:val="16"/>
                <w:lang w:val="bg-BG"/>
              </w:rPr>
              <w:t xml:space="preserve"> рискове и заплахи в дигитална среда;</w:t>
            </w:r>
          </w:p>
          <w:p w14:paraId="2B5C287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подбира ясно дефинирани и рутинни </w:t>
            </w:r>
            <w:r w:rsidRPr="003F709E">
              <w:rPr>
                <w:rFonts w:ascii="Calibri" w:hAnsi="Calibri"/>
                <w:sz w:val="16"/>
                <w:szCs w:val="16"/>
                <w:lang w:val="bg-BG"/>
              </w:rPr>
              <w:t>мерки за безопасност и сигурност;</w:t>
            </w:r>
          </w:p>
          <w:p w14:paraId="0988535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посочва ясно</w:t>
            </w:r>
            <w:r w:rsidRPr="003F709E">
              <w:rPr>
                <w:rFonts w:ascii="Calibri" w:hAnsi="Calibri"/>
                <w:sz w:val="16"/>
                <w:szCs w:val="16"/>
                <w:lang w:val="bg-BG"/>
              </w:rPr>
              <w:t xml:space="preserve"> </w:t>
            </w:r>
            <w:r w:rsidRPr="003F709E">
              <w:rPr>
                <w:rFonts w:ascii="Calibri" w:hAnsi="Calibri"/>
                <w:b/>
                <w:sz w:val="16"/>
                <w:szCs w:val="16"/>
                <w:lang w:val="bg-BG"/>
              </w:rPr>
              <w:t>дефинирани и рутинни</w:t>
            </w:r>
            <w:r w:rsidRPr="003F709E">
              <w:rPr>
                <w:rFonts w:ascii="Calibri" w:hAnsi="Calibri"/>
                <w:sz w:val="16"/>
                <w:szCs w:val="16"/>
                <w:lang w:val="bg-BG"/>
              </w:rPr>
              <w:t xml:space="preserve"> начини за отделяне на необходимото </w:t>
            </w:r>
            <w:r w:rsidRPr="003F709E">
              <w:rPr>
                <w:rFonts w:ascii="Calibri" w:hAnsi="Calibri"/>
                <w:sz w:val="16"/>
                <w:szCs w:val="16"/>
                <w:lang w:val="bg-BG"/>
              </w:rPr>
              <w:lastRenderedPageBreak/>
              <w:t>внимание на надеждността и поверителността.</w:t>
            </w:r>
          </w:p>
        </w:tc>
        <w:tc>
          <w:tcPr>
            <w:tcW w:w="1559" w:type="dxa"/>
          </w:tcPr>
          <w:p w14:paraId="4DF2E83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7AC40A4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систематизира</w:t>
            </w:r>
            <w:r w:rsidRPr="003F709E">
              <w:rPr>
                <w:rFonts w:ascii="Calibri" w:hAnsi="Calibri"/>
                <w:sz w:val="16"/>
                <w:szCs w:val="16"/>
                <w:lang w:val="bg-BG"/>
              </w:rPr>
              <w:t xml:space="preserve"> начини за защита на своите устройства и дигитално съдържание;</w:t>
            </w:r>
          </w:p>
          <w:p w14:paraId="4DCB46B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разграничава </w:t>
            </w:r>
            <w:r w:rsidRPr="003F709E">
              <w:rPr>
                <w:rFonts w:ascii="Calibri" w:hAnsi="Calibri"/>
                <w:sz w:val="16"/>
                <w:szCs w:val="16"/>
                <w:lang w:val="bg-BG"/>
              </w:rPr>
              <w:t>рискове и заплахи в дигитална среда;</w:t>
            </w:r>
          </w:p>
          <w:p w14:paraId="0A65D81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подбира </w:t>
            </w:r>
            <w:r w:rsidRPr="003F709E">
              <w:rPr>
                <w:rFonts w:ascii="Calibri" w:hAnsi="Calibri"/>
                <w:sz w:val="16"/>
                <w:szCs w:val="16"/>
                <w:lang w:val="bg-BG"/>
              </w:rPr>
              <w:t>мерки за безопасност и сигурност;</w:t>
            </w:r>
          </w:p>
          <w:p w14:paraId="001FC7D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обяснява</w:t>
            </w:r>
            <w:r w:rsidRPr="003F709E">
              <w:rPr>
                <w:rFonts w:ascii="Calibri" w:hAnsi="Calibri"/>
                <w:sz w:val="16"/>
                <w:szCs w:val="16"/>
                <w:lang w:val="bg-BG"/>
              </w:rPr>
              <w:t xml:space="preserve"> начини за отделяне на необходимото внимание на </w:t>
            </w:r>
            <w:r w:rsidRPr="003F709E">
              <w:rPr>
                <w:rFonts w:ascii="Calibri" w:hAnsi="Calibri"/>
                <w:sz w:val="16"/>
                <w:szCs w:val="16"/>
                <w:lang w:val="bg-BG"/>
              </w:rPr>
              <w:lastRenderedPageBreak/>
              <w:t>надеждността и поверителността.</w:t>
            </w:r>
          </w:p>
        </w:tc>
        <w:tc>
          <w:tcPr>
            <w:tcW w:w="1559" w:type="dxa"/>
          </w:tcPr>
          <w:p w14:paraId="5E435D7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5966C6C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начини за защита на устройства и дигитално съдържание;</w:t>
            </w:r>
          </w:p>
          <w:p w14:paraId="56E488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разграничава разнообразни </w:t>
            </w:r>
            <w:r w:rsidRPr="003F709E">
              <w:rPr>
                <w:rFonts w:ascii="Calibri" w:hAnsi="Calibri"/>
                <w:sz w:val="16"/>
                <w:szCs w:val="16"/>
                <w:lang w:val="bg-BG"/>
              </w:rPr>
              <w:t>рискове и заплахи в дигитална среда;</w:t>
            </w:r>
          </w:p>
          <w:p w14:paraId="1864B9C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прилага </w:t>
            </w:r>
            <w:r w:rsidRPr="003F709E">
              <w:rPr>
                <w:rFonts w:ascii="Calibri" w:hAnsi="Calibri"/>
                <w:sz w:val="16"/>
                <w:szCs w:val="16"/>
                <w:lang w:val="bg-BG"/>
              </w:rPr>
              <w:t>мерки за безопасност и сигурност;</w:t>
            </w:r>
          </w:p>
          <w:p w14:paraId="6B3788B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използва различни</w:t>
            </w:r>
            <w:r w:rsidRPr="003F709E">
              <w:rPr>
                <w:rFonts w:ascii="Calibri" w:hAnsi="Calibri"/>
                <w:sz w:val="16"/>
                <w:szCs w:val="16"/>
                <w:lang w:val="bg-BG"/>
              </w:rPr>
              <w:t xml:space="preserve"> начини за отделяне на необходимото внимание на надеждността и поверителността.</w:t>
            </w:r>
          </w:p>
        </w:tc>
        <w:tc>
          <w:tcPr>
            <w:tcW w:w="1560" w:type="dxa"/>
          </w:tcPr>
          <w:p w14:paraId="4C84BFA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1BB853B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най-подходящата</w:t>
            </w:r>
            <w:r w:rsidRPr="003F709E">
              <w:rPr>
                <w:rFonts w:ascii="Calibri" w:hAnsi="Calibri"/>
                <w:sz w:val="16"/>
                <w:szCs w:val="16"/>
                <w:lang w:val="bg-BG"/>
              </w:rPr>
              <w:t xml:space="preserve"> защита за устройства и дигитално съдържание;</w:t>
            </w:r>
          </w:p>
          <w:p w14:paraId="097141B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разграничава </w:t>
            </w:r>
            <w:r w:rsidRPr="003F709E">
              <w:rPr>
                <w:rFonts w:ascii="Calibri" w:hAnsi="Calibri"/>
                <w:sz w:val="16"/>
                <w:szCs w:val="16"/>
                <w:lang w:val="bg-BG"/>
              </w:rPr>
              <w:t>рискове и заплахи в дигитална среда;</w:t>
            </w:r>
          </w:p>
          <w:p w14:paraId="58F3E5D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най-подходящите</w:t>
            </w:r>
            <w:r w:rsidRPr="003F709E">
              <w:rPr>
                <w:rFonts w:ascii="Calibri" w:hAnsi="Calibri"/>
                <w:sz w:val="16"/>
                <w:szCs w:val="16"/>
                <w:lang w:val="bg-BG"/>
              </w:rPr>
              <w:t xml:space="preserve"> мерки за безопасност и сигурност;</w:t>
            </w:r>
          </w:p>
          <w:p w14:paraId="1FC4944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 най-подходящите</w:t>
            </w:r>
            <w:r w:rsidRPr="003F709E">
              <w:rPr>
                <w:rFonts w:ascii="Calibri" w:hAnsi="Calibri"/>
                <w:sz w:val="16"/>
                <w:szCs w:val="16"/>
                <w:lang w:val="bg-BG"/>
              </w:rPr>
              <w:t xml:space="preserve"> начини за отделяне на </w:t>
            </w:r>
            <w:r w:rsidRPr="003F709E">
              <w:rPr>
                <w:rFonts w:ascii="Calibri" w:hAnsi="Calibri"/>
                <w:sz w:val="16"/>
                <w:szCs w:val="16"/>
                <w:lang w:val="bg-BG"/>
              </w:rPr>
              <w:lastRenderedPageBreak/>
              <w:t>необходимото внимание на надеждността и поверителността.</w:t>
            </w:r>
          </w:p>
        </w:tc>
        <w:tc>
          <w:tcPr>
            <w:tcW w:w="1559" w:type="dxa"/>
          </w:tcPr>
          <w:p w14:paraId="53799D0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7B8A97B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защита на устройства и дигитално съдържание, управление на рискове и заплахи, прилагане на мерки за безопасност и сигурност, както и надеждност и поверителност в дигитална среда;</w:t>
            </w:r>
          </w:p>
          <w:p w14:paraId="0EEC51A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w:t>
            </w:r>
            <w:r w:rsidRPr="003F709E">
              <w:rPr>
                <w:rFonts w:ascii="Calibri" w:hAnsi="Calibri"/>
                <w:b/>
                <w:sz w:val="16"/>
                <w:szCs w:val="16"/>
                <w:lang w:val="bg-BG"/>
              </w:rPr>
              <w:lastRenderedPageBreak/>
              <w:t xml:space="preserve">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защитата на устройства.</w:t>
            </w:r>
          </w:p>
        </w:tc>
        <w:tc>
          <w:tcPr>
            <w:tcW w:w="1559" w:type="dxa"/>
          </w:tcPr>
          <w:p w14:paraId="1B064B3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5B80500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защита на устройства и дигитално съдържание, управление на рискове и заплахи, прилагане на мерки за безопасност и сигурност, както и надеждност и поверителност в дигитална среда;</w:t>
            </w:r>
          </w:p>
          <w:p w14:paraId="6489F3B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w:t>
            </w:r>
            <w:r w:rsidRPr="003F709E">
              <w:rPr>
                <w:rFonts w:ascii="Calibri" w:hAnsi="Calibri"/>
                <w:sz w:val="16"/>
                <w:szCs w:val="16"/>
                <w:lang w:val="bg-BG"/>
              </w:rPr>
              <w:lastRenderedPageBreak/>
              <w:t>съответната област.</w:t>
            </w:r>
          </w:p>
        </w:tc>
      </w:tr>
      <w:tr w:rsidR="003F709E" w:rsidRPr="003F709E" w14:paraId="7F0A9F8D" w14:textId="77777777" w:rsidTr="003F709E">
        <w:trPr>
          <w:jc w:val="center"/>
        </w:trPr>
        <w:tc>
          <w:tcPr>
            <w:tcW w:w="1134" w:type="dxa"/>
          </w:tcPr>
          <w:p w14:paraId="1E787B41"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0F1D1F91"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Twitter профил за споделяне на информация за моята организация</w:t>
            </w:r>
          </w:p>
          <w:p w14:paraId="6B50C4EE" w14:textId="77777777" w:rsidR="003F709E" w:rsidRPr="003F709E" w:rsidRDefault="003F709E" w:rsidP="003C40DA">
            <w:pPr>
              <w:spacing w:after="120"/>
              <w:jc w:val="right"/>
              <w:rPr>
                <w:rFonts w:ascii="Calibri" w:hAnsi="Calibri"/>
                <w:sz w:val="16"/>
                <w:szCs w:val="16"/>
                <w:lang w:val="bg-BG"/>
              </w:rPr>
            </w:pPr>
          </w:p>
        </w:tc>
        <w:tc>
          <w:tcPr>
            <w:tcW w:w="1559" w:type="dxa"/>
            <w:shd w:val="clear" w:color="auto" w:fill="E7E6E6"/>
          </w:tcPr>
          <w:p w14:paraId="149FD4B3"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2AFA2C7"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7049EA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7468DBC"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78B839D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защити корпоративния акаунт в Twitter, като използва различни методи (напр. силна парола, контрол на последните влизания) и да покаже на новите колеги как да правят това.</w:t>
            </w:r>
          </w:p>
          <w:p w14:paraId="4E8EDC91" w14:textId="77777777" w:rsidR="003F709E" w:rsidRPr="003F709E" w:rsidRDefault="003F709E" w:rsidP="003C40DA">
            <w:pPr>
              <w:spacing w:after="120"/>
              <w:rPr>
                <w:rFonts w:ascii="Calibri" w:hAnsi="Calibri"/>
                <w:sz w:val="16"/>
                <w:szCs w:val="16"/>
                <w:lang w:val="bg-BG"/>
              </w:rPr>
            </w:pPr>
          </w:p>
          <w:p w14:paraId="59B0983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открива рискове като получаване на туитове и съобщения от последователи с фалшиви профили или опити за фишинг.</w:t>
            </w:r>
          </w:p>
          <w:p w14:paraId="66CB70C2" w14:textId="77777777" w:rsidR="003F709E" w:rsidRPr="003F709E" w:rsidRDefault="003F709E" w:rsidP="003C40DA">
            <w:pPr>
              <w:spacing w:after="120"/>
              <w:rPr>
                <w:rFonts w:ascii="Calibri" w:hAnsi="Calibri"/>
                <w:sz w:val="16"/>
                <w:szCs w:val="16"/>
                <w:lang w:val="bg-BG"/>
              </w:rPr>
            </w:pPr>
          </w:p>
          <w:p w14:paraId="25B19DF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Може да прилага мерки, за да избегне тези рискове (напр. </w:t>
            </w:r>
            <w:r w:rsidRPr="003F709E">
              <w:rPr>
                <w:rFonts w:ascii="Calibri" w:hAnsi="Calibri"/>
                <w:sz w:val="16"/>
                <w:szCs w:val="16"/>
                <w:lang w:val="bg-BG"/>
              </w:rPr>
              <w:lastRenderedPageBreak/>
              <w:t>контрол на настройките за поверителност).</w:t>
            </w:r>
          </w:p>
          <w:p w14:paraId="2A05DE41" w14:textId="77777777" w:rsidR="003F709E" w:rsidRPr="003F709E" w:rsidRDefault="003F709E" w:rsidP="003C40DA">
            <w:pPr>
              <w:spacing w:after="120"/>
              <w:rPr>
                <w:rFonts w:ascii="Calibri" w:hAnsi="Calibri"/>
                <w:sz w:val="16"/>
                <w:szCs w:val="16"/>
                <w:lang w:val="bg-BG"/>
              </w:rPr>
            </w:pPr>
          </w:p>
          <w:p w14:paraId="3E2C2F1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също да помогне на колегите си да открият рискове и заплахи, докато използват Twitter.</w:t>
            </w:r>
          </w:p>
        </w:tc>
        <w:tc>
          <w:tcPr>
            <w:tcW w:w="1560" w:type="dxa"/>
            <w:shd w:val="clear" w:color="auto" w:fill="E7E6E6"/>
          </w:tcPr>
          <w:p w14:paraId="401675A5"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8AC05F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A6CE7EF" w14:textId="77777777" w:rsidR="003F709E" w:rsidRPr="003F709E" w:rsidRDefault="003F709E" w:rsidP="003C40DA">
            <w:pPr>
              <w:spacing w:after="120"/>
              <w:rPr>
                <w:rFonts w:ascii="Calibri" w:hAnsi="Calibri"/>
                <w:sz w:val="16"/>
                <w:szCs w:val="16"/>
                <w:highlight w:val="yellow"/>
                <w:lang w:val="bg-BG"/>
              </w:rPr>
            </w:pPr>
          </w:p>
        </w:tc>
      </w:tr>
    </w:tbl>
    <w:p w14:paraId="5597DB5C" w14:textId="77777777" w:rsidR="003F709E" w:rsidRPr="003F709E" w:rsidRDefault="003F709E" w:rsidP="003C40DA">
      <w:pPr>
        <w:spacing w:after="120"/>
        <w:jc w:val="both"/>
        <w:rPr>
          <w:rFonts w:ascii="Calibri" w:eastAsia="Calibri" w:hAnsi="Calibri" w:cs="Times New Roman"/>
          <w:sz w:val="24"/>
        </w:rPr>
      </w:pPr>
    </w:p>
    <w:p w14:paraId="3DC72B11"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840" w:type="dxa"/>
        <w:jc w:val="center"/>
        <w:tblLook w:val="04A0" w:firstRow="1" w:lastRow="0" w:firstColumn="1" w:lastColumn="0" w:noHBand="0" w:noVBand="1"/>
      </w:tblPr>
      <w:tblGrid>
        <w:gridCol w:w="1134"/>
        <w:gridCol w:w="1559"/>
        <w:gridCol w:w="1560"/>
        <w:gridCol w:w="1559"/>
        <w:gridCol w:w="1559"/>
        <w:gridCol w:w="1559"/>
        <w:gridCol w:w="1697"/>
        <w:gridCol w:w="1630"/>
        <w:gridCol w:w="1583"/>
      </w:tblGrid>
      <w:tr w:rsidR="003F709E" w:rsidRPr="003F709E" w14:paraId="7EF07B71" w14:textId="77777777" w:rsidTr="003F709E">
        <w:trPr>
          <w:jc w:val="center"/>
        </w:trPr>
        <w:tc>
          <w:tcPr>
            <w:tcW w:w="13840" w:type="dxa"/>
            <w:gridSpan w:val="9"/>
            <w:shd w:val="clear" w:color="auto" w:fill="76B531"/>
          </w:tcPr>
          <w:p w14:paraId="1CCC126E"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4: Безопасност - 4.2 Защита на личните данни и поверителност</w:t>
            </w:r>
          </w:p>
          <w:p w14:paraId="5BEBC4F9"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Защитава личните данни и поверителността в дигитална среда. Разбира по какъв начин да използва и споделя лична идентифицираща информация, като същевременно е в състояние да защити себе си и другите от вреда. Разбира, че дигиталните услуги използват „Политика за поверителност“, за да информират как се използват личните данни.</w:t>
            </w:r>
          </w:p>
        </w:tc>
      </w:tr>
      <w:tr w:rsidR="003F709E" w:rsidRPr="003F709E" w14:paraId="788ED11E" w14:textId="77777777" w:rsidTr="003F709E">
        <w:trPr>
          <w:jc w:val="center"/>
        </w:trPr>
        <w:tc>
          <w:tcPr>
            <w:tcW w:w="1134" w:type="dxa"/>
            <w:vMerge w:val="restart"/>
          </w:tcPr>
          <w:p w14:paraId="6ABC88F9"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5DDF9A16"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662731D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256" w:type="dxa"/>
            <w:gridSpan w:val="2"/>
          </w:tcPr>
          <w:p w14:paraId="08AF8B2E"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213" w:type="dxa"/>
            <w:gridSpan w:val="2"/>
          </w:tcPr>
          <w:p w14:paraId="517B0C2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546CF731" w14:textId="77777777" w:rsidTr="003F709E">
        <w:trPr>
          <w:jc w:val="center"/>
        </w:trPr>
        <w:tc>
          <w:tcPr>
            <w:tcW w:w="1134" w:type="dxa"/>
            <w:vMerge/>
          </w:tcPr>
          <w:p w14:paraId="19F963A3"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0F7021E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5BD0A16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6DCC14F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494D95A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072476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697" w:type="dxa"/>
            <w:shd w:val="clear" w:color="auto" w:fill="D60093"/>
            <w:vAlign w:val="center"/>
          </w:tcPr>
          <w:p w14:paraId="7B296B2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630" w:type="dxa"/>
            <w:shd w:val="clear" w:color="auto" w:fill="4B91D1"/>
            <w:vAlign w:val="center"/>
          </w:tcPr>
          <w:p w14:paraId="7F003D8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83" w:type="dxa"/>
            <w:shd w:val="clear" w:color="auto" w:fill="2C6EAA"/>
            <w:vAlign w:val="center"/>
          </w:tcPr>
          <w:p w14:paraId="47459B8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475C0D24" w14:textId="77777777" w:rsidTr="003F709E">
        <w:trPr>
          <w:jc w:val="center"/>
        </w:trPr>
        <w:tc>
          <w:tcPr>
            <w:tcW w:w="1134" w:type="dxa"/>
            <w:vMerge/>
          </w:tcPr>
          <w:p w14:paraId="7353E884" w14:textId="77777777" w:rsidR="003F709E" w:rsidRPr="003F709E" w:rsidRDefault="003F709E" w:rsidP="003C40DA">
            <w:pPr>
              <w:spacing w:after="120"/>
              <w:jc w:val="right"/>
              <w:rPr>
                <w:rFonts w:ascii="Calibri" w:hAnsi="Calibri"/>
                <w:sz w:val="16"/>
                <w:szCs w:val="16"/>
                <w:lang w:val="bg-BG"/>
              </w:rPr>
            </w:pPr>
          </w:p>
        </w:tc>
        <w:tc>
          <w:tcPr>
            <w:tcW w:w="1559" w:type="dxa"/>
          </w:tcPr>
          <w:p w14:paraId="750C085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69A9ADB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начини за защита на личните си данни и поверителността в дигитална среда;</w:t>
            </w:r>
          </w:p>
          <w:p w14:paraId="2D7A9F9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5449810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декларации за поверителност, свързани с това, как личните данни </w:t>
            </w:r>
            <w:r w:rsidRPr="003F709E">
              <w:rPr>
                <w:rFonts w:ascii="Calibri" w:hAnsi="Calibri"/>
                <w:sz w:val="16"/>
                <w:szCs w:val="16"/>
                <w:lang w:val="bg-BG"/>
              </w:rPr>
              <w:lastRenderedPageBreak/>
              <w:t>се използват в дигиталните услуги.</w:t>
            </w:r>
          </w:p>
        </w:tc>
        <w:tc>
          <w:tcPr>
            <w:tcW w:w="1560" w:type="dxa"/>
          </w:tcPr>
          <w:p w14:paraId="22E8D31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основно ниво и самостоятелно, с подходящо напътствие, когато е необходимо, може да:</w:t>
            </w:r>
          </w:p>
          <w:p w14:paraId="58F6435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прости</w:t>
            </w:r>
            <w:r w:rsidRPr="003F709E">
              <w:rPr>
                <w:rFonts w:ascii="Calibri" w:hAnsi="Calibri"/>
                <w:sz w:val="16"/>
                <w:szCs w:val="16"/>
                <w:lang w:val="bg-BG"/>
              </w:rPr>
              <w:t xml:space="preserve"> начини за защита на личните си данни и поверителността в дигитална среда;</w:t>
            </w:r>
          </w:p>
          <w:p w14:paraId="7A82265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6E069BB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декларации за поверителност, </w:t>
            </w:r>
            <w:r w:rsidRPr="003F709E">
              <w:rPr>
                <w:rFonts w:ascii="Calibri" w:hAnsi="Calibri"/>
                <w:sz w:val="16"/>
                <w:szCs w:val="16"/>
                <w:lang w:val="bg-BG"/>
              </w:rPr>
              <w:lastRenderedPageBreak/>
              <w:t>свързани с това, как личните данни се използват в дигиталните услуги.</w:t>
            </w:r>
          </w:p>
        </w:tc>
        <w:tc>
          <w:tcPr>
            <w:tcW w:w="1559" w:type="dxa"/>
          </w:tcPr>
          <w:p w14:paraId="0E91BFD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0879394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 ясно дефинирани и рутинни</w:t>
            </w:r>
            <w:r w:rsidRPr="003F709E">
              <w:rPr>
                <w:rFonts w:ascii="Calibri" w:hAnsi="Calibri"/>
                <w:sz w:val="16"/>
                <w:szCs w:val="16"/>
                <w:lang w:val="bg-BG"/>
              </w:rPr>
              <w:t xml:space="preserve"> начини за защита на личните си данни и поверителността в дигитална среда;</w:t>
            </w:r>
          </w:p>
          <w:p w14:paraId="2D98208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 ясно дефинирани и рутинни</w:t>
            </w:r>
            <w:r w:rsidRPr="003F709E">
              <w:rPr>
                <w:rFonts w:ascii="Calibri" w:hAnsi="Calibr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4024C7E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ясно дефинирани и рутинни</w:t>
            </w:r>
            <w:r w:rsidRPr="003F709E">
              <w:rPr>
                <w:rFonts w:ascii="Calibri" w:hAnsi="Calibri"/>
                <w:sz w:val="16"/>
                <w:szCs w:val="16"/>
                <w:lang w:val="bg-BG"/>
              </w:rPr>
              <w:t xml:space="preserve"> </w:t>
            </w:r>
            <w:r w:rsidRPr="003F709E">
              <w:rPr>
                <w:rFonts w:ascii="Calibri" w:hAnsi="Calibri"/>
                <w:sz w:val="16"/>
                <w:szCs w:val="16"/>
                <w:lang w:val="bg-BG"/>
              </w:rPr>
              <w:lastRenderedPageBreak/>
              <w:t>декларации за поверителност, свързани с това, как личните данни се използват в дигиталните услуги.</w:t>
            </w:r>
          </w:p>
        </w:tc>
        <w:tc>
          <w:tcPr>
            <w:tcW w:w="1559" w:type="dxa"/>
          </w:tcPr>
          <w:p w14:paraId="5E1632E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14AC7C8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начини за защита на личните си данни и поверителността в дигитална среда;</w:t>
            </w:r>
          </w:p>
          <w:p w14:paraId="3832E78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13E898E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посочва</w:t>
            </w:r>
            <w:r w:rsidRPr="003F709E">
              <w:rPr>
                <w:rFonts w:ascii="Calibri" w:hAnsi="Calibri"/>
                <w:sz w:val="16"/>
                <w:szCs w:val="16"/>
                <w:lang w:val="bg-BG"/>
              </w:rPr>
              <w:t xml:space="preserve"> декларации за поверителност, свързани с това, как личните данни се използват в дигиталните услуги.</w:t>
            </w:r>
          </w:p>
        </w:tc>
        <w:tc>
          <w:tcPr>
            <w:tcW w:w="1559" w:type="dxa"/>
          </w:tcPr>
          <w:p w14:paraId="5D3FC47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7260F98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начини за защита на личните си данни и поверителността в дигитална среда;</w:t>
            </w:r>
          </w:p>
          <w:p w14:paraId="0D52546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прилага различни </w:t>
            </w:r>
            <w:r w:rsidRPr="003F709E">
              <w:rPr>
                <w:rFonts w:ascii="Calibri" w:hAnsi="Calibri"/>
                <w:sz w:val="16"/>
                <w:szCs w:val="16"/>
                <w:lang w:val="bg-BG"/>
              </w:rPr>
              <w:t>начини за споделяне на своите данни, като същевременно защитава себе си и другите от нежелани последици;</w:t>
            </w:r>
          </w:p>
          <w:p w14:paraId="2A7D375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обяснява</w:t>
            </w:r>
            <w:r w:rsidRPr="003F709E">
              <w:rPr>
                <w:rFonts w:ascii="Calibri" w:hAnsi="Calibri"/>
                <w:sz w:val="16"/>
                <w:szCs w:val="16"/>
                <w:lang w:val="bg-BG"/>
              </w:rPr>
              <w:t xml:space="preserve"> съдържанието на декларации за поверителност, свързани с това, как личните данни се използват в </w:t>
            </w:r>
            <w:r w:rsidRPr="003F709E">
              <w:rPr>
                <w:rFonts w:ascii="Calibri" w:hAnsi="Calibri"/>
                <w:sz w:val="16"/>
                <w:szCs w:val="16"/>
                <w:lang w:val="bg-BG"/>
              </w:rPr>
              <w:lastRenderedPageBreak/>
              <w:t>дигиталните услуги.</w:t>
            </w:r>
          </w:p>
        </w:tc>
        <w:tc>
          <w:tcPr>
            <w:tcW w:w="1697" w:type="dxa"/>
          </w:tcPr>
          <w:p w14:paraId="20C1778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391324E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подходящи</w:t>
            </w:r>
            <w:r w:rsidRPr="003F709E">
              <w:rPr>
                <w:rFonts w:ascii="Calibri" w:hAnsi="Calibri"/>
                <w:sz w:val="16"/>
                <w:szCs w:val="16"/>
                <w:lang w:val="bg-BG"/>
              </w:rPr>
              <w:t xml:space="preserve"> начини за защита на личните данни и поверителността в дигитална среда;</w:t>
            </w:r>
          </w:p>
          <w:p w14:paraId="2E7A6D0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 най-подходящите</w:t>
            </w:r>
            <w:r w:rsidRPr="003F709E">
              <w:rPr>
                <w:rFonts w:ascii="Calibri" w:hAnsi="Calibri"/>
                <w:sz w:val="16"/>
                <w:szCs w:val="16"/>
                <w:lang w:val="bg-BG"/>
              </w:rPr>
              <w:t xml:space="preserve"> начини за използване и споделяне на лична информация, като същевременно защитава себе си и другите от нежелани последици;</w:t>
            </w:r>
          </w:p>
          <w:p w14:paraId="29B4B21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 целесъобразността</w:t>
            </w:r>
            <w:r w:rsidRPr="003F709E">
              <w:rPr>
                <w:rFonts w:ascii="Calibri" w:hAnsi="Calibri"/>
                <w:sz w:val="16"/>
                <w:szCs w:val="16"/>
                <w:lang w:val="bg-BG"/>
              </w:rPr>
              <w:t xml:space="preserve"> на декларациите за </w:t>
            </w:r>
            <w:r w:rsidRPr="003F709E">
              <w:rPr>
                <w:rFonts w:ascii="Calibri" w:hAnsi="Calibri"/>
                <w:sz w:val="16"/>
                <w:szCs w:val="16"/>
                <w:lang w:val="bg-BG"/>
              </w:rPr>
              <w:lastRenderedPageBreak/>
              <w:t>поверителност, относно начина на използване на личните данни.</w:t>
            </w:r>
          </w:p>
        </w:tc>
        <w:tc>
          <w:tcPr>
            <w:tcW w:w="1630" w:type="dxa"/>
          </w:tcPr>
          <w:p w14:paraId="142086A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3ED98E6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защита на личните данни и поверителността в дигитална среда, използване и споделяне на лична информация, защита на себе си и другите от нежелани последици, както и политики за поверителност при използване на своите лични данни;</w:t>
            </w:r>
          </w:p>
          <w:p w14:paraId="3B38DCE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w:t>
            </w:r>
            <w:r w:rsidRPr="003F709E">
              <w:rPr>
                <w:rFonts w:ascii="Calibri" w:hAnsi="Calibri"/>
                <w:b/>
                <w:sz w:val="16"/>
                <w:szCs w:val="16"/>
                <w:lang w:val="bg-BG"/>
              </w:rPr>
              <w:lastRenderedPageBreak/>
              <w:t xml:space="preserve">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защитата на личните данни и поверителността.</w:t>
            </w:r>
          </w:p>
        </w:tc>
        <w:tc>
          <w:tcPr>
            <w:tcW w:w="1583" w:type="dxa"/>
          </w:tcPr>
          <w:p w14:paraId="0F809CA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5406BF1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защита на личните данни и поверителността в дигитална среда, използване и споделяне на лична информация, защита на себе си и другите от нежелани последици, както и политики за поверителност при използване на своите лични данни;</w:t>
            </w:r>
          </w:p>
          <w:p w14:paraId="21DD719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1C2F46C4" w14:textId="77777777" w:rsidTr="003F709E">
        <w:trPr>
          <w:jc w:val="center"/>
        </w:trPr>
        <w:tc>
          <w:tcPr>
            <w:tcW w:w="1134" w:type="dxa"/>
          </w:tcPr>
          <w:p w14:paraId="31710302"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578D30E7"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Twitter профил за споделяне на информация за моята организация</w:t>
            </w:r>
          </w:p>
          <w:p w14:paraId="5E99EB34" w14:textId="77777777" w:rsidR="003F709E" w:rsidRPr="003F709E" w:rsidRDefault="003F709E" w:rsidP="003C40DA">
            <w:pPr>
              <w:spacing w:after="120"/>
              <w:jc w:val="right"/>
              <w:rPr>
                <w:rFonts w:ascii="Calibri" w:hAnsi="Calibri"/>
                <w:sz w:val="16"/>
                <w:szCs w:val="16"/>
                <w:lang w:val="bg-BG"/>
              </w:rPr>
            </w:pPr>
          </w:p>
        </w:tc>
        <w:tc>
          <w:tcPr>
            <w:tcW w:w="1559" w:type="dxa"/>
            <w:shd w:val="clear" w:color="auto" w:fill="E7E6E6"/>
          </w:tcPr>
          <w:p w14:paraId="51E10933"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412AC52A"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0DABBB8"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260450F"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246014D" w14:textId="77777777" w:rsidR="003F709E" w:rsidRPr="003F709E" w:rsidRDefault="003F709E" w:rsidP="003C40DA">
            <w:pPr>
              <w:spacing w:after="120"/>
              <w:rPr>
                <w:rFonts w:ascii="Calibri" w:hAnsi="Calibri"/>
                <w:sz w:val="16"/>
                <w:szCs w:val="16"/>
                <w:highlight w:val="yellow"/>
                <w:lang w:val="bg-BG"/>
              </w:rPr>
            </w:pPr>
          </w:p>
        </w:tc>
        <w:tc>
          <w:tcPr>
            <w:tcW w:w="1697" w:type="dxa"/>
          </w:tcPr>
          <w:p w14:paraId="12ACD14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избере най-подходящия начин за защита на личните данни на своите колегите (напр. адрес, телефонен номер) при споделяне на дигитално съдържание (напр. снимка) в корпоративния акаунт в Twitter.</w:t>
            </w:r>
          </w:p>
          <w:p w14:paraId="0AE637CA" w14:textId="77777777" w:rsidR="003F709E" w:rsidRPr="003F709E" w:rsidRDefault="003F709E" w:rsidP="003C40DA">
            <w:pPr>
              <w:spacing w:after="120"/>
              <w:rPr>
                <w:rFonts w:ascii="Calibri" w:hAnsi="Calibri"/>
                <w:sz w:val="16"/>
                <w:szCs w:val="16"/>
                <w:lang w:val="bg-BG"/>
              </w:rPr>
            </w:pPr>
          </w:p>
          <w:p w14:paraId="3CF6F86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Може да разграничи подходящо и неподходящо дигитално съдържание, с цел да го сподели в корпоративния акаунт в Twitter, така че неговата поверителност и тази на неговите колеги </w:t>
            </w:r>
            <w:r w:rsidRPr="003F709E">
              <w:rPr>
                <w:rFonts w:ascii="Calibri" w:hAnsi="Calibri"/>
                <w:sz w:val="16"/>
                <w:szCs w:val="16"/>
                <w:lang w:val="bg-BG"/>
              </w:rPr>
              <w:lastRenderedPageBreak/>
              <w:t>да не бъдат компрометирани.</w:t>
            </w:r>
          </w:p>
          <w:p w14:paraId="69A568B4" w14:textId="77777777" w:rsidR="003F709E" w:rsidRPr="003F709E" w:rsidRDefault="003F709E" w:rsidP="003C40DA">
            <w:pPr>
              <w:spacing w:after="120"/>
              <w:rPr>
                <w:rFonts w:ascii="Calibri" w:hAnsi="Calibri"/>
                <w:sz w:val="16"/>
                <w:szCs w:val="16"/>
                <w:lang w:val="bg-BG"/>
              </w:rPr>
            </w:pPr>
          </w:p>
          <w:p w14:paraId="09AEABF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прецени, дали личните данни се използват в корпоративния акаунт в Twitter по подходящ начин, в съответствие с европейския закон за защита на личните данните и правото „да бъдеш забравен“.</w:t>
            </w:r>
          </w:p>
          <w:p w14:paraId="0D06FB45" w14:textId="77777777" w:rsidR="003F709E" w:rsidRPr="003F709E" w:rsidRDefault="003F709E" w:rsidP="003C40DA">
            <w:pPr>
              <w:spacing w:after="120"/>
              <w:rPr>
                <w:rFonts w:ascii="Calibri" w:hAnsi="Calibri"/>
                <w:sz w:val="16"/>
                <w:szCs w:val="16"/>
                <w:lang w:val="bg-BG"/>
              </w:rPr>
            </w:pPr>
          </w:p>
          <w:p w14:paraId="5FE23AD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Може да се справи със сложни ситуации, които могат да възникнат с лични данни в неговата организация в Twitter, като напр. да премахне снимки или имена за защита на личната информация, в съответствие с европейския закон за защита на личните данните и правото </w:t>
            </w:r>
            <w:r w:rsidRPr="003F709E">
              <w:rPr>
                <w:rFonts w:ascii="Calibri" w:hAnsi="Calibri"/>
                <w:sz w:val="16"/>
                <w:szCs w:val="16"/>
                <w:lang w:val="bg-BG"/>
              </w:rPr>
              <w:lastRenderedPageBreak/>
              <w:t>„да бъдеш забравен“.</w:t>
            </w:r>
          </w:p>
        </w:tc>
        <w:tc>
          <w:tcPr>
            <w:tcW w:w="1630" w:type="dxa"/>
            <w:shd w:val="clear" w:color="auto" w:fill="E7E6E6"/>
          </w:tcPr>
          <w:p w14:paraId="04F738F9" w14:textId="77777777" w:rsidR="003F709E" w:rsidRPr="003F709E" w:rsidRDefault="003F709E" w:rsidP="003C40DA">
            <w:pPr>
              <w:spacing w:after="120"/>
              <w:rPr>
                <w:rFonts w:ascii="Calibri" w:hAnsi="Calibri"/>
                <w:sz w:val="16"/>
                <w:szCs w:val="16"/>
                <w:highlight w:val="yellow"/>
                <w:lang w:val="bg-BG"/>
              </w:rPr>
            </w:pPr>
          </w:p>
        </w:tc>
        <w:tc>
          <w:tcPr>
            <w:tcW w:w="1583" w:type="dxa"/>
            <w:shd w:val="clear" w:color="auto" w:fill="E7E6E6"/>
          </w:tcPr>
          <w:p w14:paraId="1B516228" w14:textId="77777777" w:rsidR="003F709E" w:rsidRPr="003F709E" w:rsidRDefault="003F709E" w:rsidP="003C40DA">
            <w:pPr>
              <w:spacing w:after="120"/>
              <w:rPr>
                <w:rFonts w:ascii="Calibri" w:hAnsi="Calibri"/>
                <w:sz w:val="16"/>
                <w:szCs w:val="16"/>
                <w:highlight w:val="yellow"/>
                <w:lang w:val="bg-BG"/>
              </w:rPr>
            </w:pPr>
          </w:p>
        </w:tc>
      </w:tr>
    </w:tbl>
    <w:p w14:paraId="5CBA8373" w14:textId="77777777" w:rsidR="003F709E" w:rsidRPr="003F709E" w:rsidRDefault="003F709E" w:rsidP="003C40DA">
      <w:pPr>
        <w:spacing w:after="120"/>
        <w:jc w:val="both"/>
        <w:rPr>
          <w:rFonts w:ascii="Calibri" w:eastAsia="Calibri" w:hAnsi="Calibri" w:cs="Times New Roman"/>
          <w:sz w:val="24"/>
        </w:rPr>
      </w:pPr>
    </w:p>
    <w:p w14:paraId="7A51C018"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748" w:type="dxa"/>
        <w:jc w:val="center"/>
        <w:tblLook w:val="04A0" w:firstRow="1" w:lastRow="0" w:firstColumn="1" w:lastColumn="0" w:noHBand="0" w:noVBand="1"/>
      </w:tblPr>
      <w:tblGrid>
        <w:gridCol w:w="1134"/>
        <w:gridCol w:w="1559"/>
        <w:gridCol w:w="1560"/>
        <w:gridCol w:w="1559"/>
        <w:gridCol w:w="1559"/>
        <w:gridCol w:w="1559"/>
        <w:gridCol w:w="1560"/>
        <w:gridCol w:w="1554"/>
        <w:gridCol w:w="1704"/>
      </w:tblGrid>
      <w:tr w:rsidR="003F709E" w:rsidRPr="003F709E" w14:paraId="10623F26" w14:textId="77777777" w:rsidTr="003F709E">
        <w:trPr>
          <w:jc w:val="center"/>
        </w:trPr>
        <w:tc>
          <w:tcPr>
            <w:tcW w:w="13748" w:type="dxa"/>
            <w:gridSpan w:val="9"/>
            <w:shd w:val="clear" w:color="auto" w:fill="76B531"/>
          </w:tcPr>
          <w:p w14:paraId="2D435972"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4: Безопасност - 4.3 Защита на здравето и благосъстоянието</w:t>
            </w:r>
          </w:p>
          <w:p w14:paraId="0BCB46A8"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Избягва рисковете за здравето и заплахите за физическото и психическото благосъстояние при използване на дигитални технологии. Защитава себе си и другите от възможни опасности в дигиталната среда (напр. кибер тормоз). Знае, че дигиталните технологии са инструмент за социално благополучие и включване.</w:t>
            </w:r>
          </w:p>
        </w:tc>
      </w:tr>
      <w:tr w:rsidR="003F709E" w:rsidRPr="003F709E" w14:paraId="77227346" w14:textId="77777777" w:rsidTr="003F709E">
        <w:trPr>
          <w:jc w:val="center"/>
        </w:trPr>
        <w:tc>
          <w:tcPr>
            <w:tcW w:w="1134" w:type="dxa"/>
            <w:vMerge w:val="restart"/>
          </w:tcPr>
          <w:p w14:paraId="241D5D6A"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15955F5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1E781A9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00A03E31"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258" w:type="dxa"/>
            <w:gridSpan w:val="2"/>
          </w:tcPr>
          <w:p w14:paraId="1E7E878A"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3EDAD455" w14:textId="77777777" w:rsidTr="003F709E">
        <w:trPr>
          <w:jc w:val="center"/>
        </w:trPr>
        <w:tc>
          <w:tcPr>
            <w:tcW w:w="1134" w:type="dxa"/>
            <w:vMerge/>
          </w:tcPr>
          <w:p w14:paraId="7FAD4E55"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36A30BE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280BEAC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6C3B33B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63C597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43FE2B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61E8ABA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4" w:type="dxa"/>
            <w:shd w:val="clear" w:color="auto" w:fill="4B91D1"/>
            <w:vAlign w:val="center"/>
          </w:tcPr>
          <w:p w14:paraId="360E934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701" w:type="dxa"/>
            <w:shd w:val="clear" w:color="auto" w:fill="2C6EAA"/>
            <w:vAlign w:val="center"/>
          </w:tcPr>
          <w:p w14:paraId="683470D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1BB609ED" w14:textId="77777777" w:rsidTr="003F709E">
        <w:trPr>
          <w:jc w:val="center"/>
        </w:trPr>
        <w:tc>
          <w:tcPr>
            <w:tcW w:w="1134" w:type="dxa"/>
            <w:vMerge/>
          </w:tcPr>
          <w:p w14:paraId="6C1098FE" w14:textId="77777777" w:rsidR="003F709E" w:rsidRPr="003F709E" w:rsidRDefault="003F709E" w:rsidP="003C40DA">
            <w:pPr>
              <w:spacing w:after="120"/>
              <w:jc w:val="right"/>
              <w:rPr>
                <w:rFonts w:ascii="Calibri" w:hAnsi="Calibri"/>
                <w:sz w:val="16"/>
                <w:szCs w:val="16"/>
                <w:lang w:val="bg-BG"/>
              </w:rPr>
            </w:pPr>
          </w:p>
        </w:tc>
        <w:tc>
          <w:tcPr>
            <w:tcW w:w="1559" w:type="dxa"/>
          </w:tcPr>
          <w:p w14:paraId="53CA397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100C5BE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разграничи прости</w:t>
            </w:r>
            <w:r w:rsidRPr="003F709E">
              <w:rPr>
                <w:rFonts w:ascii="Calibri" w:hAnsi="Calibr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452FAC6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прости</w:t>
            </w:r>
            <w:r w:rsidRPr="003F709E">
              <w:rPr>
                <w:rFonts w:ascii="Calibri" w:hAnsi="Calibri"/>
                <w:sz w:val="16"/>
                <w:szCs w:val="16"/>
                <w:lang w:val="bg-BG"/>
              </w:rPr>
              <w:t xml:space="preserve"> начини, за да се предпази от възможни опасности в дигиталната среда;</w:t>
            </w:r>
          </w:p>
          <w:p w14:paraId="50F5B75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технологии за социално </w:t>
            </w:r>
            <w:r w:rsidRPr="003F709E">
              <w:rPr>
                <w:rFonts w:ascii="Calibri" w:hAnsi="Calibri"/>
                <w:sz w:val="16"/>
                <w:szCs w:val="16"/>
                <w:lang w:val="bg-BG"/>
              </w:rPr>
              <w:lastRenderedPageBreak/>
              <w:t>благополучие и включване.</w:t>
            </w:r>
          </w:p>
        </w:tc>
        <w:tc>
          <w:tcPr>
            <w:tcW w:w="1560" w:type="dxa"/>
          </w:tcPr>
          <w:p w14:paraId="7D869EB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основно ниво и самостоятелно, с подходящо напътствие, когато е необходимо, може да:</w:t>
            </w:r>
          </w:p>
          <w:p w14:paraId="3083380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разграничи прости</w:t>
            </w:r>
            <w:r w:rsidRPr="003F709E">
              <w:rPr>
                <w:rFonts w:ascii="Calibri" w:hAnsi="Calibr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3509604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прости</w:t>
            </w:r>
            <w:r w:rsidRPr="003F709E">
              <w:rPr>
                <w:rFonts w:ascii="Calibri" w:hAnsi="Calibri"/>
                <w:sz w:val="16"/>
                <w:szCs w:val="16"/>
                <w:lang w:val="bg-BG"/>
              </w:rPr>
              <w:t xml:space="preserve"> начини, за да се предпази от възможни опасности в дигиталната среда;</w:t>
            </w:r>
          </w:p>
          <w:p w14:paraId="43BE4CD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w:t>
            </w:r>
            <w:r w:rsidRPr="003F709E">
              <w:rPr>
                <w:rFonts w:ascii="Calibri" w:hAnsi="Calibri"/>
                <w:sz w:val="16"/>
                <w:szCs w:val="16"/>
                <w:lang w:val="bg-BG"/>
              </w:rPr>
              <w:lastRenderedPageBreak/>
              <w:t>технологии за социално благополучие и включване.</w:t>
            </w:r>
          </w:p>
        </w:tc>
        <w:tc>
          <w:tcPr>
            <w:tcW w:w="1559" w:type="dxa"/>
          </w:tcPr>
          <w:p w14:paraId="7695D86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6D9B9F2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 ясно дефинирани и рутинни</w:t>
            </w:r>
            <w:r w:rsidRPr="003F709E">
              <w:rPr>
                <w:rFonts w:ascii="Calibri" w:hAnsi="Calibr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използването на дигитални технологии;</w:t>
            </w:r>
          </w:p>
          <w:p w14:paraId="0635ED7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ясно дефинирани и рутинни</w:t>
            </w:r>
            <w:r w:rsidRPr="003F709E">
              <w:rPr>
                <w:rFonts w:ascii="Calibri" w:hAnsi="Calibri"/>
                <w:sz w:val="16"/>
                <w:szCs w:val="16"/>
                <w:lang w:val="bg-BG"/>
              </w:rPr>
              <w:t xml:space="preserve"> начини, за да се предпази от опасности в дигиталната среда;</w:t>
            </w:r>
          </w:p>
          <w:p w14:paraId="5DE4CF8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посочи ясно дефинирани и рутинни </w:t>
            </w:r>
            <w:r w:rsidRPr="003F709E">
              <w:rPr>
                <w:rFonts w:ascii="Calibri" w:hAnsi="Calibri"/>
                <w:sz w:val="16"/>
                <w:szCs w:val="16"/>
                <w:lang w:val="bg-BG"/>
              </w:rPr>
              <w:t xml:space="preserve">дигитални </w:t>
            </w:r>
            <w:r w:rsidRPr="003F709E">
              <w:rPr>
                <w:rFonts w:ascii="Calibri" w:hAnsi="Calibri"/>
                <w:sz w:val="16"/>
                <w:szCs w:val="16"/>
                <w:lang w:val="bg-BG"/>
              </w:rPr>
              <w:lastRenderedPageBreak/>
              <w:t>технологии за социално благополучие и включване.</w:t>
            </w:r>
          </w:p>
        </w:tc>
        <w:tc>
          <w:tcPr>
            <w:tcW w:w="1559" w:type="dxa"/>
          </w:tcPr>
          <w:p w14:paraId="2DF9E58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66E6449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разясни </w:t>
            </w:r>
            <w:r w:rsidRPr="003F709E">
              <w:rPr>
                <w:rFonts w:ascii="Calibri" w:hAnsi="Calibri"/>
                <w:sz w:val="16"/>
                <w:szCs w:val="16"/>
                <w:lang w:val="bg-BG"/>
              </w:rPr>
              <w:t>начини за избягване на рисковете за здравето и заплахите за физическото и психическото здраве, свързани с използването на дигитални технологии;</w:t>
            </w:r>
          </w:p>
          <w:p w14:paraId="2AE1BCE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подбере </w:t>
            </w:r>
            <w:r w:rsidRPr="003F709E">
              <w:rPr>
                <w:rFonts w:ascii="Calibri" w:hAnsi="Calibri"/>
                <w:sz w:val="16"/>
                <w:szCs w:val="16"/>
                <w:lang w:val="bg-BG"/>
              </w:rPr>
              <w:t>начини за защита на себе си и другите от опасности в дигиталната среда;</w:t>
            </w:r>
          </w:p>
          <w:p w14:paraId="3117D8C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 xml:space="preserve">дискутира </w:t>
            </w:r>
            <w:r w:rsidRPr="003F709E">
              <w:rPr>
                <w:rFonts w:ascii="Calibri" w:hAnsi="Calibri"/>
                <w:sz w:val="16"/>
                <w:szCs w:val="16"/>
                <w:lang w:val="bg-BG"/>
              </w:rPr>
              <w:t>дигитални технологии за социално благополучие и включване.</w:t>
            </w:r>
          </w:p>
        </w:tc>
        <w:tc>
          <w:tcPr>
            <w:tcW w:w="1559" w:type="dxa"/>
          </w:tcPr>
          <w:p w14:paraId="7AE450B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23F9511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покаже различни</w:t>
            </w:r>
            <w:r w:rsidRPr="003F709E">
              <w:rPr>
                <w:rFonts w:ascii="Calibri" w:hAnsi="Calibr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 на дигитални технологии;</w:t>
            </w:r>
          </w:p>
          <w:p w14:paraId="2EA8229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начини за защита на себе си и другите от опасности в дигиталната среда;</w:t>
            </w:r>
          </w:p>
          <w:p w14:paraId="0343C8C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показва различни</w:t>
            </w:r>
            <w:r w:rsidRPr="003F709E">
              <w:rPr>
                <w:rFonts w:ascii="Calibri" w:hAnsi="Calibri"/>
                <w:sz w:val="16"/>
                <w:szCs w:val="16"/>
                <w:lang w:val="bg-BG"/>
              </w:rPr>
              <w:t xml:space="preserve"> дигитални технологии за социално </w:t>
            </w:r>
            <w:r w:rsidRPr="003F709E">
              <w:rPr>
                <w:rFonts w:ascii="Calibri" w:hAnsi="Calibri"/>
                <w:sz w:val="16"/>
                <w:szCs w:val="16"/>
                <w:lang w:val="bg-BG"/>
              </w:rPr>
              <w:lastRenderedPageBreak/>
              <w:t>благополучие и включване.</w:t>
            </w:r>
          </w:p>
        </w:tc>
        <w:tc>
          <w:tcPr>
            <w:tcW w:w="1560" w:type="dxa"/>
          </w:tcPr>
          <w:p w14:paraId="5A7A76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2730320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 най-подходящите</w:t>
            </w:r>
            <w:r w:rsidRPr="003F709E">
              <w:rPr>
                <w:rFonts w:ascii="Calibri" w:hAnsi="Calibri"/>
                <w:sz w:val="16"/>
                <w:szCs w:val="16"/>
                <w:lang w:val="bg-BG"/>
              </w:rPr>
              <w:t xml:space="preserve"> начини за избягване на рисковете за здравето и заплахите за физическото и психическото благосъстояние при използване на дигитални технологии;</w:t>
            </w:r>
          </w:p>
          <w:p w14:paraId="7EFBB9D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w:t>
            </w:r>
            <w:r w:rsidRPr="003F709E">
              <w:rPr>
                <w:rFonts w:ascii="Calibri" w:hAnsi="Calibri"/>
                <w:sz w:val="16"/>
                <w:szCs w:val="16"/>
                <w:lang w:val="bg-BG"/>
              </w:rPr>
              <w:t xml:space="preserve"> най-подходящите начини за защита на себе си и другите от </w:t>
            </w:r>
            <w:r w:rsidRPr="003F709E">
              <w:rPr>
                <w:rFonts w:ascii="Calibri" w:hAnsi="Calibri"/>
                <w:sz w:val="16"/>
                <w:szCs w:val="16"/>
                <w:lang w:val="bg-BG"/>
              </w:rPr>
              <w:lastRenderedPageBreak/>
              <w:t>опасности в дигиталната среда;</w:t>
            </w:r>
          </w:p>
          <w:p w14:paraId="1A1546A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варира</w:t>
            </w:r>
            <w:r w:rsidRPr="003F709E">
              <w:rPr>
                <w:rFonts w:ascii="Calibri" w:hAnsi="Calibri"/>
                <w:sz w:val="16"/>
                <w:szCs w:val="16"/>
                <w:lang w:val="bg-BG"/>
              </w:rPr>
              <w:t xml:space="preserve"> с използването на дигитални технологии за социално благополучие и включване.</w:t>
            </w:r>
          </w:p>
        </w:tc>
        <w:tc>
          <w:tcPr>
            <w:tcW w:w="1554" w:type="dxa"/>
          </w:tcPr>
          <w:p w14:paraId="3D44042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75612330" w14:textId="77777777" w:rsidR="003F709E" w:rsidRPr="003F709E" w:rsidRDefault="003F709E" w:rsidP="003C40DA">
            <w:pPr>
              <w:spacing w:after="120"/>
              <w:rPr>
                <w:rFonts w:ascii="Calibri" w:hAnsi="Calibri"/>
                <w:sz w:val="16"/>
                <w:szCs w:val="16"/>
                <w:lang w:val="bg-BG"/>
              </w:rPr>
            </w:pP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xml:space="preserve">, които са свързани с избягване на рисковете за здравето и заплахите за физическото и психическото благосъстояние при използване на дигитални технологии, за защита на себе си и другите от опасности в дигиталната среда, както и с използването на дигитални технологии за </w:t>
            </w:r>
            <w:r w:rsidRPr="003F709E">
              <w:rPr>
                <w:rFonts w:ascii="Calibri" w:hAnsi="Calibri"/>
                <w:sz w:val="16"/>
                <w:szCs w:val="16"/>
                <w:lang w:val="bg-BG"/>
              </w:rPr>
              <w:lastRenderedPageBreak/>
              <w:t>социално благополучие и включване;</w:t>
            </w:r>
          </w:p>
          <w:p w14:paraId="2A8FD76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защита на здравето.</w:t>
            </w:r>
          </w:p>
        </w:tc>
        <w:tc>
          <w:tcPr>
            <w:tcW w:w="1701" w:type="dxa"/>
          </w:tcPr>
          <w:p w14:paraId="6B478B1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32AF06A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xml:space="preserve">, които се отнасят до избягване на рисковете за здравето и заплахите за физическото и психическото благосъстояние при използване на дигитални технологии, за защита на себе си и другите от опасности в дигиталната среда, както и с използването на дигитални технологии за социално </w:t>
            </w:r>
            <w:r w:rsidRPr="003F709E">
              <w:rPr>
                <w:rFonts w:ascii="Calibri" w:hAnsi="Calibri"/>
                <w:sz w:val="16"/>
                <w:szCs w:val="16"/>
                <w:lang w:val="bg-BG"/>
              </w:rPr>
              <w:lastRenderedPageBreak/>
              <w:t>благополучие и включване;</w:t>
            </w:r>
          </w:p>
          <w:p w14:paraId="7F9F420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D3CE6F3" w14:textId="77777777" w:rsidTr="003F709E">
        <w:trPr>
          <w:jc w:val="center"/>
        </w:trPr>
        <w:tc>
          <w:tcPr>
            <w:tcW w:w="1134" w:type="dxa"/>
          </w:tcPr>
          <w:p w14:paraId="31A77FDF"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01E15F63"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Twitter профил за споделяне на информация за моята организация</w:t>
            </w:r>
          </w:p>
          <w:p w14:paraId="3E15167B" w14:textId="77777777" w:rsidR="003F709E" w:rsidRPr="003F709E" w:rsidRDefault="003F709E" w:rsidP="003C40DA">
            <w:pPr>
              <w:spacing w:after="120"/>
              <w:jc w:val="right"/>
              <w:rPr>
                <w:rFonts w:ascii="Calibri" w:hAnsi="Calibri"/>
                <w:sz w:val="16"/>
                <w:szCs w:val="16"/>
                <w:lang w:val="bg-BG"/>
              </w:rPr>
            </w:pPr>
          </w:p>
        </w:tc>
        <w:tc>
          <w:tcPr>
            <w:tcW w:w="1559" w:type="dxa"/>
            <w:shd w:val="clear" w:color="auto" w:fill="E7E6E6"/>
          </w:tcPr>
          <w:p w14:paraId="4A0C4B65"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4B542F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8D63546"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CC6A5D4"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4BD4A954"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3870EA43" w14:textId="77777777" w:rsidR="003F709E" w:rsidRPr="003F709E" w:rsidRDefault="003F709E" w:rsidP="003C40DA">
            <w:pPr>
              <w:spacing w:after="120"/>
              <w:rPr>
                <w:rFonts w:ascii="Calibri" w:hAnsi="Calibri"/>
                <w:sz w:val="16"/>
                <w:szCs w:val="16"/>
                <w:highlight w:val="yellow"/>
                <w:lang w:val="bg-BG"/>
              </w:rPr>
            </w:pPr>
          </w:p>
        </w:tc>
        <w:tc>
          <w:tcPr>
            <w:tcW w:w="1554" w:type="dxa"/>
          </w:tcPr>
          <w:p w14:paraId="5ED7D1A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инициира дигитална кампания за възможни опасности за здравето от използването на Twitter по професионални причини (например тормоз, зависимости, физическо благосъстояние), която може да бъде споделена и използвана от други колеги и професионалисти на техните смартфони или таблети.</w:t>
            </w:r>
          </w:p>
        </w:tc>
        <w:tc>
          <w:tcPr>
            <w:tcW w:w="1701" w:type="dxa"/>
            <w:shd w:val="clear" w:color="auto" w:fill="E7E6E6"/>
          </w:tcPr>
          <w:p w14:paraId="1892A7D2" w14:textId="77777777" w:rsidR="003F709E" w:rsidRPr="003F709E" w:rsidRDefault="003F709E" w:rsidP="003C40DA">
            <w:pPr>
              <w:spacing w:after="120"/>
              <w:rPr>
                <w:rFonts w:ascii="Calibri" w:hAnsi="Calibri"/>
                <w:sz w:val="16"/>
                <w:szCs w:val="16"/>
                <w:highlight w:val="yellow"/>
                <w:lang w:val="bg-BG"/>
              </w:rPr>
            </w:pPr>
          </w:p>
        </w:tc>
      </w:tr>
    </w:tbl>
    <w:p w14:paraId="3474D2F1" w14:textId="77777777" w:rsidR="003F709E" w:rsidRPr="003F709E" w:rsidRDefault="003F709E" w:rsidP="003C40DA">
      <w:pPr>
        <w:spacing w:after="120"/>
        <w:jc w:val="both"/>
        <w:rPr>
          <w:rFonts w:ascii="Calibri" w:eastAsia="Calibri" w:hAnsi="Calibri" w:cs="Times New Roman"/>
          <w:sz w:val="24"/>
        </w:rPr>
      </w:pPr>
    </w:p>
    <w:p w14:paraId="00CD3927"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5FE737B6" w14:textId="77777777" w:rsidTr="003F709E">
        <w:trPr>
          <w:jc w:val="center"/>
        </w:trPr>
        <w:tc>
          <w:tcPr>
            <w:tcW w:w="13608" w:type="dxa"/>
            <w:gridSpan w:val="9"/>
            <w:shd w:val="clear" w:color="auto" w:fill="76B531"/>
          </w:tcPr>
          <w:p w14:paraId="5C163939"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4: Безопасност - 4.4 Защита на околната среда</w:t>
            </w:r>
          </w:p>
          <w:p w14:paraId="5B9E386B"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Наясно е с въздействието на дигиталните технологии и тяхното използване върху околната среда.</w:t>
            </w:r>
          </w:p>
        </w:tc>
      </w:tr>
      <w:tr w:rsidR="003F709E" w:rsidRPr="003F709E" w14:paraId="366B9DD7" w14:textId="77777777" w:rsidTr="003F709E">
        <w:trPr>
          <w:jc w:val="center"/>
        </w:trPr>
        <w:tc>
          <w:tcPr>
            <w:tcW w:w="1134" w:type="dxa"/>
            <w:vMerge w:val="restart"/>
          </w:tcPr>
          <w:p w14:paraId="44512EF6"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79837824"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43A5090B"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2D58D087"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4344833D"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4D06EEDF" w14:textId="77777777" w:rsidTr="003F709E">
        <w:trPr>
          <w:jc w:val="center"/>
        </w:trPr>
        <w:tc>
          <w:tcPr>
            <w:tcW w:w="1134" w:type="dxa"/>
            <w:vMerge/>
          </w:tcPr>
          <w:p w14:paraId="59932369"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7CC258F8"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6DC1C8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053F396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65897CB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6681FB4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2390BBB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027F144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603ADB9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328C5DC0" w14:textId="77777777" w:rsidTr="003F709E">
        <w:trPr>
          <w:jc w:val="center"/>
        </w:trPr>
        <w:tc>
          <w:tcPr>
            <w:tcW w:w="1134" w:type="dxa"/>
            <w:vMerge/>
          </w:tcPr>
          <w:p w14:paraId="1E06C8A4" w14:textId="77777777" w:rsidR="003F709E" w:rsidRPr="003F709E" w:rsidRDefault="003F709E" w:rsidP="003C40DA">
            <w:pPr>
              <w:spacing w:after="120"/>
              <w:jc w:val="right"/>
              <w:rPr>
                <w:rFonts w:ascii="Calibri" w:hAnsi="Calibri"/>
                <w:sz w:val="16"/>
                <w:szCs w:val="16"/>
                <w:lang w:val="bg-BG"/>
              </w:rPr>
            </w:pPr>
          </w:p>
        </w:tc>
        <w:tc>
          <w:tcPr>
            <w:tcW w:w="1559" w:type="dxa"/>
          </w:tcPr>
          <w:p w14:paraId="054BF71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4E524FE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разпознае прости</w:t>
            </w:r>
            <w:r w:rsidRPr="003F709E">
              <w:rPr>
                <w:rFonts w:ascii="Calibri" w:hAnsi="Calibri"/>
                <w:sz w:val="16"/>
                <w:szCs w:val="16"/>
                <w:lang w:val="bg-BG"/>
              </w:rPr>
              <w:t xml:space="preserve"> въздействия на дигиталните технологии и тяхното използване върху околната среда.</w:t>
            </w:r>
          </w:p>
        </w:tc>
        <w:tc>
          <w:tcPr>
            <w:tcW w:w="1560" w:type="dxa"/>
          </w:tcPr>
          <w:p w14:paraId="46D0D72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54DB5C9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разпознае прости</w:t>
            </w:r>
            <w:r w:rsidRPr="003F709E">
              <w:rPr>
                <w:rFonts w:ascii="Calibri" w:hAnsi="Calibri"/>
                <w:sz w:val="16"/>
                <w:szCs w:val="16"/>
                <w:lang w:val="bg-BG"/>
              </w:rPr>
              <w:t xml:space="preserve"> въздействия на дигиталните технологии и тяхното използване върху околната среда.</w:t>
            </w:r>
          </w:p>
        </w:tc>
        <w:tc>
          <w:tcPr>
            <w:tcW w:w="1559" w:type="dxa"/>
          </w:tcPr>
          <w:p w14:paraId="7E7B1F9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547883F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покаже ясно дефинирани и рутинни</w:t>
            </w:r>
            <w:r w:rsidRPr="003F709E">
              <w:rPr>
                <w:rFonts w:ascii="Calibri" w:hAnsi="Calibri"/>
                <w:sz w:val="16"/>
                <w:szCs w:val="16"/>
                <w:lang w:val="bg-BG"/>
              </w:rPr>
              <w:t xml:space="preserve"> въздействия на дигиталните технологии и тяхното използване върху околната среда.</w:t>
            </w:r>
          </w:p>
        </w:tc>
        <w:tc>
          <w:tcPr>
            <w:tcW w:w="1559" w:type="dxa"/>
          </w:tcPr>
          <w:p w14:paraId="2E6B113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5C80423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начини за защита на околната среда от въздействието на дигиталните технологии и тяхното използване.</w:t>
            </w:r>
          </w:p>
        </w:tc>
        <w:tc>
          <w:tcPr>
            <w:tcW w:w="1559" w:type="dxa"/>
          </w:tcPr>
          <w:p w14:paraId="3F78627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0867259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покаже различни</w:t>
            </w:r>
            <w:r w:rsidRPr="003F709E">
              <w:rPr>
                <w:rFonts w:ascii="Calibri" w:hAnsi="Calibri"/>
                <w:sz w:val="16"/>
                <w:szCs w:val="16"/>
                <w:lang w:val="bg-BG"/>
              </w:rPr>
              <w:t xml:space="preserve"> начини за защита на околната среда от въздействието на дигиталните технологии и тяхното използване.</w:t>
            </w:r>
          </w:p>
        </w:tc>
        <w:tc>
          <w:tcPr>
            <w:tcW w:w="1560" w:type="dxa"/>
          </w:tcPr>
          <w:p w14:paraId="7819AC9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0BFF8A3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най-подходящите решения</w:t>
            </w:r>
            <w:r w:rsidRPr="003F709E">
              <w:rPr>
                <w:rFonts w:ascii="Calibri" w:hAnsi="Calibri"/>
                <w:sz w:val="16"/>
                <w:szCs w:val="16"/>
                <w:lang w:val="bg-BG"/>
              </w:rPr>
              <w:t xml:space="preserve"> за защита на околната среда от въздействието на дигиталните технологии и тяхното използване.</w:t>
            </w:r>
          </w:p>
        </w:tc>
        <w:tc>
          <w:tcPr>
            <w:tcW w:w="1559" w:type="dxa"/>
          </w:tcPr>
          <w:p w14:paraId="6566BDB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31881B5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със защита на околната среда от въздействието на дигиталните технологии и тяхното използване;</w:t>
            </w:r>
          </w:p>
          <w:p w14:paraId="4D8DFC5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при защита на околната среда.</w:t>
            </w:r>
          </w:p>
        </w:tc>
        <w:tc>
          <w:tcPr>
            <w:tcW w:w="1559" w:type="dxa"/>
          </w:tcPr>
          <w:p w14:paraId="5B15D19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6F15AA9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защита на околната среда от въздействието на дигиталните технологии и тяхното използване;</w:t>
            </w:r>
          </w:p>
          <w:p w14:paraId="2D3DAFC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CD059FC" w14:textId="77777777" w:rsidTr="003F709E">
        <w:trPr>
          <w:jc w:val="center"/>
        </w:trPr>
        <w:tc>
          <w:tcPr>
            <w:tcW w:w="1134" w:type="dxa"/>
          </w:tcPr>
          <w:p w14:paraId="4DF55209"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57590174"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Twitter профил за споделяне на информация за моята организация</w:t>
            </w:r>
          </w:p>
          <w:p w14:paraId="0C99A559" w14:textId="77777777" w:rsidR="003F709E" w:rsidRPr="003F709E" w:rsidRDefault="003F709E" w:rsidP="003C40DA">
            <w:pPr>
              <w:spacing w:after="120"/>
              <w:jc w:val="right"/>
              <w:rPr>
                <w:rFonts w:ascii="Calibri" w:hAnsi="Calibri"/>
                <w:sz w:val="16"/>
                <w:szCs w:val="16"/>
                <w:lang w:val="bg-BG"/>
              </w:rPr>
            </w:pPr>
          </w:p>
        </w:tc>
        <w:tc>
          <w:tcPr>
            <w:tcW w:w="1559" w:type="dxa"/>
            <w:shd w:val="clear" w:color="auto" w:fill="E7E6E6"/>
          </w:tcPr>
          <w:p w14:paraId="7D68F183"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3E0638E8"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FC2021D"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0D7C03E"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FF6DCB9"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0C7E62A7"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79B520B" w14:textId="77777777" w:rsidR="003F709E" w:rsidRPr="003F709E" w:rsidRDefault="003F709E" w:rsidP="003C40DA">
            <w:pPr>
              <w:spacing w:after="120"/>
              <w:rPr>
                <w:rFonts w:ascii="Calibri" w:hAnsi="Calibri"/>
                <w:sz w:val="16"/>
                <w:szCs w:val="16"/>
                <w:highlight w:val="yellow"/>
                <w:lang w:val="bg-BG"/>
              </w:rPr>
            </w:pPr>
          </w:p>
        </w:tc>
        <w:tc>
          <w:tcPr>
            <w:tcW w:w="1559" w:type="dxa"/>
          </w:tcPr>
          <w:p w14:paraId="4CA764B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създаде илюстриран видеоклип, който отговаря на въпросите за устойчивото използване на дигитални устройства в организации от неговия сектор, с цел да бъде споделен в Twitter и да бъде използван от персонала и от други професионалисти в сектора.</w:t>
            </w:r>
          </w:p>
        </w:tc>
      </w:tr>
    </w:tbl>
    <w:p w14:paraId="701902A5" w14:textId="77777777" w:rsidR="003F709E" w:rsidRPr="003F709E" w:rsidRDefault="003F709E" w:rsidP="003C40DA">
      <w:pPr>
        <w:spacing w:after="120"/>
        <w:jc w:val="both"/>
        <w:rPr>
          <w:rFonts w:ascii="Calibri" w:eastAsia="Calibri" w:hAnsi="Calibri" w:cs="Times New Roman"/>
          <w:sz w:val="24"/>
        </w:rPr>
      </w:pPr>
    </w:p>
    <w:p w14:paraId="0A875594"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00B4FF7D" w14:textId="77777777" w:rsidTr="003F709E">
        <w:trPr>
          <w:jc w:val="center"/>
        </w:trPr>
        <w:tc>
          <w:tcPr>
            <w:tcW w:w="13608" w:type="dxa"/>
            <w:gridSpan w:val="9"/>
            <w:shd w:val="clear" w:color="auto" w:fill="EA6C04"/>
          </w:tcPr>
          <w:p w14:paraId="04EAB5F5"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5: Решаване на проблеми - 5.1 Решаване на технически проблеми</w:t>
            </w:r>
          </w:p>
          <w:p w14:paraId="3B532B68"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Разпознава технически проблеми при работа с устройства и използване на дигитална среда и ги разрешава (от отстраняване на повреди до решаване на по-сложни проблеми).</w:t>
            </w:r>
          </w:p>
        </w:tc>
      </w:tr>
      <w:tr w:rsidR="003F709E" w:rsidRPr="003F709E" w14:paraId="0039F59A" w14:textId="77777777" w:rsidTr="003F709E">
        <w:trPr>
          <w:jc w:val="center"/>
        </w:trPr>
        <w:tc>
          <w:tcPr>
            <w:tcW w:w="1134" w:type="dxa"/>
            <w:vMerge w:val="restart"/>
          </w:tcPr>
          <w:p w14:paraId="3ABA158F"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0FD9DCCE"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33F87F36"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5F35132E"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122DC061"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1CA9508D" w14:textId="77777777" w:rsidTr="003F709E">
        <w:trPr>
          <w:jc w:val="center"/>
        </w:trPr>
        <w:tc>
          <w:tcPr>
            <w:tcW w:w="1134" w:type="dxa"/>
            <w:vMerge/>
          </w:tcPr>
          <w:p w14:paraId="4A8FB670"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0656C7F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A416E4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4B313C3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ADFE55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3A6D3E60"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0BFEBC9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469502C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5D979E8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2E64E265" w14:textId="77777777" w:rsidTr="003F709E">
        <w:trPr>
          <w:jc w:val="center"/>
        </w:trPr>
        <w:tc>
          <w:tcPr>
            <w:tcW w:w="1134" w:type="dxa"/>
            <w:vMerge/>
          </w:tcPr>
          <w:p w14:paraId="2683EAD8" w14:textId="77777777" w:rsidR="003F709E" w:rsidRPr="003F709E" w:rsidRDefault="003F709E" w:rsidP="003C40DA">
            <w:pPr>
              <w:spacing w:after="120"/>
              <w:jc w:val="right"/>
              <w:rPr>
                <w:rFonts w:ascii="Calibri" w:hAnsi="Calibri"/>
                <w:sz w:val="16"/>
                <w:szCs w:val="16"/>
                <w:lang w:val="bg-BG"/>
              </w:rPr>
            </w:pPr>
          </w:p>
        </w:tc>
        <w:tc>
          <w:tcPr>
            <w:tcW w:w="1559" w:type="dxa"/>
          </w:tcPr>
          <w:p w14:paraId="2DD52E1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66562F7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технически проблеми при работа с устройства и използване на дигитална среда;</w:t>
            </w:r>
          </w:p>
          <w:p w14:paraId="13673BB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решения за решаването на тези проблеми.</w:t>
            </w:r>
          </w:p>
        </w:tc>
        <w:tc>
          <w:tcPr>
            <w:tcW w:w="1560" w:type="dxa"/>
          </w:tcPr>
          <w:p w14:paraId="7A6B061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76D5910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технически проблеми при работа с устройства и използване на дигитална среда;</w:t>
            </w:r>
          </w:p>
          <w:p w14:paraId="7A2A5A63"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решения за решаването на тези проблеми.</w:t>
            </w:r>
          </w:p>
        </w:tc>
        <w:tc>
          <w:tcPr>
            <w:tcW w:w="1559" w:type="dxa"/>
          </w:tcPr>
          <w:p w14:paraId="45DA90D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6CF41C5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показва ясно дефинирани и рутинни</w:t>
            </w:r>
            <w:r w:rsidRPr="003F709E">
              <w:rPr>
                <w:rFonts w:ascii="Calibri" w:hAnsi="Calibri"/>
                <w:sz w:val="16"/>
                <w:szCs w:val="16"/>
                <w:lang w:val="bg-BG"/>
              </w:rPr>
              <w:t xml:space="preserve"> технически проблеми при работа с устройства и използване на дигитална среда;</w:t>
            </w:r>
          </w:p>
          <w:p w14:paraId="6BF110D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ясно дефинирани и рутинни</w:t>
            </w:r>
            <w:r w:rsidRPr="003F709E">
              <w:rPr>
                <w:rFonts w:ascii="Calibri" w:hAnsi="Calibri"/>
                <w:sz w:val="16"/>
                <w:szCs w:val="16"/>
                <w:lang w:val="bg-BG"/>
              </w:rPr>
              <w:t xml:space="preserve"> решения на тези проблеми.</w:t>
            </w:r>
          </w:p>
        </w:tc>
        <w:tc>
          <w:tcPr>
            <w:tcW w:w="1559" w:type="dxa"/>
          </w:tcPr>
          <w:p w14:paraId="1A1F3E0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3B9A6DA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разграничава</w:t>
            </w:r>
            <w:r w:rsidRPr="003F709E">
              <w:rPr>
                <w:rFonts w:ascii="Calibri" w:hAnsi="Calibri"/>
                <w:sz w:val="16"/>
                <w:szCs w:val="16"/>
                <w:lang w:val="bg-BG"/>
              </w:rPr>
              <w:t xml:space="preserve"> техническите проблеми при работа с устройства и използване на дигитална среда, и</w:t>
            </w:r>
          </w:p>
          <w:p w14:paraId="2E6C74F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избира</w:t>
            </w:r>
            <w:r w:rsidRPr="003F709E">
              <w:rPr>
                <w:rFonts w:ascii="Calibri" w:hAnsi="Calibri"/>
                <w:sz w:val="16"/>
                <w:szCs w:val="16"/>
                <w:lang w:val="bg-BG"/>
              </w:rPr>
              <w:t xml:space="preserve"> решения на тези проблеми.</w:t>
            </w:r>
          </w:p>
        </w:tc>
        <w:tc>
          <w:tcPr>
            <w:tcW w:w="1559" w:type="dxa"/>
          </w:tcPr>
          <w:p w14:paraId="11D0A39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0C1FB81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w:t>
            </w:r>
            <w:r w:rsidRPr="003F709E">
              <w:rPr>
                <w:rFonts w:ascii="Calibri" w:hAnsi="Calibri"/>
                <w:sz w:val="16"/>
                <w:szCs w:val="16"/>
                <w:lang w:val="bg-BG"/>
              </w:rPr>
              <w:t xml:space="preserve"> техническите проблеми при работа с дигитални устройства и използване на дигитална среда;</w:t>
            </w:r>
          </w:p>
          <w:p w14:paraId="37E6DA1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решения по отношение на тази проблеми.</w:t>
            </w:r>
          </w:p>
        </w:tc>
        <w:tc>
          <w:tcPr>
            <w:tcW w:w="1560" w:type="dxa"/>
          </w:tcPr>
          <w:p w14:paraId="2E4AA9D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016230A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оценява</w:t>
            </w:r>
            <w:r w:rsidRPr="003F709E">
              <w:rPr>
                <w:rFonts w:ascii="Calibri" w:hAnsi="Calibri"/>
                <w:sz w:val="16"/>
                <w:szCs w:val="16"/>
                <w:lang w:val="bg-BG"/>
              </w:rPr>
              <w:t xml:space="preserve"> техническите проблеми при работа с устройства и използване на дигитална среда;</w:t>
            </w:r>
          </w:p>
          <w:p w14:paraId="2EF1ACE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разрешава</w:t>
            </w:r>
            <w:r w:rsidRPr="003F709E">
              <w:rPr>
                <w:rFonts w:ascii="Calibri" w:hAnsi="Calibri"/>
                <w:sz w:val="16"/>
                <w:szCs w:val="16"/>
                <w:lang w:val="bg-BG"/>
              </w:rPr>
              <w:t xml:space="preserve"> тези проблеми по </w:t>
            </w:r>
            <w:r w:rsidRPr="003F709E">
              <w:rPr>
                <w:rFonts w:ascii="Calibri" w:hAnsi="Calibri"/>
                <w:b/>
                <w:sz w:val="16"/>
                <w:szCs w:val="16"/>
                <w:lang w:val="bg-BG"/>
              </w:rPr>
              <w:t xml:space="preserve">най-подходящия </w:t>
            </w:r>
            <w:r w:rsidRPr="003F709E">
              <w:rPr>
                <w:rFonts w:ascii="Calibri" w:hAnsi="Calibri"/>
                <w:sz w:val="16"/>
                <w:szCs w:val="16"/>
                <w:lang w:val="bg-BG"/>
              </w:rPr>
              <w:t>начин.</w:t>
            </w:r>
          </w:p>
        </w:tc>
        <w:tc>
          <w:tcPr>
            <w:tcW w:w="1559" w:type="dxa"/>
          </w:tcPr>
          <w:p w14:paraId="08829D7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15DECBA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които са свързани с технически проблеми при работа с устройства и използване на дигитална среда;</w:t>
            </w:r>
          </w:p>
          <w:p w14:paraId="1F36E44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решаването на технически проблеми.</w:t>
            </w:r>
          </w:p>
        </w:tc>
        <w:tc>
          <w:tcPr>
            <w:tcW w:w="1559" w:type="dxa"/>
          </w:tcPr>
          <w:p w14:paraId="17E1230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33094C2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които се отнасят до технически проблеми при работа с устройства и използване на дигитална среда;</w:t>
            </w:r>
          </w:p>
          <w:p w14:paraId="06BA268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2131EF1E" w14:textId="77777777" w:rsidTr="003F709E">
        <w:trPr>
          <w:jc w:val="center"/>
        </w:trPr>
        <w:tc>
          <w:tcPr>
            <w:tcW w:w="1134" w:type="dxa"/>
          </w:tcPr>
          <w:p w14:paraId="6F4E1A9D"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225FDA08"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tcPr>
          <w:p w14:paraId="523C30C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от колега от ИТ отдела:</w:t>
            </w:r>
          </w:p>
          <w:p w14:paraId="6A294F1C" w14:textId="77777777" w:rsidR="003F709E" w:rsidRPr="003F709E" w:rsidRDefault="003F709E" w:rsidP="003C40DA">
            <w:pPr>
              <w:spacing w:after="120"/>
              <w:rPr>
                <w:rFonts w:ascii="Calibri" w:hAnsi="Calibri"/>
                <w:sz w:val="16"/>
                <w:szCs w:val="16"/>
                <w:lang w:val="bg-BG"/>
              </w:rPr>
            </w:pPr>
          </w:p>
          <w:p w14:paraId="4DCCE42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идентифицира прост технически проблем от списък на проблемите, които могат да възникнат при използване на дигитална платформа за обучение.</w:t>
            </w:r>
          </w:p>
          <w:p w14:paraId="485A679E" w14:textId="77777777" w:rsidR="003F709E" w:rsidRPr="003F709E" w:rsidRDefault="003F709E" w:rsidP="003C40DA">
            <w:pPr>
              <w:spacing w:after="120"/>
              <w:rPr>
                <w:rFonts w:ascii="Calibri" w:hAnsi="Calibri"/>
                <w:sz w:val="16"/>
                <w:szCs w:val="16"/>
                <w:lang w:val="bg-BG"/>
              </w:rPr>
            </w:pPr>
          </w:p>
          <w:p w14:paraId="4F45E6F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идентифицира какъв тип ИТ намеса би решила този проблем.</w:t>
            </w:r>
          </w:p>
        </w:tc>
        <w:tc>
          <w:tcPr>
            <w:tcW w:w="1560" w:type="dxa"/>
            <w:shd w:val="clear" w:color="auto" w:fill="E7E6E6"/>
          </w:tcPr>
          <w:p w14:paraId="47BBB33B"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6D7BC2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D5AA061"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8C76C26"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58CCF8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1601A909"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8BE8CF1" w14:textId="77777777" w:rsidR="003F709E" w:rsidRPr="003F709E" w:rsidRDefault="003F709E" w:rsidP="003C40DA">
            <w:pPr>
              <w:spacing w:after="120"/>
              <w:rPr>
                <w:rFonts w:ascii="Calibri" w:hAnsi="Calibri"/>
                <w:sz w:val="16"/>
                <w:szCs w:val="16"/>
                <w:highlight w:val="yellow"/>
                <w:lang w:val="bg-BG"/>
              </w:rPr>
            </w:pPr>
          </w:p>
        </w:tc>
      </w:tr>
    </w:tbl>
    <w:p w14:paraId="13AF0527" w14:textId="77777777" w:rsidR="003F709E" w:rsidRPr="003F709E" w:rsidRDefault="003F709E" w:rsidP="003C40DA">
      <w:pPr>
        <w:spacing w:after="120"/>
        <w:jc w:val="both"/>
        <w:rPr>
          <w:rFonts w:ascii="Calibri" w:eastAsia="Calibri" w:hAnsi="Calibri" w:cs="Times New Roman"/>
          <w:sz w:val="24"/>
        </w:rPr>
      </w:pPr>
    </w:p>
    <w:p w14:paraId="3C6565EF"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08" w:type="dxa"/>
        <w:jc w:val="center"/>
        <w:tblLook w:val="04A0" w:firstRow="1" w:lastRow="0" w:firstColumn="1" w:lastColumn="0" w:noHBand="0" w:noVBand="1"/>
      </w:tblPr>
      <w:tblGrid>
        <w:gridCol w:w="1134"/>
        <w:gridCol w:w="1559"/>
        <w:gridCol w:w="1560"/>
        <w:gridCol w:w="1559"/>
        <w:gridCol w:w="1559"/>
        <w:gridCol w:w="1559"/>
        <w:gridCol w:w="1560"/>
        <w:gridCol w:w="1559"/>
        <w:gridCol w:w="1559"/>
      </w:tblGrid>
      <w:tr w:rsidR="003F709E" w:rsidRPr="003F709E" w14:paraId="657ECBF7" w14:textId="77777777" w:rsidTr="003F709E">
        <w:trPr>
          <w:jc w:val="center"/>
        </w:trPr>
        <w:tc>
          <w:tcPr>
            <w:tcW w:w="13608" w:type="dxa"/>
            <w:gridSpan w:val="9"/>
            <w:shd w:val="clear" w:color="auto" w:fill="EA6C04"/>
          </w:tcPr>
          <w:p w14:paraId="19046794"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5: Решаване на проблеми - 5.2 Идентифициране на нуждите и технологични решения</w:t>
            </w:r>
          </w:p>
          <w:p w14:paraId="590665DE"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Прави оценка на потребностите и идентифицира, оценява, избира и използва дигитални инструменти и възможни технологични решения, за да ги удовлетвори. Настройва и персонализира дигиталната среда за лични нужди (напр. свързани с достъпността).</w:t>
            </w:r>
          </w:p>
        </w:tc>
      </w:tr>
      <w:tr w:rsidR="003F709E" w:rsidRPr="003F709E" w14:paraId="6CEC9431" w14:textId="77777777" w:rsidTr="003F709E">
        <w:trPr>
          <w:jc w:val="center"/>
        </w:trPr>
        <w:tc>
          <w:tcPr>
            <w:tcW w:w="1134" w:type="dxa"/>
            <w:vMerge w:val="restart"/>
          </w:tcPr>
          <w:p w14:paraId="4C63A629"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25EA4E29"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18" w:type="dxa"/>
            <w:gridSpan w:val="2"/>
          </w:tcPr>
          <w:p w14:paraId="28C5378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30EF746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6D518F1F"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5BB4760B" w14:textId="77777777" w:rsidTr="003F709E">
        <w:trPr>
          <w:jc w:val="center"/>
        </w:trPr>
        <w:tc>
          <w:tcPr>
            <w:tcW w:w="1134" w:type="dxa"/>
            <w:vMerge/>
          </w:tcPr>
          <w:p w14:paraId="4AFE066C"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0E49495C"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2C90060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2C43BF1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E07987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4470303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1EF7AAC5"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1E5EFECA"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3D61603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37A18CAA" w14:textId="77777777" w:rsidTr="003F709E">
        <w:trPr>
          <w:jc w:val="center"/>
        </w:trPr>
        <w:tc>
          <w:tcPr>
            <w:tcW w:w="1134" w:type="dxa"/>
            <w:vMerge/>
          </w:tcPr>
          <w:p w14:paraId="352164F4" w14:textId="77777777" w:rsidR="003F709E" w:rsidRPr="003F709E" w:rsidRDefault="003F709E" w:rsidP="003C40DA">
            <w:pPr>
              <w:spacing w:after="120"/>
              <w:jc w:val="right"/>
              <w:rPr>
                <w:rFonts w:ascii="Calibri" w:hAnsi="Calibri"/>
                <w:sz w:val="16"/>
                <w:szCs w:val="16"/>
                <w:lang w:val="bg-BG"/>
              </w:rPr>
            </w:pPr>
          </w:p>
        </w:tc>
        <w:tc>
          <w:tcPr>
            <w:tcW w:w="1559" w:type="dxa"/>
          </w:tcPr>
          <w:p w14:paraId="5D2AC02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4C19838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нуждите;</w:t>
            </w:r>
          </w:p>
          <w:p w14:paraId="09D7040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разпознава прости</w:t>
            </w:r>
            <w:r w:rsidRPr="003F709E">
              <w:rPr>
                <w:rFonts w:ascii="Calibri" w:hAnsi="Calibri"/>
                <w:sz w:val="16"/>
                <w:szCs w:val="16"/>
                <w:lang w:val="bg-BG"/>
              </w:rPr>
              <w:t xml:space="preserve"> дигитални инструменти и възможни технологични решения за удовлетворяване на тези нужди;</w:t>
            </w:r>
          </w:p>
          <w:p w14:paraId="18C2F07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прости</w:t>
            </w:r>
            <w:r w:rsidRPr="003F709E">
              <w:rPr>
                <w:rFonts w:ascii="Calibri" w:hAnsi="Calibri"/>
                <w:sz w:val="16"/>
                <w:szCs w:val="16"/>
                <w:lang w:val="bg-BG"/>
              </w:rPr>
              <w:t xml:space="preserve"> начини за настройване и персонализиране на дигиталната среда, според личните нужди.</w:t>
            </w:r>
          </w:p>
        </w:tc>
        <w:tc>
          <w:tcPr>
            <w:tcW w:w="1560" w:type="dxa"/>
          </w:tcPr>
          <w:p w14:paraId="098FD03D"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и самостоятелно, с подходящо напътствие, когато е необходимо, може да:</w:t>
            </w:r>
          </w:p>
          <w:p w14:paraId="6D3460D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w:t>
            </w:r>
            <w:r w:rsidRPr="003F709E">
              <w:rPr>
                <w:rFonts w:ascii="Calibri" w:hAnsi="Calibri"/>
                <w:sz w:val="16"/>
                <w:szCs w:val="16"/>
                <w:lang w:val="bg-BG"/>
              </w:rPr>
              <w:t xml:space="preserve"> нуждите;</w:t>
            </w:r>
          </w:p>
          <w:p w14:paraId="0D7315A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разпознава прости</w:t>
            </w:r>
            <w:r w:rsidRPr="003F709E">
              <w:rPr>
                <w:rFonts w:ascii="Calibri" w:hAnsi="Calibri"/>
                <w:sz w:val="16"/>
                <w:szCs w:val="16"/>
                <w:lang w:val="bg-BG"/>
              </w:rPr>
              <w:t xml:space="preserve"> дигитални инструменти и възможни технологични решения за удовлетворяване на тези нужди;</w:t>
            </w:r>
          </w:p>
          <w:p w14:paraId="13129EE2"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избира прости</w:t>
            </w:r>
            <w:r w:rsidRPr="003F709E">
              <w:rPr>
                <w:rFonts w:ascii="Calibri" w:hAnsi="Calibri"/>
                <w:sz w:val="16"/>
                <w:szCs w:val="16"/>
                <w:lang w:val="bg-BG"/>
              </w:rPr>
              <w:t xml:space="preserve"> начини за настройване и персонализиране на дигиталната среда, според личните нужди.</w:t>
            </w:r>
          </w:p>
        </w:tc>
        <w:tc>
          <w:tcPr>
            <w:tcW w:w="1559" w:type="dxa"/>
          </w:tcPr>
          <w:p w14:paraId="4C65F73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 и решавайки ясни проблеми, може да:</w:t>
            </w:r>
          </w:p>
          <w:p w14:paraId="7EC95B1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посочи ясно определени и рутинни</w:t>
            </w:r>
            <w:r w:rsidRPr="003F709E">
              <w:rPr>
                <w:rFonts w:ascii="Calibri" w:hAnsi="Calibri"/>
                <w:sz w:val="16"/>
                <w:szCs w:val="16"/>
                <w:lang w:val="bg-BG"/>
              </w:rPr>
              <w:t xml:space="preserve"> нужди;</w:t>
            </w:r>
          </w:p>
          <w:p w14:paraId="0DB822A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ясно дефинирани и рутинни</w:t>
            </w:r>
            <w:r w:rsidRPr="003F709E">
              <w:rPr>
                <w:rFonts w:ascii="Calibri" w:hAnsi="Calibri"/>
                <w:sz w:val="16"/>
                <w:szCs w:val="16"/>
                <w:lang w:val="bg-BG"/>
              </w:rPr>
              <w:t xml:space="preserve"> дигитални инструменти и възможни технологични решения за удовлетворяване на тези нужди;</w:t>
            </w:r>
          </w:p>
          <w:p w14:paraId="6C15207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 ясно дефинирани и рутинни</w:t>
            </w:r>
            <w:r w:rsidRPr="003F709E">
              <w:rPr>
                <w:rFonts w:ascii="Calibri" w:hAnsi="Calibri"/>
                <w:sz w:val="16"/>
                <w:szCs w:val="16"/>
                <w:lang w:val="bg-BG"/>
              </w:rPr>
              <w:t xml:space="preserve"> начини за настройване и персонализиране на дигиталната среда, според личните нужди.</w:t>
            </w:r>
          </w:p>
        </w:tc>
        <w:tc>
          <w:tcPr>
            <w:tcW w:w="1559" w:type="dxa"/>
          </w:tcPr>
          <w:p w14:paraId="018BC5A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Независимо, в съответствие със собствените си нужди и решавайки ясно дефинирани и нерутинни проблеми, може да:</w:t>
            </w:r>
          </w:p>
          <w:p w14:paraId="6A2B8AA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нуждите;</w:t>
            </w:r>
          </w:p>
          <w:p w14:paraId="237274A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подбере </w:t>
            </w:r>
            <w:r w:rsidRPr="003F709E">
              <w:rPr>
                <w:rFonts w:ascii="Calibri" w:hAnsi="Calibri"/>
                <w:sz w:val="16"/>
                <w:szCs w:val="16"/>
                <w:lang w:val="bg-BG"/>
              </w:rPr>
              <w:t>дигитални инструменти и възможни технологични решения за удовлетворяване на тези нужди;</w:t>
            </w:r>
          </w:p>
          <w:p w14:paraId="78F2A72C"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подбере </w:t>
            </w:r>
            <w:r w:rsidRPr="003F709E">
              <w:rPr>
                <w:rFonts w:ascii="Calibri" w:hAnsi="Calibri"/>
                <w:sz w:val="16"/>
                <w:szCs w:val="16"/>
                <w:lang w:val="bg-BG"/>
              </w:rPr>
              <w:t>начини за настройване и персонализиране на дигиталната среда, според личните нужди.</w:t>
            </w:r>
          </w:p>
        </w:tc>
        <w:tc>
          <w:tcPr>
            <w:tcW w:w="1559" w:type="dxa"/>
          </w:tcPr>
          <w:p w14:paraId="10044823"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Освен да напътства останалите, може да:</w:t>
            </w:r>
          </w:p>
          <w:p w14:paraId="0F5011A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оцени</w:t>
            </w:r>
            <w:r w:rsidRPr="003F709E">
              <w:rPr>
                <w:rFonts w:ascii="Calibri" w:hAnsi="Calibri"/>
                <w:sz w:val="16"/>
                <w:szCs w:val="16"/>
                <w:lang w:val="bg-BG"/>
              </w:rPr>
              <w:t xml:space="preserve"> нуждите;</w:t>
            </w:r>
          </w:p>
          <w:p w14:paraId="0DC1EA3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прилага различни</w:t>
            </w:r>
            <w:r w:rsidRPr="003F709E">
              <w:rPr>
                <w:rFonts w:ascii="Calibri" w:hAnsi="Calibri"/>
                <w:sz w:val="16"/>
                <w:szCs w:val="16"/>
                <w:lang w:val="bg-BG"/>
              </w:rPr>
              <w:t xml:space="preserve"> дигитални инструменти и възможни технологични решения за удовлетворяване на тези нужди;</w:t>
            </w:r>
          </w:p>
          <w:p w14:paraId="634322C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използва различни </w:t>
            </w:r>
            <w:r w:rsidRPr="003F709E">
              <w:rPr>
                <w:rFonts w:ascii="Calibri" w:hAnsi="Calibri"/>
                <w:sz w:val="16"/>
                <w:szCs w:val="16"/>
                <w:lang w:val="bg-BG"/>
              </w:rPr>
              <w:t>начини за настройване и персонализиране на дигиталната среда, според личните нужди.</w:t>
            </w:r>
          </w:p>
        </w:tc>
        <w:tc>
          <w:tcPr>
            <w:tcW w:w="1560" w:type="dxa"/>
          </w:tcPr>
          <w:p w14:paraId="219B4F7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напреднало ниво на владеене, в съответствие със собствените си нужди и тези на останалите и в сложен контекст, може да:</w:t>
            </w:r>
          </w:p>
          <w:p w14:paraId="5E437FA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оцени</w:t>
            </w:r>
            <w:r w:rsidRPr="003F709E">
              <w:rPr>
                <w:rFonts w:ascii="Calibri" w:hAnsi="Calibri"/>
                <w:sz w:val="16"/>
                <w:szCs w:val="16"/>
                <w:lang w:val="bg-BG"/>
              </w:rPr>
              <w:t xml:space="preserve"> нуждите;</w:t>
            </w:r>
          </w:p>
          <w:p w14:paraId="5E84650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най-подходящите</w:t>
            </w:r>
            <w:r w:rsidRPr="003F709E">
              <w:rPr>
                <w:rFonts w:ascii="Calibri" w:hAnsi="Calibri"/>
                <w:sz w:val="16"/>
                <w:szCs w:val="16"/>
                <w:lang w:val="bg-BG"/>
              </w:rPr>
              <w:t xml:space="preserve"> дигитални инструменти и възможни технологични решения за удовлетворяване на тези нужди;</w:t>
            </w:r>
          </w:p>
          <w:p w14:paraId="1824D56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реши </w:t>
            </w:r>
            <w:r w:rsidRPr="003F709E">
              <w:rPr>
                <w:rFonts w:ascii="Calibri" w:hAnsi="Calibri"/>
                <w:sz w:val="16"/>
                <w:szCs w:val="16"/>
                <w:lang w:val="bg-BG"/>
              </w:rPr>
              <w:t>кои са</w:t>
            </w:r>
            <w:r w:rsidRPr="003F709E">
              <w:rPr>
                <w:rFonts w:ascii="Calibri" w:hAnsi="Calibri"/>
                <w:b/>
                <w:sz w:val="16"/>
                <w:szCs w:val="16"/>
                <w:lang w:val="bg-BG"/>
              </w:rPr>
              <w:t xml:space="preserve"> най-подходящите </w:t>
            </w:r>
            <w:r w:rsidRPr="003F709E">
              <w:rPr>
                <w:rFonts w:ascii="Calibri" w:hAnsi="Calibri"/>
                <w:sz w:val="16"/>
                <w:szCs w:val="16"/>
                <w:lang w:val="bg-BG"/>
              </w:rPr>
              <w:t>начини за настройване и персонализиране на дигиталната среда, според личните нужди.</w:t>
            </w:r>
          </w:p>
        </w:tc>
        <w:tc>
          <w:tcPr>
            <w:tcW w:w="1559" w:type="dxa"/>
          </w:tcPr>
          <w:p w14:paraId="581C713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562F404A"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 с помощта на дигитални инструменти и възможни технологични решения, както и чрез настройване и персонализиране на дигиталната среда, според личните нужди;</w:t>
            </w:r>
          </w:p>
          <w:p w14:paraId="6DC22867"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 </w:t>
            </w:r>
            <w:r w:rsidRPr="003F709E">
              <w:rPr>
                <w:rFonts w:ascii="Calibri" w:hAnsi="Calibri"/>
                <w:sz w:val="16"/>
                <w:szCs w:val="16"/>
                <w:lang w:val="bg-BG"/>
              </w:rPr>
              <w:t xml:space="preserve">при </w:t>
            </w:r>
            <w:r w:rsidRPr="003F709E">
              <w:rPr>
                <w:rFonts w:ascii="Calibri" w:hAnsi="Calibri"/>
                <w:sz w:val="16"/>
                <w:szCs w:val="16"/>
                <w:lang w:val="bg-BG"/>
              </w:rPr>
              <w:lastRenderedPageBreak/>
              <w:t>идентифицирането на нуждите и технологичните решения.</w:t>
            </w:r>
          </w:p>
        </w:tc>
        <w:tc>
          <w:tcPr>
            <w:tcW w:w="1559" w:type="dxa"/>
          </w:tcPr>
          <w:p w14:paraId="4C94E93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07C4795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с помощта на дигитални инструменти и възможни технологични решения, както и чрез настройване и персонализиране на дигиталната среда, според личните нужди;</w:t>
            </w:r>
          </w:p>
          <w:p w14:paraId="176FD09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9F8F38C" w14:textId="77777777" w:rsidTr="003F709E">
        <w:trPr>
          <w:jc w:val="center"/>
        </w:trPr>
        <w:tc>
          <w:tcPr>
            <w:tcW w:w="1134" w:type="dxa"/>
          </w:tcPr>
          <w:p w14:paraId="4B9E39DD"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101EA08A"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shd w:val="clear" w:color="auto" w:fill="E7E6E6"/>
          </w:tcPr>
          <w:p w14:paraId="02018C07" w14:textId="77777777" w:rsidR="003F709E" w:rsidRPr="003F709E" w:rsidRDefault="003F709E" w:rsidP="003C40DA">
            <w:pPr>
              <w:spacing w:after="120"/>
              <w:rPr>
                <w:rFonts w:ascii="Calibri" w:hAnsi="Calibri"/>
                <w:sz w:val="16"/>
                <w:szCs w:val="16"/>
                <w:highlight w:val="yellow"/>
                <w:lang w:val="bg-BG"/>
              </w:rPr>
            </w:pPr>
          </w:p>
        </w:tc>
        <w:tc>
          <w:tcPr>
            <w:tcW w:w="1560" w:type="dxa"/>
          </w:tcPr>
          <w:p w14:paraId="10659D5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на колега от отдела по управление на човешките ресурси, с когото може да се консултира, когато има нужда:</w:t>
            </w:r>
          </w:p>
          <w:p w14:paraId="2552FB2A" w14:textId="77777777" w:rsidR="003F709E" w:rsidRPr="003F709E" w:rsidRDefault="003F709E" w:rsidP="003C40DA">
            <w:pPr>
              <w:spacing w:after="120"/>
              <w:rPr>
                <w:rFonts w:ascii="Calibri" w:hAnsi="Calibri"/>
                <w:sz w:val="16"/>
                <w:szCs w:val="16"/>
                <w:lang w:val="bg-BG"/>
              </w:rPr>
            </w:pPr>
          </w:p>
          <w:p w14:paraId="7B7A46D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От списък с онлайн курсове, подготвен от отдела по управление на човешките ресурси, може да идентифицира онези, които отговарят на неговите нужди, свързани с кариерното му развитие.</w:t>
            </w:r>
          </w:p>
          <w:p w14:paraId="1CFC4BA6" w14:textId="77777777" w:rsidR="003F709E" w:rsidRPr="003F709E" w:rsidRDefault="003F709E" w:rsidP="003C40DA">
            <w:pPr>
              <w:spacing w:after="120"/>
              <w:rPr>
                <w:rFonts w:ascii="Calibri" w:hAnsi="Calibri"/>
                <w:sz w:val="16"/>
                <w:szCs w:val="16"/>
                <w:lang w:val="bg-BG"/>
              </w:rPr>
            </w:pPr>
          </w:p>
          <w:p w14:paraId="15EED2EF"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Докато чете учебния материал на екрана на своя таблет, може да увеличи шрифта, за </w:t>
            </w:r>
            <w:r w:rsidRPr="003F709E">
              <w:rPr>
                <w:rFonts w:ascii="Calibri" w:hAnsi="Calibri"/>
                <w:sz w:val="16"/>
                <w:szCs w:val="16"/>
                <w:lang w:val="bg-BG"/>
              </w:rPr>
              <w:lastRenderedPageBreak/>
              <w:t>да вижда текста по-добре.</w:t>
            </w:r>
          </w:p>
        </w:tc>
        <w:tc>
          <w:tcPr>
            <w:tcW w:w="1559" w:type="dxa"/>
            <w:shd w:val="clear" w:color="auto" w:fill="E7E6E6"/>
          </w:tcPr>
          <w:p w14:paraId="061ED413"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67BA87AF"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9F439E9"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295E8AB8"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2AFC7E0D"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37C7DF5" w14:textId="77777777" w:rsidR="003F709E" w:rsidRPr="003F709E" w:rsidRDefault="003F709E" w:rsidP="003C40DA">
            <w:pPr>
              <w:spacing w:after="120"/>
              <w:rPr>
                <w:rFonts w:ascii="Calibri" w:hAnsi="Calibri"/>
                <w:sz w:val="16"/>
                <w:szCs w:val="16"/>
                <w:highlight w:val="yellow"/>
                <w:lang w:val="bg-BG"/>
              </w:rPr>
            </w:pPr>
          </w:p>
        </w:tc>
      </w:tr>
    </w:tbl>
    <w:p w14:paraId="6EA43000" w14:textId="77777777" w:rsidR="003F709E" w:rsidRPr="003F709E" w:rsidRDefault="003F709E" w:rsidP="003C40DA">
      <w:pPr>
        <w:spacing w:after="120"/>
        <w:jc w:val="both"/>
        <w:rPr>
          <w:rFonts w:ascii="Calibri" w:eastAsia="Calibri" w:hAnsi="Calibri" w:cs="Times New Roman"/>
          <w:sz w:val="24"/>
        </w:rPr>
      </w:pPr>
    </w:p>
    <w:p w14:paraId="2BD270A7" w14:textId="77777777" w:rsidR="003F709E" w:rsidRPr="003F709E" w:rsidRDefault="003F709E" w:rsidP="003C40DA">
      <w:pPr>
        <w:spacing w:after="120"/>
        <w:jc w:val="both"/>
        <w:rPr>
          <w:rFonts w:ascii="Calibri" w:eastAsia="Calibri" w:hAnsi="Calibri" w:cs="Times New Roman"/>
          <w:sz w:val="24"/>
        </w:rPr>
      </w:pPr>
      <w:r w:rsidRPr="003F709E">
        <w:rPr>
          <w:rFonts w:ascii="Calibri" w:eastAsia="Calibri" w:hAnsi="Calibri" w:cs="Times New Roman"/>
          <w:sz w:val="24"/>
        </w:rPr>
        <w:br w:type="page"/>
      </w:r>
    </w:p>
    <w:tbl>
      <w:tblPr>
        <w:tblStyle w:val="TableGrid"/>
        <w:tblW w:w="13622" w:type="dxa"/>
        <w:jc w:val="center"/>
        <w:tblLook w:val="04A0" w:firstRow="1" w:lastRow="0" w:firstColumn="1" w:lastColumn="0" w:noHBand="0" w:noVBand="1"/>
      </w:tblPr>
      <w:tblGrid>
        <w:gridCol w:w="1134"/>
        <w:gridCol w:w="1559"/>
        <w:gridCol w:w="1560"/>
        <w:gridCol w:w="1554"/>
        <w:gridCol w:w="1559"/>
        <w:gridCol w:w="19"/>
        <w:gridCol w:w="1540"/>
        <w:gridCol w:w="1560"/>
        <w:gridCol w:w="19"/>
        <w:gridCol w:w="1540"/>
        <w:gridCol w:w="1559"/>
        <w:gridCol w:w="19"/>
      </w:tblGrid>
      <w:tr w:rsidR="003F709E" w:rsidRPr="003F709E" w14:paraId="05DE57BA" w14:textId="77777777" w:rsidTr="003F709E">
        <w:trPr>
          <w:jc w:val="center"/>
        </w:trPr>
        <w:tc>
          <w:tcPr>
            <w:tcW w:w="13622" w:type="dxa"/>
            <w:gridSpan w:val="12"/>
            <w:shd w:val="clear" w:color="auto" w:fill="EA6C04"/>
          </w:tcPr>
          <w:p w14:paraId="43388BDD"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lastRenderedPageBreak/>
              <w:t>Област на компетентност 5: Решаване на проблеми - 5.3 Креативно използване на дигиталните технологии</w:t>
            </w:r>
          </w:p>
          <w:p w14:paraId="6B5A64EA"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Използва дигитални инструменти и технологии за създаване на знания и иновативни процеси и продукти. Да се ангажира, индивидуално и колективно, в познавателни процеси за разбиране и разрешаване на концептуални проблеми и проблемни ситуации в дигитална среда.</w:t>
            </w:r>
          </w:p>
        </w:tc>
      </w:tr>
      <w:tr w:rsidR="003F709E" w:rsidRPr="003F709E" w14:paraId="4BA3F19F" w14:textId="77777777" w:rsidTr="003F709E">
        <w:trPr>
          <w:jc w:val="center"/>
        </w:trPr>
        <w:tc>
          <w:tcPr>
            <w:tcW w:w="1134" w:type="dxa"/>
            <w:vMerge w:val="restart"/>
          </w:tcPr>
          <w:p w14:paraId="3DD831A5"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29F54DD3"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132" w:type="dxa"/>
            <w:gridSpan w:val="3"/>
          </w:tcPr>
          <w:p w14:paraId="42B76B0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3"/>
          </w:tcPr>
          <w:p w14:paraId="11928B92"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3"/>
          </w:tcPr>
          <w:p w14:paraId="3E011C35"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370B0A3C" w14:textId="77777777" w:rsidTr="003F709E">
        <w:trPr>
          <w:gridAfter w:val="1"/>
          <w:wAfter w:w="19" w:type="dxa"/>
          <w:jc w:val="center"/>
        </w:trPr>
        <w:tc>
          <w:tcPr>
            <w:tcW w:w="1134" w:type="dxa"/>
            <w:vMerge/>
          </w:tcPr>
          <w:p w14:paraId="6B794ED4"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27D214B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4170F044"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4" w:type="dxa"/>
            <w:shd w:val="clear" w:color="auto" w:fill="F7CAAC"/>
            <w:vAlign w:val="center"/>
          </w:tcPr>
          <w:p w14:paraId="24BE475B"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559" w:type="dxa"/>
            <w:shd w:val="clear" w:color="auto" w:fill="F4B0A1"/>
            <w:vAlign w:val="center"/>
          </w:tcPr>
          <w:p w14:paraId="32C4420E"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gridSpan w:val="2"/>
            <w:shd w:val="clear" w:color="auto" w:fill="FF6699"/>
            <w:vAlign w:val="center"/>
          </w:tcPr>
          <w:p w14:paraId="2E26DE51"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242B8AFD"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gridSpan w:val="2"/>
            <w:shd w:val="clear" w:color="auto" w:fill="4B91D1"/>
            <w:vAlign w:val="center"/>
          </w:tcPr>
          <w:p w14:paraId="357FE34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063EECB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3EC127BA" w14:textId="77777777" w:rsidTr="003F709E">
        <w:trPr>
          <w:gridAfter w:val="1"/>
          <w:wAfter w:w="19" w:type="dxa"/>
          <w:jc w:val="center"/>
        </w:trPr>
        <w:tc>
          <w:tcPr>
            <w:tcW w:w="1134" w:type="dxa"/>
            <w:vMerge/>
          </w:tcPr>
          <w:p w14:paraId="3D9461A9" w14:textId="77777777" w:rsidR="003F709E" w:rsidRPr="003F709E" w:rsidRDefault="003F709E" w:rsidP="003C40DA">
            <w:pPr>
              <w:spacing w:after="120"/>
              <w:jc w:val="right"/>
              <w:rPr>
                <w:rFonts w:ascii="Calibri" w:hAnsi="Calibri"/>
                <w:sz w:val="16"/>
                <w:szCs w:val="16"/>
                <w:lang w:val="bg-BG"/>
              </w:rPr>
            </w:pPr>
          </w:p>
        </w:tc>
        <w:tc>
          <w:tcPr>
            <w:tcW w:w="1559" w:type="dxa"/>
          </w:tcPr>
          <w:p w14:paraId="00735D4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64CE07D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4F0FB2E6"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прояви интерес</w:t>
            </w:r>
            <w:r w:rsidRPr="003F709E">
              <w:rPr>
                <w:rFonts w:ascii="Calibri" w:hAnsi="Calibri"/>
                <w:sz w:val="16"/>
                <w:szCs w:val="16"/>
                <w:lang w:val="bg-BG"/>
              </w:rPr>
              <w:t xml:space="preserve">, индивидуално и колективно, към прости познавателни процеси, с цел да разбере и разреши </w:t>
            </w:r>
            <w:r w:rsidRPr="003F709E">
              <w:rPr>
                <w:rFonts w:ascii="Calibri" w:hAnsi="Calibri"/>
                <w:b/>
                <w:sz w:val="16"/>
                <w:szCs w:val="16"/>
                <w:lang w:val="bg-BG"/>
              </w:rPr>
              <w:t>прости</w:t>
            </w:r>
            <w:r w:rsidRPr="003F709E">
              <w:rPr>
                <w:rFonts w:ascii="Calibri" w:hAnsi="Calibri"/>
                <w:sz w:val="16"/>
                <w:szCs w:val="16"/>
                <w:lang w:val="bg-BG"/>
              </w:rPr>
              <w:t xml:space="preserve"> концептуални проблеми и проблемни </w:t>
            </w:r>
            <w:r w:rsidRPr="003F709E">
              <w:rPr>
                <w:rFonts w:ascii="Calibri" w:hAnsi="Calibri"/>
                <w:sz w:val="16"/>
                <w:szCs w:val="16"/>
                <w:lang w:val="bg-BG"/>
              </w:rPr>
              <w:lastRenderedPageBreak/>
              <w:t>ситуации в дигитална среда.</w:t>
            </w:r>
          </w:p>
        </w:tc>
        <w:tc>
          <w:tcPr>
            <w:tcW w:w="1560" w:type="dxa"/>
          </w:tcPr>
          <w:p w14:paraId="284F072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основно ниво и самостоятелно, с подходящо напътствие, когато е необходимо, може да:</w:t>
            </w:r>
          </w:p>
          <w:p w14:paraId="7AD26F0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идентифицира прости</w:t>
            </w:r>
            <w:r w:rsidRPr="003F709E">
              <w:rPr>
                <w:rFonts w:ascii="Calibri" w:hAnsi="Calibr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75FB710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прояви интерес</w:t>
            </w:r>
            <w:r w:rsidRPr="003F709E">
              <w:rPr>
                <w:rFonts w:ascii="Calibri" w:hAnsi="Calibri"/>
                <w:sz w:val="16"/>
                <w:szCs w:val="16"/>
                <w:lang w:val="bg-BG"/>
              </w:rPr>
              <w:t xml:space="preserve">, индивидуално и колективно, към прости познавателни процеси, с цел да разбере и разреши </w:t>
            </w:r>
            <w:r w:rsidRPr="003F709E">
              <w:rPr>
                <w:rFonts w:ascii="Calibri" w:hAnsi="Calibri"/>
                <w:b/>
                <w:sz w:val="16"/>
                <w:szCs w:val="16"/>
                <w:lang w:val="bg-BG"/>
              </w:rPr>
              <w:t>прости</w:t>
            </w:r>
            <w:r w:rsidRPr="003F709E">
              <w:rPr>
                <w:rFonts w:ascii="Calibri" w:hAnsi="Calibri"/>
                <w:sz w:val="16"/>
                <w:szCs w:val="16"/>
                <w:lang w:val="bg-BG"/>
              </w:rPr>
              <w:t xml:space="preserve"> концептуални проблеми и </w:t>
            </w:r>
            <w:r w:rsidRPr="003F709E">
              <w:rPr>
                <w:rFonts w:ascii="Calibri" w:hAnsi="Calibri"/>
                <w:sz w:val="16"/>
                <w:szCs w:val="16"/>
                <w:lang w:val="bg-BG"/>
              </w:rPr>
              <w:lastRenderedPageBreak/>
              <w:t>проблемни ситуации в дигитална среда.</w:t>
            </w:r>
          </w:p>
        </w:tc>
        <w:tc>
          <w:tcPr>
            <w:tcW w:w="1554" w:type="dxa"/>
          </w:tcPr>
          <w:p w14:paraId="4A2B3C8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77BF03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подбере</w:t>
            </w:r>
            <w:r w:rsidRPr="003F709E">
              <w:rPr>
                <w:rFonts w:ascii="Calibri" w:hAnsi="Calibri"/>
                <w:sz w:val="16"/>
                <w:szCs w:val="16"/>
                <w:lang w:val="bg-BG"/>
              </w:rPr>
              <w:t xml:space="preserve"> дигитални инструменти и технологии, които могат да се използват за създаване на </w:t>
            </w:r>
            <w:r w:rsidRPr="003F709E">
              <w:rPr>
                <w:rFonts w:ascii="Calibri" w:hAnsi="Calibri"/>
                <w:b/>
                <w:sz w:val="16"/>
                <w:szCs w:val="16"/>
                <w:lang w:val="bg-BG"/>
              </w:rPr>
              <w:t>ясно дефинирани</w:t>
            </w:r>
            <w:r w:rsidRPr="003F709E">
              <w:rPr>
                <w:rFonts w:ascii="Calibri" w:hAnsi="Calibri"/>
                <w:sz w:val="16"/>
                <w:szCs w:val="16"/>
                <w:lang w:val="bg-BG"/>
              </w:rPr>
              <w:t xml:space="preserve"> знания и иновативни процеси и продукти;</w:t>
            </w:r>
          </w:p>
          <w:p w14:paraId="7605997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се ангажира</w:t>
            </w:r>
            <w:r w:rsidRPr="003F709E">
              <w:rPr>
                <w:rFonts w:ascii="Calibri" w:hAnsi="Calibri"/>
                <w:sz w:val="16"/>
                <w:szCs w:val="16"/>
                <w:lang w:val="bg-BG"/>
              </w:rPr>
              <w:t xml:space="preserve">, индивидуално и колективно, в познавателен процес, с цел да разбере и разреши </w:t>
            </w:r>
            <w:r w:rsidRPr="003F709E">
              <w:rPr>
                <w:rFonts w:ascii="Calibri" w:hAnsi="Calibri"/>
                <w:b/>
                <w:sz w:val="16"/>
                <w:szCs w:val="16"/>
                <w:lang w:val="bg-BG"/>
              </w:rPr>
              <w:t>ясно дефинирани и рутинни</w:t>
            </w:r>
            <w:r w:rsidRPr="003F709E">
              <w:rPr>
                <w:rFonts w:ascii="Calibri" w:hAnsi="Calibri"/>
                <w:sz w:val="16"/>
                <w:szCs w:val="16"/>
                <w:lang w:val="bg-BG"/>
              </w:rPr>
              <w:t xml:space="preserve"> концептуални проблеми и проблемни </w:t>
            </w:r>
            <w:r w:rsidRPr="003F709E">
              <w:rPr>
                <w:rFonts w:ascii="Calibri" w:hAnsi="Calibri"/>
                <w:sz w:val="16"/>
                <w:szCs w:val="16"/>
                <w:lang w:val="bg-BG"/>
              </w:rPr>
              <w:lastRenderedPageBreak/>
              <w:t>ситуации в дигитална среда.</w:t>
            </w:r>
          </w:p>
        </w:tc>
        <w:tc>
          <w:tcPr>
            <w:tcW w:w="1559" w:type="dxa"/>
          </w:tcPr>
          <w:p w14:paraId="4FDD87CE"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00AFC36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диференцира</w:t>
            </w:r>
            <w:r w:rsidRPr="003F709E">
              <w:rPr>
                <w:rFonts w:ascii="Calibri" w:hAnsi="Calibr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71E7160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се ангажира</w:t>
            </w:r>
            <w:r w:rsidRPr="003F709E">
              <w:rPr>
                <w:rFonts w:ascii="Calibri" w:hAnsi="Calibri"/>
                <w:sz w:val="16"/>
                <w:szCs w:val="16"/>
                <w:lang w:val="bg-BG"/>
              </w:rPr>
              <w:t xml:space="preserve">, индивидуално и колективно, в познавателен процес, с цел да разбере и разреши концептуални </w:t>
            </w:r>
            <w:r w:rsidRPr="003F709E">
              <w:rPr>
                <w:rFonts w:ascii="Calibri" w:hAnsi="Calibri"/>
                <w:sz w:val="16"/>
                <w:szCs w:val="16"/>
                <w:lang w:val="bg-BG"/>
              </w:rPr>
              <w:lastRenderedPageBreak/>
              <w:t>проблеми и проблемни ситуации в дигитална среда.</w:t>
            </w:r>
          </w:p>
        </w:tc>
        <w:tc>
          <w:tcPr>
            <w:tcW w:w="1559" w:type="dxa"/>
            <w:gridSpan w:val="2"/>
          </w:tcPr>
          <w:p w14:paraId="4945412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00E100C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употребява различни</w:t>
            </w:r>
            <w:r w:rsidRPr="003F709E">
              <w:rPr>
                <w:rFonts w:ascii="Calibri" w:hAnsi="Calibri"/>
                <w:sz w:val="16"/>
                <w:szCs w:val="16"/>
                <w:lang w:val="bg-BG"/>
              </w:rPr>
              <w:t xml:space="preserve"> дигитални инструменти и технологии, които могат да се използват за създаване на знания и иновативни процеси и продукти;</w:t>
            </w:r>
          </w:p>
          <w:p w14:paraId="52E7D86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участва</w:t>
            </w:r>
            <w:r w:rsidRPr="003F709E">
              <w:rPr>
                <w:rFonts w:ascii="Calibri" w:hAnsi="Calibri"/>
                <w:sz w:val="16"/>
                <w:szCs w:val="16"/>
                <w:lang w:val="bg-BG"/>
              </w:rPr>
              <w:t xml:space="preserve">, индивидуално и колективно, в познавателен процес, с цел да разбере и разреши </w:t>
            </w:r>
            <w:r w:rsidRPr="003F709E">
              <w:rPr>
                <w:rFonts w:ascii="Calibri" w:hAnsi="Calibri"/>
                <w:b/>
                <w:sz w:val="16"/>
                <w:szCs w:val="16"/>
                <w:lang w:val="bg-BG"/>
              </w:rPr>
              <w:t>различни</w:t>
            </w:r>
            <w:r w:rsidRPr="003F709E">
              <w:rPr>
                <w:rFonts w:ascii="Calibri" w:hAnsi="Calibri"/>
                <w:sz w:val="16"/>
                <w:szCs w:val="16"/>
                <w:lang w:val="bg-BG"/>
              </w:rPr>
              <w:t xml:space="preserve"> концептуални проблеми и проблемни </w:t>
            </w:r>
            <w:r w:rsidRPr="003F709E">
              <w:rPr>
                <w:rFonts w:ascii="Calibri" w:hAnsi="Calibri"/>
                <w:sz w:val="16"/>
                <w:szCs w:val="16"/>
                <w:lang w:val="bg-BG"/>
              </w:rPr>
              <w:lastRenderedPageBreak/>
              <w:t>ситуации в дигитална среда.</w:t>
            </w:r>
          </w:p>
        </w:tc>
        <w:tc>
          <w:tcPr>
            <w:tcW w:w="1560" w:type="dxa"/>
          </w:tcPr>
          <w:p w14:paraId="2366399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23BC4E6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адаптира най-подходящите</w:t>
            </w:r>
            <w:r w:rsidRPr="003F709E">
              <w:rPr>
                <w:rFonts w:ascii="Calibri" w:hAnsi="Calibri"/>
                <w:sz w:val="16"/>
                <w:szCs w:val="16"/>
                <w:lang w:val="bg-BG"/>
              </w:rPr>
              <w:t xml:space="preserve"> дигитални инструменти и технологии за създаване на знания и иновативни процеси и продукти;</w:t>
            </w:r>
          </w:p>
          <w:p w14:paraId="0A191C51"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разрешава</w:t>
            </w:r>
            <w:r w:rsidRPr="003F709E">
              <w:rPr>
                <w:rFonts w:ascii="Calibri" w:hAnsi="Calibri"/>
                <w:sz w:val="16"/>
                <w:szCs w:val="16"/>
                <w:lang w:val="bg-BG"/>
              </w:rPr>
              <w:t xml:space="preserve"> индивидуално и колективно концептуални проблеми и проблемни ситуации в дигитална среда.</w:t>
            </w:r>
          </w:p>
        </w:tc>
        <w:tc>
          <w:tcPr>
            <w:tcW w:w="1559" w:type="dxa"/>
            <w:gridSpan w:val="2"/>
          </w:tcPr>
          <w:p w14:paraId="006000C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високо специализирано ниво на владеене може да:</w:t>
            </w:r>
          </w:p>
          <w:p w14:paraId="7E0BAD3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на сложни, ограничено дефинирани проблеми</w:t>
            </w:r>
            <w:r w:rsidRPr="003F709E">
              <w:rPr>
                <w:rFonts w:ascii="Calibri" w:hAnsi="Calibri"/>
                <w:sz w:val="16"/>
                <w:szCs w:val="16"/>
                <w:lang w:val="bg-BG"/>
              </w:rPr>
              <w:t>,</w:t>
            </w:r>
          </w:p>
          <w:p w14:paraId="2100CA4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 помощта на дигитални инструменти и технологии;</w:t>
            </w:r>
          </w:p>
          <w:p w14:paraId="365E0AE5"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креативно използване на дигитални технологии.</w:t>
            </w:r>
          </w:p>
        </w:tc>
        <w:tc>
          <w:tcPr>
            <w:tcW w:w="1559" w:type="dxa"/>
          </w:tcPr>
          <w:p w14:paraId="50D4D6F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най-напредналото и специализирано ниво на владеене, може да:</w:t>
            </w:r>
          </w:p>
          <w:p w14:paraId="1048CC6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създава решения за справяне със сложни проблеми с множество взаимосвързани фактори</w:t>
            </w:r>
            <w:r w:rsidRPr="003F709E">
              <w:rPr>
                <w:rFonts w:ascii="Calibri" w:hAnsi="Calibri"/>
                <w:sz w:val="16"/>
                <w:szCs w:val="16"/>
                <w:lang w:val="bg-BG"/>
              </w:rPr>
              <w:t>, с помощта на дигитални инструменти и технологии;</w:t>
            </w:r>
          </w:p>
          <w:p w14:paraId="53D5739D"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4A5519B2" w14:textId="77777777" w:rsidTr="003F709E">
        <w:trPr>
          <w:gridAfter w:val="1"/>
          <w:wAfter w:w="19" w:type="dxa"/>
          <w:jc w:val="center"/>
        </w:trPr>
        <w:tc>
          <w:tcPr>
            <w:tcW w:w="1134" w:type="dxa"/>
          </w:tcPr>
          <w:p w14:paraId="131DCE4F"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798067F7"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Използване на дигитална платформа за обучение за повишаване на собствените шансове за кариерно развитие</w:t>
            </w:r>
          </w:p>
        </w:tc>
        <w:tc>
          <w:tcPr>
            <w:tcW w:w="1559" w:type="dxa"/>
            <w:shd w:val="clear" w:color="auto" w:fill="E7E6E6"/>
          </w:tcPr>
          <w:p w14:paraId="4E216292"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71CF4DFB" w14:textId="77777777" w:rsidR="003F709E" w:rsidRPr="003F709E" w:rsidRDefault="003F709E" w:rsidP="003C40DA">
            <w:pPr>
              <w:spacing w:after="120"/>
              <w:rPr>
                <w:rFonts w:ascii="Calibri" w:hAnsi="Calibri"/>
                <w:sz w:val="16"/>
                <w:szCs w:val="16"/>
                <w:highlight w:val="yellow"/>
                <w:lang w:val="bg-BG"/>
              </w:rPr>
            </w:pPr>
          </w:p>
        </w:tc>
        <w:tc>
          <w:tcPr>
            <w:tcW w:w="1554" w:type="dxa"/>
          </w:tcPr>
          <w:p w14:paraId="38EF994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Самостоятелно:</w:t>
            </w:r>
          </w:p>
          <w:p w14:paraId="5AD940BE" w14:textId="77777777" w:rsidR="003F709E" w:rsidRPr="003F709E" w:rsidRDefault="003F709E" w:rsidP="003C40DA">
            <w:pPr>
              <w:spacing w:after="120"/>
              <w:rPr>
                <w:rFonts w:ascii="Calibri" w:hAnsi="Calibri"/>
                <w:sz w:val="16"/>
                <w:szCs w:val="16"/>
                <w:lang w:val="bg-BG"/>
              </w:rPr>
            </w:pPr>
          </w:p>
          <w:p w14:paraId="5B95991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използва форума на свободен онлайн обучителен курс, за да поиска изчерпателна информация за курса, който следва, и може да използва неговите инструменти (напр. блог, уики), за да създаде нова тема за обмен на допълнителна информация.</w:t>
            </w:r>
          </w:p>
          <w:p w14:paraId="151E8F3A" w14:textId="77777777" w:rsidR="003F709E" w:rsidRPr="003F709E" w:rsidRDefault="003F709E" w:rsidP="003C40DA">
            <w:pPr>
              <w:spacing w:after="120"/>
              <w:rPr>
                <w:rFonts w:ascii="Calibri" w:hAnsi="Calibri"/>
                <w:sz w:val="16"/>
                <w:szCs w:val="16"/>
                <w:lang w:val="bg-BG"/>
              </w:rPr>
            </w:pPr>
          </w:p>
          <w:p w14:paraId="50695A5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Може да участва в съвместно упражнение с други учащи, използвайки инструмент за създаване на мисловни карти, предлаган в </w:t>
            </w:r>
            <w:r w:rsidRPr="003F709E">
              <w:rPr>
                <w:rFonts w:ascii="Calibri" w:hAnsi="Calibri"/>
                <w:sz w:val="16"/>
                <w:szCs w:val="16"/>
                <w:lang w:val="bg-BG"/>
              </w:rPr>
              <w:lastRenderedPageBreak/>
              <w:t>рамките на свободен онлайн обучителен курс, за да разбере конкретен проблем по нов начин.</w:t>
            </w:r>
          </w:p>
          <w:p w14:paraId="74BAC2BE" w14:textId="77777777" w:rsidR="003F709E" w:rsidRPr="003F709E" w:rsidRDefault="003F709E" w:rsidP="003C40DA">
            <w:pPr>
              <w:spacing w:after="120"/>
              <w:rPr>
                <w:rFonts w:ascii="Calibri" w:hAnsi="Calibri"/>
                <w:sz w:val="16"/>
                <w:szCs w:val="16"/>
                <w:lang w:val="bg-BG"/>
              </w:rPr>
            </w:pPr>
          </w:p>
          <w:p w14:paraId="3BCDF3C0"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се справи с проблеми, като напр. да установи, че въвежда въпрос или коментар на грешното място.</w:t>
            </w:r>
          </w:p>
        </w:tc>
        <w:tc>
          <w:tcPr>
            <w:tcW w:w="1559" w:type="dxa"/>
            <w:shd w:val="clear" w:color="auto" w:fill="E7E6E6"/>
          </w:tcPr>
          <w:p w14:paraId="670CE8FC" w14:textId="77777777" w:rsidR="003F709E" w:rsidRPr="003F709E" w:rsidRDefault="003F709E" w:rsidP="003C40DA">
            <w:pPr>
              <w:spacing w:after="120"/>
              <w:rPr>
                <w:rFonts w:ascii="Calibri" w:hAnsi="Calibri"/>
                <w:sz w:val="16"/>
                <w:szCs w:val="16"/>
                <w:highlight w:val="yellow"/>
                <w:lang w:val="bg-BG"/>
              </w:rPr>
            </w:pPr>
          </w:p>
        </w:tc>
        <w:tc>
          <w:tcPr>
            <w:tcW w:w="1559" w:type="dxa"/>
            <w:gridSpan w:val="2"/>
            <w:shd w:val="clear" w:color="auto" w:fill="E7E6E6"/>
          </w:tcPr>
          <w:p w14:paraId="7552FC63"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0BA950F0" w14:textId="77777777" w:rsidR="003F709E" w:rsidRPr="003F709E" w:rsidRDefault="003F709E" w:rsidP="003C40DA">
            <w:pPr>
              <w:spacing w:after="120"/>
              <w:rPr>
                <w:rFonts w:ascii="Calibri" w:hAnsi="Calibri"/>
                <w:sz w:val="16"/>
                <w:szCs w:val="16"/>
                <w:highlight w:val="yellow"/>
                <w:lang w:val="bg-BG"/>
              </w:rPr>
            </w:pPr>
          </w:p>
        </w:tc>
        <w:tc>
          <w:tcPr>
            <w:tcW w:w="1559" w:type="dxa"/>
            <w:gridSpan w:val="2"/>
            <w:shd w:val="clear" w:color="auto" w:fill="E7E6E6"/>
          </w:tcPr>
          <w:p w14:paraId="7992BB1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0D211CA8" w14:textId="77777777" w:rsidR="003F709E" w:rsidRPr="003F709E" w:rsidRDefault="003F709E" w:rsidP="003C40DA">
            <w:pPr>
              <w:spacing w:after="120"/>
              <w:rPr>
                <w:rFonts w:ascii="Calibri" w:hAnsi="Calibri"/>
                <w:sz w:val="16"/>
                <w:szCs w:val="16"/>
                <w:highlight w:val="yellow"/>
                <w:lang w:val="bg-BG"/>
              </w:rPr>
            </w:pPr>
          </w:p>
        </w:tc>
      </w:tr>
    </w:tbl>
    <w:p w14:paraId="3DC79223" w14:textId="77777777" w:rsidR="003F709E" w:rsidRPr="003F709E" w:rsidRDefault="003F709E" w:rsidP="003C40DA">
      <w:pPr>
        <w:spacing w:after="120"/>
        <w:jc w:val="both"/>
        <w:rPr>
          <w:rFonts w:ascii="Calibri" w:eastAsia="Calibri" w:hAnsi="Calibri" w:cs="Times New Roman"/>
          <w:sz w:val="24"/>
        </w:rPr>
      </w:pPr>
    </w:p>
    <w:p w14:paraId="2C3E25B4" w14:textId="77777777" w:rsidR="003F709E" w:rsidRPr="003F709E" w:rsidRDefault="003F709E" w:rsidP="003C40DA">
      <w:pPr>
        <w:spacing w:after="120"/>
        <w:jc w:val="both"/>
        <w:rPr>
          <w:rFonts w:ascii="Calibri" w:eastAsia="Calibri" w:hAnsi="Calibri" w:cs="Times New Roman"/>
          <w:sz w:val="24"/>
        </w:rPr>
      </w:pPr>
    </w:p>
    <w:tbl>
      <w:tblPr>
        <w:tblStyle w:val="TableGrid"/>
        <w:tblW w:w="13751" w:type="dxa"/>
        <w:jc w:val="center"/>
        <w:tblLook w:val="04A0" w:firstRow="1" w:lastRow="0" w:firstColumn="1" w:lastColumn="0" w:noHBand="0" w:noVBand="1"/>
      </w:tblPr>
      <w:tblGrid>
        <w:gridCol w:w="1134"/>
        <w:gridCol w:w="1559"/>
        <w:gridCol w:w="1560"/>
        <w:gridCol w:w="1559"/>
        <w:gridCol w:w="1696"/>
        <w:gridCol w:w="1559"/>
        <w:gridCol w:w="1560"/>
        <w:gridCol w:w="1559"/>
        <w:gridCol w:w="1559"/>
        <w:gridCol w:w="6"/>
      </w:tblGrid>
      <w:tr w:rsidR="003F709E" w:rsidRPr="003F709E" w14:paraId="6BF200E3" w14:textId="77777777" w:rsidTr="003F709E">
        <w:trPr>
          <w:jc w:val="center"/>
        </w:trPr>
        <w:tc>
          <w:tcPr>
            <w:tcW w:w="13751" w:type="dxa"/>
            <w:gridSpan w:val="10"/>
            <w:shd w:val="clear" w:color="auto" w:fill="EA6C04"/>
          </w:tcPr>
          <w:p w14:paraId="67392DD3" w14:textId="77777777" w:rsidR="003F709E" w:rsidRPr="003F709E" w:rsidRDefault="003F709E" w:rsidP="003C40DA">
            <w:pPr>
              <w:spacing w:after="120"/>
              <w:jc w:val="both"/>
              <w:rPr>
                <w:b/>
                <w:color w:val="FFFFFF"/>
                <w:sz w:val="16"/>
                <w:szCs w:val="16"/>
                <w:lang w:val="bg-BG"/>
              </w:rPr>
            </w:pPr>
            <w:r w:rsidRPr="003F709E">
              <w:rPr>
                <w:b/>
                <w:color w:val="FFFFFF"/>
                <w:sz w:val="16"/>
                <w:szCs w:val="16"/>
                <w:lang w:val="bg-BG"/>
              </w:rPr>
              <w:t>Област на компетентност 5: Решаване на проблеми - 5.4 Идентифициране на пропуски в дигиталната компетентност</w:t>
            </w:r>
          </w:p>
          <w:p w14:paraId="179FE3C7" w14:textId="77777777" w:rsidR="003F709E" w:rsidRPr="003F709E" w:rsidRDefault="003F709E" w:rsidP="003C40DA">
            <w:pPr>
              <w:spacing w:after="120"/>
              <w:jc w:val="both"/>
              <w:rPr>
                <w:color w:val="FFFFFF"/>
                <w:sz w:val="16"/>
                <w:szCs w:val="16"/>
                <w:lang w:val="bg-BG"/>
              </w:rPr>
            </w:pPr>
            <w:r w:rsidRPr="003F709E">
              <w:rPr>
                <w:color w:val="FFFFFF"/>
                <w:sz w:val="16"/>
                <w:szCs w:val="16"/>
                <w:lang w:val="bg-BG"/>
              </w:rPr>
              <w:t>Разбира къде трябва да подобри или актуализира собствената си дигитална компетентност. Може да подкрепя другите в развитието на дигиталните им компетентности. Търси възможности за собственото си развитие и да бъде в крак с дигиталната еволюция.</w:t>
            </w:r>
          </w:p>
        </w:tc>
      </w:tr>
      <w:tr w:rsidR="003F709E" w:rsidRPr="003F709E" w14:paraId="1A43E780" w14:textId="77777777" w:rsidTr="003F709E">
        <w:trPr>
          <w:gridAfter w:val="1"/>
          <w:wAfter w:w="6" w:type="dxa"/>
          <w:jc w:val="center"/>
        </w:trPr>
        <w:tc>
          <w:tcPr>
            <w:tcW w:w="1134" w:type="dxa"/>
            <w:vMerge w:val="restart"/>
          </w:tcPr>
          <w:p w14:paraId="3E18FC20" w14:textId="77777777" w:rsidR="003F709E" w:rsidRPr="003F709E" w:rsidRDefault="003F709E" w:rsidP="003C40DA">
            <w:pPr>
              <w:spacing w:after="120"/>
              <w:jc w:val="right"/>
              <w:rPr>
                <w:rFonts w:ascii="Calibri" w:hAnsi="Calibri"/>
                <w:b/>
                <w:sz w:val="16"/>
                <w:szCs w:val="16"/>
                <w:lang w:val="bg-BG"/>
              </w:rPr>
            </w:pPr>
            <w:r w:rsidRPr="003F709E">
              <w:rPr>
                <w:rFonts w:ascii="Calibri" w:hAnsi="Calibri"/>
                <w:b/>
                <w:sz w:val="16"/>
                <w:szCs w:val="16"/>
                <w:lang w:val="bg-BG"/>
              </w:rPr>
              <w:t>Нива на владеене</w:t>
            </w:r>
          </w:p>
        </w:tc>
        <w:tc>
          <w:tcPr>
            <w:tcW w:w="3119" w:type="dxa"/>
            <w:gridSpan w:val="2"/>
          </w:tcPr>
          <w:p w14:paraId="5F8D349C"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Основно</w:t>
            </w:r>
          </w:p>
        </w:tc>
        <w:tc>
          <w:tcPr>
            <w:tcW w:w="3255" w:type="dxa"/>
            <w:gridSpan w:val="2"/>
          </w:tcPr>
          <w:p w14:paraId="47282E78"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Средно</w:t>
            </w:r>
          </w:p>
        </w:tc>
        <w:tc>
          <w:tcPr>
            <w:tcW w:w="3119" w:type="dxa"/>
            <w:gridSpan w:val="2"/>
          </w:tcPr>
          <w:p w14:paraId="6B8B9DB7"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Напреднало</w:t>
            </w:r>
          </w:p>
        </w:tc>
        <w:tc>
          <w:tcPr>
            <w:tcW w:w="3118" w:type="dxa"/>
            <w:gridSpan w:val="2"/>
          </w:tcPr>
          <w:p w14:paraId="662E5370" w14:textId="77777777" w:rsidR="003F709E" w:rsidRPr="003F709E" w:rsidRDefault="003F709E" w:rsidP="003C40DA">
            <w:pPr>
              <w:spacing w:after="120"/>
              <w:jc w:val="center"/>
              <w:rPr>
                <w:rFonts w:ascii="Calibri" w:hAnsi="Calibri"/>
                <w:b/>
                <w:sz w:val="16"/>
                <w:szCs w:val="16"/>
                <w:lang w:val="bg-BG"/>
              </w:rPr>
            </w:pPr>
            <w:r w:rsidRPr="003F709E">
              <w:rPr>
                <w:rFonts w:ascii="Calibri" w:hAnsi="Calibri"/>
                <w:b/>
                <w:sz w:val="16"/>
                <w:szCs w:val="16"/>
                <w:lang w:val="bg-BG"/>
              </w:rPr>
              <w:t>Високо специализирано</w:t>
            </w:r>
          </w:p>
        </w:tc>
      </w:tr>
      <w:tr w:rsidR="003F709E" w:rsidRPr="003F709E" w14:paraId="641F2AAA" w14:textId="77777777" w:rsidTr="003F709E">
        <w:trPr>
          <w:gridAfter w:val="1"/>
          <w:wAfter w:w="6" w:type="dxa"/>
          <w:jc w:val="center"/>
        </w:trPr>
        <w:tc>
          <w:tcPr>
            <w:tcW w:w="1134" w:type="dxa"/>
            <w:vMerge/>
          </w:tcPr>
          <w:p w14:paraId="3A14DDFC" w14:textId="77777777" w:rsidR="003F709E" w:rsidRPr="003F709E" w:rsidRDefault="003F709E" w:rsidP="003C40DA">
            <w:pPr>
              <w:spacing w:after="120"/>
              <w:jc w:val="both"/>
              <w:rPr>
                <w:rFonts w:ascii="Calibri" w:hAnsi="Calibri"/>
                <w:sz w:val="16"/>
                <w:szCs w:val="16"/>
                <w:lang w:val="bg-BG"/>
              </w:rPr>
            </w:pPr>
          </w:p>
        </w:tc>
        <w:tc>
          <w:tcPr>
            <w:tcW w:w="1559" w:type="dxa"/>
            <w:shd w:val="clear" w:color="auto" w:fill="FFF2CC"/>
            <w:vAlign w:val="center"/>
          </w:tcPr>
          <w:p w14:paraId="4D94E722"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①</w:t>
            </w:r>
          </w:p>
        </w:tc>
        <w:tc>
          <w:tcPr>
            <w:tcW w:w="1560" w:type="dxa"/>
            <w:shd w:val="clear" w:color="auto" w:fill="FFD966"/>
            <w:vAlign w:val="center"/>
          </w:tcPr>
          <w:p w14:paraId="6473F457"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②</w:t>
            </w:r>
          </w:p>
        </w:tc>
        <w:tc>
          <w:tcPr>
            <w:tcW w:w="1559" w:type="dxa"/>
            <w:shd w:val="clear" w:color="auto" w:fill="F7CAAC"/>
            <w:vAlign w:val="center"/>
          </w:tcPr>
          <w:p w14:paraId="4F71AA8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③</w:t>
            </w:r>
          </w:p>
        </w:tc>
        <w:tc>
          <w:tcPr>
            <w:tcW w:w="1696" w:type="dxa"/>
            <w:shd w:val="clear" w:color="auto" w:fill="F4B0A1"/>
            <w:vAlign w:val="center"/>
          </w:tcPr>
          <w:p w14:paraId="56A7358F"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④</w:t>
            </w:r>
          </w:p>
        </w:tc>
        <w:tc>
          <w:tcPr>
            <w:tcW w:w="1559" w:type="dxa"/>
            <w:shd w:val="clear" w:color="auto" w:fill="FF6699"/>
            <w:vAlign w:val="center"/>
          </w:tcPr>
          <w:p w14:paraId="67BEA43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⑤</w:t>
            </w:r>
          </w:p>
        </w:tc>
        <w:tc>
          <w:tcPr>
            <w:tcW w:w="1560" w:type="dxa"/>
            <w:shd w:val="clear" w:color="auto" w:fill="D60093"/>
            <w:vAlign w:val="center"/>
          </w:tcPr>
          <w:p w14:paraId="17AE8FB9"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⑥</w:t>
            </w:r>
          </w:p>
        </w:tc>
        <w:tc>
          <w:tcPr>
            <w:tcW w:w="1559" w:type="dxa"/>
            <w:shd w:val="clear" w:color="auto" w:fill="4B91D1"/>
            <w:vAlign w:val="center"/>
          </w:tcPr>
          <w:p w14:paraId="1ECC7976"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⑦</w:t>
            </w:r>
          </w:p>
        </w:tc>
        <w:tc>
          <w:tcPr>
            <w:tcW w:w="1559" w:type="dxa"/>
            <w:shd w:val="clear" w:color="auto" w:fill="2C6EAA"/>
            <w:vAlign w:val="center"/>
          </w:tcPr>
          <w:p w14:paraId="255C61C3" w14:textId="77777777" w:rsidR="003F709E" w:rsidRPr="003F709E" w:rsidRDefault="003F709E" w:rsidP="003C40DA">
            <w:pPr>
              <w:spacing w:after="120"/>
              <w:jc w:val="center"/>
              <w:rPr>
                <w:rFonts w:ascii="Calibri" w:hAnsi="Calibri"/>
                <w:sz w:val="16"/>
                <w:szCs w:val="16"/>
                <w:lang w:val="bg-BG"/>
              </w:rPr>
            </w:pPr>
            <w:r w:rsidRPr="003F709E">
              <w:rPr>
                <w:rFonts w:ascii="Calibri" w:hAnsi="Calibri"/>
                <w:sz w:val="16"/>
                <w:szCs w:val="16"/>
                <w:lang w:val="bg-BG"/>
              </w:rPr>
              <w:t>⑧</w:t>
            </w:r>
          </w:p>
        </w:tc>
      </w:tr>
      <w:tr w:rsidR="003F709E" w:rsidRPr="003F709E" w14:paraId="77F5107F" w14:textId="77777777" w:rsidTr="003F709E">
        <w:trPr>
          <w:gridAfter w:val="1"/>
          <w:wAfter w:w="6" w:type="dxa"/>
          <w:jc w:val="center"/>
        </w:trPr>
        <w:tc>
          <w:tcPr>
            <w:tcW w:w="1134" w:type="dxa"/>
            <w:vMerge/>
          </w:tcPr>
          <w:p w14:paraId="1AB497C6" w14:textId="77777777" w:rsidR="003F709E" w:rsidRPr="003F709E" w:rsidRDefault="003F709E" w:rsidP="003C40DA">
            <w:pPr>
              <w:spacing w:after="120"/>
              <w:jc w:val="right"/>
              <w:rPr>
                <w:rFonts w:ascii="Calibri" w:hAnsi="Calibri"/>
                <w:sz w:val="16"/>
                <w:szCs w:val="16"/>
                <w:lang w:val="bg-BG"/>
              </w:rPr>
            </w:pPr>
          </w:p>
        </w:tc>
        <w:tc>
          <w:tcPr>
            <w:tcW w:w="1559" w:type="dxa"/>
          </w:tcPr>
          <w:p w14:paraId="1D2F3C8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На основно ниво на владеене и с напътствие, може да:</w:t>
            </w:r>
          </w:p>
          <w:p w14:paraId="3830F5D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къде неговата собствена дигитална компетентност </w:t>
            </w:r>
            <w:r w:rsidRPr="003F709E">
              <w:rPr>
                <w:rFonts w:ascii="Calibri" w:hAnsi="Calibri"/>
                <w:sz w:val="16"/>
                <w:szCs w:val="16"/>
                <w:lang w:val="bg-BG"/>
              </w:rPr>
              <w:lastRenderedPageBreak/>
              <w:t>трябва да бъде повишена или актуализирана;</w:t>
            </w:r>
          </w:p>
          <w:p w14:paraId="4953C578"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определи</w:t>
            </w:r>
            <w:r w:rsidRPr="003F709E">
              <w:rPr>
                <w:rFonts w:ascii="Calibri" w:hAnsi="Calibri"/>
                <w:sz w:val="16"/>
                <w:szCs w:val="16"/>
                <w:lang w:val="bg-BG"/>
              </w:rPr>
              <w:t xml:space="preserve"> къде да търси възможности за собственото си развитие и за това, да бъде в крак с дигиталната еволюция.</w:t>
            </w:r>
          </w:p>
        </w:tc>
        <w:tc>
          <w:tcPr>
            <w:tcW w:w="1560" w:type="dxa"/>
          </w:tcPr>
          <w:p w14:paraId="2DCB654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основно ниво и самостоятелно, с подходящо напътствие, когато е необходимо, може да:</w:t>
            </w:r>
          </w:p>
          <w:p w14:paraId="6EFA63E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установи</w:t>
            </w:r>
            <w:r w:rsidRPr="003F709E">
              <w:rPr>
                <w:rFonts w:ascii="Calibri" w:hAnsi="Calibri"/>
                <w:sz w:val="16"/>
                <w:szCs w:val="16"/>
                <w:lang w:val="bg-BG"/>
              </w:rPr>
              <w:t xml:space="preserve"> къде неговата собствена </w:t>
            </w:r>
            <w:r w:rsidRPr="003F709E">
              <w:rPr>
                <w:rFonts w:ascii="Calibri" w:hAnsi="Calibri"/>
                <w:sz w:val="16"/>
                <w:szCs w:val="16"/>
                <w:lang w:val="bg-BG"/>
              </w:rPr>
              <w:lastRenderedPageBreak/>
              <w:t>дигитална компетентност трябва да бъде повишена или актуализирана;</w:t>
            </w:r>
          </w:p>
          <w:p w14:paraId="16D8B8AB"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определи</w:t>
            </w:r>
            <w:r w:rsidRPr="003F709E">
              <w:rPr>
                <w:rFonts w:ascii="Calibri" w:hAnsi="Calibri"/>
                <w:sz w:val="16"/>
                <w:szCs w:val="16"/>
                <w:lang w:val="bg-BG"/>
              </w:rPr>
              <w:t xml:space="preserve"> къде да търси възможности за собственото си развитие и за това, да бъде в крак с дигиталната еволюция.</w:t>
            </w:r>
          </w:p>
        </w:tc>
        <w:tc>
          <w:tcPr>
            <w:tcW w:w="1559" w:type="dxa"/>
          </w:tcPr>
          <w:p w14:paraId="133140E1"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Самостоятелно и решавайки ясни проблеми, може да:</w:t>
            </w:r>
          </w:p>
          <w:p w14:paraId="6392B98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обясни</w:t>
            </w:r>
            <w:r w:rsidRPr="003F709E">
              <w:rPr>
                <w:rFonts w:ascii="Calibri" w:hAnsi="Calibri"/>
                <w:sz w:val="16"/>
                <w:szCs w:val="16"/>
                <w:lang w:val="bg-BG"/>
              </w:rPr>
              <w:t xml:space="preserve"> къде неговата собствена дигитална компетентност </w:t>
            </w:r>
            <w:r w:rsidRPr="003F709E">
              <w:rPr>
                <w:rFonts w:ascii="Calibri" w:hAnsi="Calibri"/>
                <w:sz w:val="16"/>
                <w:szCs w:val="16"/>
                <w:lang w:val="bg-BG"/>
              </w:rPr>
              <w:lastRenderedPageBreak/>
              <w:t>трябва да бъде повишена или актуализирана;</w:t>
            </w:r>
          </w:p>
          <w:p w14:paraId="0EE435F4"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посочи</w:t>
            </w:r>
            <w:r w:rsidRPr="003F709E">
              <w:rPr>
                <w:rFonts w:ascii="Calibri" w:hAnsi="Calibri"/>
                <w:sz w:val="16"/>
                <w:szCs w:val="16"/>
                <w:lang w:val="bg-BG"/>
              </w:rPr>
              <w:t xml:space="preserve"> къде търси </w:t>
            </w:r>
            <w:r w:rsidRPr="003F709E">
              <w:rPr>
                <w:rFonts w:ascii="Calibri" w:hAnsi="Calibri"/>
                <w:b/>
                <w:sz w:val="16"/>
                <w:szCs w:val="16"/>
                <w:lang w:val="bg-BG"/>
              </w:rPr>
              <w:t>ясно дефинирани</w:t>
            </w:r>
            <w:r w:rsidRPr="003F709E">
              <w:rPr>
                <w:rFonts w:ascii="Calibri" w:hAnsi="Calibri"/>
                <w:sz w:val="16"/>
                <w:szCs w:val="16"/>
                <w:lang w:val="bg-BG"/>
              </w:rPr>
              <w:t xml:space="preserve"> възможности за собственото си развитие и за това, да бъде в крак с дигиталната еволюция.</w:t>
            </w:r>
          </w:p>
        </w:tc>
        <w:tc>
          <w:tcPr>
            <w:tcW w:w="1696" w:type="dxa"/>
          </w:tcPr>
          <w:p w14:paraId="63F6972C"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Независимо, в съответствие със собствените си нужди и решавайки ясно дефинирани и нерутинни проблеми, може да:</w:t>
            </w:r>
          </w:p>
          <w:p w14:paraId="0612626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дискутира</w:t>
            </w:r>
            <w:r w:rsidRPr="003F709E">
              <w:rPr>
                <w:rFonts w:ascii="Calibri" w:hAnsi="Calibri"/>
                <w:sz w:val="16"/>
                <w:szCs w:val="16"/>
                <w:lang w:val="bg-BG"/>
              </w:rPr>
              <w:t xml:space="preserve"> къде неговата собствена дигитална компетентност трябва да бъде повишена или актуализирана;</w:t>
            </w:r>
          </w:p>
          <w:p w14:paraId="0A55E715"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посочи</w:t>
            </w:r>
            <w:r w:rsidRPr="003F709E">
              <w:rPr>
                <w:rFonts w:ascii="Calibri" w:hAnsi="Calibri"/>
                <w:sz w:val="16"/>
                <w:szCs w:val="16"/>
                <w:lang w:val="bg-BG"/>
              </w:rPr>
              <w:t xml:space="preserve"> как могат да бъдат подпомогнати останалите да развият своята дигитална компетентност;</w:t>
            </w:r>
          </w:p>
          <w:p w14:paraId="1C8EC60E"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посочи</w:t>
            </w:r>
            <w:r w:rsidRPr="003F709E">
              <w:rPr>
                <w:rFonts w:ascii="Calibri" w:hAnsi="Calibri"/>
                <w:sz w:val="16"/>
                <w:szCs w:val="16"/>
                <w:lang w:val="bg-BG"/>
              </w:rPr>
              <w:t xml:space="preserve"> къде останалите могат да търсят възможности за собственото си развитие и за това, да бъдат в крак с дигиталната еволюция.</w:t>
            </w:r>
          </w:p>
        </w:tc>
        <w:tc>
          <w:tcPr>
            <w:tcW w:w="1559" w:type="dxa"/>
          </w:tcPr>
          <w:p w14:paraId="2C50CE1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Освен да напътства останалите, може да:</w:t>
            </w:r>
          </w:p>
          <w:p w14:paraId="3300363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демонстрира</w:t>
            </w:r>
            <w:r w:rsidRPr="003F709E">
              <w:rPr>
                <w:rFonts w:ascii="Calibri" w:hAnsi="Calibri"/>
                <w:sz w:val="16"/>
                <w:szCs w:val="16"/>
                <w:lang w:val="bg-BG"/>
              </w:rPr>
              <w:t xml:space="preserve"> къде неговата собствена дигитална компетентност </w:t>
            </w:r>
            <w:r w:rsidRPr="003F709E">
              <w:rPr>
                <w:rFonts w:ascii="Calibri" w:hAnsi="Calibri"/>
                <w:sz w:val="16"/>
                <w:szCs w:val="16"/>
                <w:lang w:val="bg-BG"/>
              </w:rPr>
              <w:lastRenderedPageBreak/>
              <w:t>трябва да бъде повишена или актуализирана;</w:t>
            </w:r>
          </w:p>
          <w:p w14:paraId="2A2D4D67"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илюстрира различни</w:t>
            </w:r>
            <w:r w:rsidRPr="003F709E">
              <w:rPr>
                <w:rFonts w:ascii="Calibri" w:hAnsi="Calibri"/>
                <w:sz w:val="16"/>
                <w:szCs w:val="16"/>
                <w:lang w:val="bg-BG"/>
              </w:rPr>
              <w:t xml:space="preserve"> начини, по които останалите могат да бъдат подпомогнати да развият своята дигитална компетентност;</w:t>
            </w:r>
          </w:p>
          <w:p w14:paraId="26FF255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предложи различни</w:t>
            </w:r>
            <w:r w:rsidRPr="003F709E">
              <w:rPr>
                <w:rFonts w:ascii="Calibri" w:hAnsi="Calibri"/>
                <w:sz w:val="16"/>
                <w:szCs w:val="16"/>
                <w:lang w:val="bg-BG"/>
              </w:rPr>
              <w:t xml:space="preserve"> възможности на останалите за собственото им развитие и за това да продължат да бъдат в крак с дигиталната еволюция.</w:t>
            </w:r>
          </w:p>
        </w:tc>
        <w:tc>
          <w:tcPr>
            <w:tcW w:w="1560" w:type="dxa"/>
          </w:tcPr>
          <w:p w14:paraId="2548219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напреднало ниво на владеене, в съответствие със собствените си нужди и тези на останалите и в сложен контекст, може да:</w:t>
            </w:r>
          </w:p>
          <w:p w14:paraId="5B3CA2E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 xml:space="preserve">• </w:t>
            </w:r>
            <w:r w:rsidRPr="003F709E">
              <w:rPr>
                <w:rFonts w:ascii="Calibri" w:hAnsi="Calibri"/>
                <w:b/>
                <w:sz w:val="16"/>
                <w:szCs w:val="16"/>
                <w:lang w:val="bg-BG"/>
              </w:rPr>
              <w:t>реши</w:t>
            </w:r>
            <w:r w:rsidRPr="003F709E">
              <w:rPr>
                <w:rFonts w:ascii="Calibri" w:hAnsi="Calibri"/>
                <w:sz w:val="16"/>
                <w:szCs w:val="16"/>
                <w:lang w:val="bg-BG"/>
              </w:rPr>
              <w:t xml:space="preserve"> кои са </w:t>
            </w:r>
            <w:r w:rsidRPr="003F709E">
              <w:rPr>
                <w:rFonts w:ascii="Calibri" w:hAnsi="Calibri"/>
                <w:b/>
                <w:sz w:val="16"/>
                <w:szCs w:val="16"/>
                <w:lang w:val="bg-BG"/>
              </w:rPr>
              <w:t>най-подходящите</w:t>
            </w:r>
            <w:r w:rsidRPr="003F709E">
              <w:rPr>
                <w:rFonts w:ascii="Calibri" w:hAnsi="Calibri"/>
                <w:sz w:val="16"/>
                <w:szCs w:val="16"/>
                <w:lang w:val="bg-BG"/>
              </w:rPr>
              <w:t xml:space="preserve"> начини за повишаване или актуализиране на собствените нужди от дигитална компетентност;</w:t>
            </w:r>
          </w:p>
          <w:p w14:paraId="4042289F"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оцени</w:t>
            </w:r>
            <w:r w:rsidRPr="003F709E">
              <w:rPr>
                <w:rFonts w:ascii="Calibri" w:hAnsi="Calibri"/>
                <w:sz w:val="16"/>
                <w:szCs w:val="16"/>
                <w:lang w:val="bg-BG"/>
              </w:rPr>
              <w:t xml:space="preserve"> развитието на дигиталната компетентност на останалите;</w:t>
            </w:r>
          </w:p>
          <w:p w14:paraId="451D3826"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избере най-подходящите</w:t>
            </w:r>
            <w:r w:rsidRPr="003F709E">
              <w:rPr>
                <w:rFonts w:ascii="Calibri" w:hAnsi="Calibri"/>
                <w:sz w:val="16"/>
                <w:szCs w:val="16"/>
                <w:lang w:val="bg-BG"/>
              </w:rPr>
              <w:t xml:space="preserve"> възможности за собственото развитие и за това, да бъде в крак с дигиталната еволюция.</w:t>
            </w:r>
          </w:p>
        </w:tc>
        <w:tc>
          <w:tcPr>
            <w:tcW w:w="1559" w:type="dxa"/>
          </w:tcPr>
          <w:p w14:paraId="0CFFE23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високо специализирано ниво на владеене може да:</w:t>
            </w:r>
          </w:p>
          <w:p w14:paraId="4F966512"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създава решения на сложни, ограничено дефинирани </w:t>
            </w:r>
            <w:r w:rsidRPr="003F709E">
              <w:rPr>
                <w:rFonts w:ascii="Calibri" w:hAnsi="Calibri"/>
                <w:b/>
                <w:sz w:val="16"/>
                <w:szCs w:val="16"/>
                <w:lang w:val="bg-BG"/>
              </w:rPr>
              <w:lastRenderedPageBreak/>
              <w:t>проблеми</w:t>
            </w:r>
            <w:r w:rsidRPr="003F709E">
              <w:rPr>
                <w:rFonts w:ascii="Calibri" w:hAnsi="Calibri"/>
                <w:sz w:val="16"/>
                <w:szCs w:val="16"/>
                <w:lang w:val="bg-BG"/>
              </w:rPr>
              <w:t>, които са свързани с повишаване на дигиталната компетентност, както и с намиране на възможности за собствено развитие и за това да продължи да бъде в крак с новите разработки;</w:t>
            </w:r>
          </w:p>
          <w:p w14:paraId="57B03E80"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интегрира</w:t>
            </w:r>
            <w:r w:rsidRPr="003F709E">
              <w:rPr>
                <w:rFonts w:ascii="Calibri" w:hAnsi="Calibri"/>
                <w:sz w:val="16"/>
                <w:szCs w:val="16"/>
                <w:lang w:val="bg-BG"/>
              </w:rPr>
              <w:t xml:space="preserve"> знанията си, </w:t>
            </w:r>
            <w:r w:rsidRPr="003F709E">
              <w:rPr>
                <w:rFonts w:ascii="Calibri" w:hAnsi="Calibri"/>
                <w:b/>
                <w:sz w:val="16"/>
                <w:szCs w:val="16"/>
                <w:lang w:val="bg-BG"/>
              </w:rPr>
              <w:t xml:space="preserve">с цел да допринесе за професионалната практика и знания </w:t>
            </w:r>
            <w:r w:rsidRPr="003F709E">
              <w:rPr>
                <w:rFonts w:ascii="Calibri" w:hAnsi="Calibri"/>
                <w:sz w:val="16"/>
                <w:szCs w:val="16"/>
                <w:lang w:val="bg-BG"/>
              </w:rPr>
              <w:t>и да</w:t>
            </w:r>
            <w:r w:rsidRPr="003F709E">
              <w:rPr>
                <w:rFonts w:ascii="Calibri" w:hAnsi="Calibri"/>
                <w:b/>
                <w:sz w:val="16"/>
                <w:szCs w:val="16"/>
                <w:lang w:val="bg-BG"/>
              </w:rPr>
              <w:t xml:space="preserve"> напътства останалите</w:t>
            </w:r>
            <w:r w:rsidRPr="003F709E">
              <w:rPr>
                <w:rFonts w:ascii="Calibri" w:hAnsi="Calibri"/>
                <w:sz w:val="16"/>
                <w:szCs w:val="16"/>
                <w:lang w:val="bg-BG"/>
              </w:rPr>
              <w:t xml:space="preserve"> при идентифицирането на пропуски в дигиталната им компетентност.</w:t>
            </w:r>
          </w:p>
        </w:tc>
        <w:tc>
          <w:tcPr>
            <w:tcW w:w="1559" w:type="dxa"/>
          </w:tcPr>
          <w:p w14:paraId="1F5AA1F9"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lastRenderedPageBreak/>
              <w:t>На най-напредналото и специализирано ниво на владеене, може да:</w:t>
            </w:r>
          </w:p>
          <w:p w14:paraId="73048F64"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 xml:space="preserve">• </w:t>
            </w:r>
            <w:r w:rsidRPr="003F709E">
              <w:rPr>
                <w:rFonts w:ascii="Calibri" w:hAnsi="Calibri"/>
                <w:b/>
                <w:sz w:val="16"/>
                <w:szCs w:val="16"/>
                <w:lang w:val="bg-BG"/>
              </w:rPr>
              <w:t xml:space="preserve">създава решения за справяне със сложни проблеми </w:t>
            </w:r>
            <w:r w:rsidRPr="003F709E">
              <w:rPr>
                <w:rFonts w:ascii="Calibri" w:hAnsi="Calibri"/>
                <w:b/>
                <w:sz w:val="16"/>
                <w:szCs w:val="16"/>
                <w:lang w:val="bg-BG"/>
              </w:rPr>
              <w:lastRenderedPageBreak/>
              <w:t>с множество взаимосвързани фактори</w:t>
            </w:r>
            <w:r w:rsidRPr="003F709E">
              <w:rPr>
                <w:rFonts w:ascii="Calibri" w:hAnsi="Calibri"/>
                <w:sz w:val="16"/>
                <w:szCs w:val="16"/>
                <w:lang w:val="bg-BG"/>
              </w:rPr>
              <w:t>, които се отнасят до повишаване на дигиталната компетентност, както и до намиране на възможности за собствено развитие и за това да продължи да бъде в крак с дигиталната еволюция;</w:t>
            </w:r>
          </w:p>
          <w:p w14:paraId="10FDE98A"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 xml:space="preserve">• </w:t>
            </w:r>
            <w:r w:rsidRPr="003F709E">
              <w:rPr>
                <w:rFonts w:ascii="Calibri" w:hAnsi="Calibri"/>
                <w:b/>
                <w:sz w:val="16"/>
                <w:szCs w:val="16"/>
                <w:lang w:val="bg-BG"/>
              </w:rPr>
              <w:t>предлага нови</w:t>
            </w:r>
            <w:r w:rsidRPr="003F709E">
              <w:rPr>
                <w:rFonts w:ascii="Calibri" w:hAnsi="Calibri"/>
                <w:sz w:val="16"/>
                <w:szCs w:val="16"/>
                <w:lang w:val="bg-BG"/>
              </w:rPr>
              <w:t xml:space="preserve"> идеи и процеси в съответната област.</w:t>
            </w:r>
          </w:p>
        </w:tc>
      </w:tr>
      <w:tr w:rsidR="003F709E" w:rsidRPr="003F709E" w14:paraId="6B2205E7" w14:textId="77777777" w:rsidTr="003F709E">
        <w:trPr>
          <w:gridAfter w:val="1"/>
          <w:wAfter w:w="6" w:type="dxa"/>
          <w:jc w:val="center"/>
        </w:trPr>
        <w:tc>
          <w:tcPr>
            <w:tcW w:w="1134" w:type="dxa"/>
          </w:tcPr>
          <w:p w14:paraId="0F86CF47" w14:textId="77777777" w:rsidR="003F709E" w:rsidRPr="003F709E" w:rsidRDefault="003F709E" w:rsidP="003C40DA">
            <w:pPr>
              <w:spacing w:after="120"/>
              <w:jc w:val="right"/>
              <w:rPr>
                <w:rFonts w:ascii="Calibri" w:hAnsi="Calibri"/>
                <w:sz w:val="16"/>
                <w:szCs w:val="16"/>
                <w:lang w:val="bg-BG"/>
              </w:rPr>
            </w:pPr>
            <w:r w:rsidRPr="003F709E">
              <w:rPr>
                <w:rFonts w:ascii="Calibri" w:hAnsi="Calibri"/>
                <w:b/>
                <w:sz w:val="16"/>
                <w:szCs w:val="16"/>
                <w:lang w:val="bg-BG"/>
              </w:rPr>
              <w:lastRenderedPageBreak/>
              <w:t>Примери за използване</w:t>
            </w:r>
          </w:p>
          <w:p w14:paraId="41CA8313" w14:textId="77777777" w:rsidR="003F709E" w:rsidRPr="003F709E" w:rsidRDefault="003F709E" w:rsidP="003C40DA">
            <w:pPr>
              <w:spacing w:after="120"/>
              <w:jc w:val="right"/>
              <w:rPr>
                <w:rFonts w:ascii="Calibri" w:hAnsi="Calibri"/>
                <w:sz w:val="16"/>
                <w:szCs w:val="16"/>
                <w:lang w:val="bg-BG"/>
              </w:rPr>
            </w:pPr>
            <w:r w:rsidRPr="003F709E">
              <w:rPr>
                <w:rFonts w:ascii="Calibri" w:hAnsi="Calibri"/>
                <w:sz w:val="16"/>
                <w:szCs w:val="16"/>
                <w:lang w:val="bg-BG"/>
              </w:rPr>
              <w:t xml:space="preserve">Използване на дигитална платформа за обучение за повишаване на собствените шансове за </w:t>
            </w:r>
            <w:r w:rsidRPr="003F709E">
              <w:rPr>
                <w:rFonts w:ascii="Calibri" w:hAnsi="Calibri"/>
                <w:sz w:val="16"/>
                <w:szCs w:val="16"/>
                <w:lang w:val="bg-BG"/>
              </w:rPr>
              <w:lastRenderedPageBreak/>
              <w:t>кариерно развитие</w:t>
            </w:r>
          </w:p>
        </w:tc>
        <w:tc>
          <w:tcPr>
            <w:tcW w:w="1559" w:type="dxa"/>
            <w:shd w:val="clear" w:color="auto" w:fill="E7E6E6"/>
          </w:tcPr>
          <w:p w14:paraId="11135728"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2E03588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5168C37B" w14:textId="77777777" w:rsidR="003F709E" w:rsidRPr="003F709E" w:rsidRDefault="003F709E" w:rsidP="003C40DA">
            <w:pPr>
              <w:spacing w:after="120"/>
              <w:rPr>
                <w:rFonts w:ascii="Calibri" w:hAnsi="Calibri"/>
                <w:sz w:val="16"/>
                <w:szCs w:val="16"/>
                <w:highlight w:val="yellow"/>
                <w:lang w:val="bg-BG"/>
              </w:rPr>
            </w:pPr>
          </w:p>
        </w:tc>
        <w:tc>
          <w:tcPr>
            <w:tcW w:w="1696" w:type="dxa"/>
          </w:tcPr>
          <w:p w14:paraId="3B20309B"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обсъди с трудов посредник дигиталната компетентност, от която се нуждае, за да може да използва свободен онлайн обучителен курс за кариерното си развитие.</w:t>
            </w:r>
          </w:p>
          <w:p w14:paraId="5CF58BDD" w14:textId="77777777" w:rsidR="003F709E" w:rsidRPr="003F709E" w:rsidRDefault="003F709E" w:rsidP="003C40DA">
            <w:pPr>
              <w:spacing w:after="120"/>
              <w:rPr>
                <w:rFonts w:ascii="Calibri" w:hAnsi="Calibri"/>
                <w:sz w:val="16"/>
                <w:szCs w:val="16"/>
                <w:lang w:val="bg-BG"/>
              </w:rPr>
            </w:pPr>
          </w:p>
          <w:p w14:paraId="53038A28" w14:textId="77777777" w:rsidR="003F709E" w:rsidRPr="003F709E" w:rsidRDefault="003F709E" w:rsidP="003C40DA">
            <w:pPr>
              <w:spacing w:after="120"/>
              <w:rPr>
                <w:rFonts w:ascii="Calibri" w:hAnsi="Calibri"/>
                <w:sz w:val="16"/>
                <w:szCs w:val="16"/>
                <w:lang w:val="bg-BG"/>
              </w:rPr>
            </w:pPr>
            <w:r w:rsidRPr="003F709E">
              <w:rPr>
                <w:rFonts w:ascii="Calibri" w:hAnsi="Calibri"/>
                <w:sz w:val="16"/>
                <w:szCs w:val="16"/>
                <w:lang w:val="bg-BG"/>
              </w:rPr>
              <w:t>Може да сподели с трудовия посредник къде открива и използва свободни онлайн обучителни курсове, за да повиши и актуализира нивото на владеене на дигитални умения, за да подпомогне професионалната си кариера.</w:t>
            </w:r>
          </w:p>
          <w:p w14:paraId="49D7F773" w14:textId="77777777" w:rsidR="003F709E" w:rsidRPr="003F709E" w:rsidRDefault="003F709E" w:rsidP="003C40DA">
            <w:pPr>
              <w:spacing w:after="120"/>
              <w:rPr>
                <w:rFonts w:ascii="Calibri" w:hAnsi="Calibri"/>
                <w:sz w:val="16"/>
                <w:szCs w:val="16"/>
                <w:lang w:val="bg-BG"/>
              </w:rPr>
            </w:pPr>
          </w:p>
          <w:p w14:paraId="7D3CC539" w14:textId="77777777" w:rsidR="003F709E" w:rsidRPr="003F709E" w:rsidRDefault="003F709E" w:rsidP="003C40DA">
            <w:pPr>
              <w:spacing w:after="120"/>
              <w:rPr>
                <w:rFonts w:ascii="Calibri" w:hAnsi="Calibri"/>
                <w:sz w:val="16"/>
                <w:szCs w:val="16"/>
                <w:highlight w:val="yellow"/>
                <w:lang w:val="bg-BG"/>
              </w:rPr>
            </w:pPr>
            <w:r w:rsidRPr="003F709E">
              <w:rPr>
                <w:rFonts w:ascii="Calibri" w:hAnsi="Calibri"/>
                <w:sz w:val="16"/>
                <w:szCs w:val="16"/>
                <w:lang w:val="bg-BG"/>
              </w:rPr>
              <w:t>Може да се справи с всеки проблем, докато извършва тези дейности, напр. може да прецени дали новите дигитални среди, които открива, докато сърфира, са подходящи за повишаване нивото на владеене на собствените му дигитални умения.</w:t>
            </w:r>
          </w:p>
        </w:tc>
        <w:tc>
          <w:tcPr>
            <w:tcW w:w="1559" w:type="dxa"/>
            <w:shd w:val="clear" w:color="auto" w:fill="E7E6E6"/>
          </w:tcPr>
          <w:p w14:paraId="1F6722BB" w14:textId="77777777" w:rsidR="003F709E" w:rsidRPr="003F709E" w:rsidRDefault="003F709E" w:rsidP="003C40DA">
            <w:pPr>
              <w:spacing w:after="120"/>
              <w:rPr>
                <w:rFonts w:ascii="Calibri" w:hAnsi="Calibri"/>
                <w:sz w:val="16"/>
                <w:szCs w:val="16"/>
                <w:highlight w:val="yellow"/>
                <w:lang w:val="bg-BG"/>
              </w:rPr>
            </w:pPr>
          </w:p>
        </w:tc>
        <w:tc>
          <w:tcPr>
            <w:tcW w:w="1560" w:type="dxa"/>
            <w:shd w:val="clear" w:color="auto" w:fill="E7E6E6"/>
          </w:tcPr>
          <w:p w14:paraId="52AC1FB2"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3048DF9C" w14:textId="77777777" w:rsidR="003F709E" w:rsidRPr="003F709E" w:rsidRDefault="003F709E" w:rsidP="003C40DA">
            <w:pPr>
              <w:spacing w:after="120"/>
              <w:rPr>
                <w:rFonts w:ascii="Calibri" w:hAnsi="Calibri"/>
                <w:sz w:val="16"/>
                <w:szCs w:val="16"/>
                <w:highlight w:val="yellow"/>
                <w:lang w:val="bg-BG"/>
              </w:rPr>
            </w:pPr>
          </w:p>
        </w:tc>
        <w:tc>
          <w:tcPr>
            <w:tcW w:w="1559" w:type="dxa"/>
            <w:shd w:val="clear" w:color="auto" w:fill="E7E6E6"/>
          </w:tcPr>
          <w:p w14:paraId="76B72562" w14:textId="77777777" w:rsidR="003F709E" w:rsidRPr="003F709E" w:rsidRDefault="003F709E" w:rsidP="003C40DA">
            <w:pPr>
              <w:spacing w:after="120"/>
              <w:rPr>
                <w:rFonts w:ascii="Calibri" w:hAnsi="Calibri"/>
                <w:sz w:val="16"/>
                <w:szCs w:val="16"/>
                <w:highlight w:val="yellow"/>
                <w:lang w:val="bg-BG"/>
              </w:rPr>
            </w:pPr>
          </w:p>
        </w:tc>
      </w:tr>
    </w:tbl>
    <w:p w14:paraId="13495EF0" w14:textId="77777777" w:rsidR="003F709E" w:rsidRPr="003F709E" w:rsidRDefault="003F709E" w:rsidP="003C40DA">
      <w:pPr>
        <w:spacing w:after="120"/>
        <w:jc w:val="both"/>
        <w:rPr>
          <w:rFonts w:ascii="Calibri" w:eastAsia="Calibri" w:hAnsi="Calibri" w:cs="Calibri"/>
          <w:sz w:val="24"/>
        </w:rPr>
        <w:sectPr w:rsidR="003F709E" w:rsidRPr="003F709E" w:rsidSect="003F709E">
          <w:headerReference w:type="default" r:id="rId63"/>
          <w:footerReference w:type="default" r:id="rId64"/>
          <w:headerReference w:type="first" r:id="rId65"/>
          <w:pgSz w:w="16838" w:h="11906" w:orient="landscape"/>
          <w:pgMar w:top="1440" w:right="1440" w:bottom="1440" w:left="1440" w:header="708" w:footer="463" w:gutter="0"/>
          <w:cols w:space="708"/>
          <w:docGrid w:linePitch="360"/>
        </w:sectPr>
      </w:pPr>
    </w:p>
    <w:p w14:paraId="1E028C3F" w14:textId="12A841BA" w:rsidR="006222E7" w:rsidRDefault="006222E7" w:rsidP="006222E7">
      <w:pPr>
        <w:pStyle w:val="Heading2"/>
        <w:spacing w:before="0"/>
        <w:rPr>
          <w:rFonts w:asciiTheme="minorHAnsi" w:eastAsia="Times New Roman" w:hAnsiTheme="minorHAnsi" w:cstheme="minorHAnsi"/>
          <w:szCs w:val="32"/>
          <w:lang w:eastAsia="bg-BG"/>
        </w:rPr>
      </w:pPr>
      <w:bookmarkStart w:id="152" w:name="_Toc87462304"/>
      <w:bookmarkStart w:id="153" w:name="_Toc87497230"/>
      <w:r>
        <w:rPr>
          <w:rFonts w:asciiTheme="minorHAnsi" w:eastAsia="Times New Roman" w:hAnsiTheme="minorHAnsi" w:cstheme="minorHAnsi"/>
          <w:szCs w:val="32"/>
          <w:lang w:eastAsia="bg-BG"/>
        </w:rPr>
        <w:lastRenderedPageBreak/>
        <w:t>ПРИЛОЖЕНИЕ 5.</w:t>
      </w:r>
      <w:bookmarkStart w:id="154" w:name="_Hlk83389649"/>
      <w:bookmarkStart w:id="155" w:name="_Toc83354874"/>
      <w:r>
        <w:rPr>
          <w:rFonts w:asciiTheme="minorHAnsi" w:eastAsia="Times New Roman" w:hAnsiTheme="minorHAnsi" w:cstheme="minorHAnsi"/>
          <w:szCs w:val="32"/>
          <w:lang w:eastAsia="bg-BG"/>
        </w:rPr>
        <w:t xml:space="preserve"> </w:t>
      </w:r>
      <w:bookmarkEnd w:id="152"/>
      <w:bookmarkEnd w:id="154"/>
      <w:bookmarkEnd w:id="155"/>
      <w:r>
        <w:rPr>
          <w:rFonts w:asciiTheme="minorHAnsi" w:eastAsia="Times New Roman" w:hAnsiTheme="minorHAnsi" w:cstheme="minorHAnsi"/>
          <w:szCs w:val="32"/>
          <w:lang w:eastAsia="bg-BG"/>
        </w:rPr>
        <w:t>РЕЧНИК НА ТЕРМИНИТЕ ЗА ДИГИТАЛНИ УМЕНИЯ/КОМПЕТЕНТНОСТИ</w:t>
      </w:r>
      <w:bookmarkEnd w:id="153"/>
    </w:p>
    <w:tbl>
      <w:tblPr>
        <w:tblStyle w:val="TableGrid"/>
        <w:tblW w:w="0" w:type="dxa"/>
        <w:tblLayout w:type="fixed"/>
        <w:tblLook w:val="04A0" w:firstRow="1" w:lastRow="0" w:firstColumn="1" w:lastColumn="0" w:noHBand="0" w:noVBand="1"/>
      </w:tblPr>
      <w:tblGrid>
        <w:gridCol w:w="1838"/>
        <w:gridCol w:w="5812"/>
        <w:gridCol w:w="1559"/>
      </w:tblGrid>
      <w:tr w:rsidR="006222E7" w14:paraId="03A83CF1" w14:textId="77777777" w:rsidTr="006222E7">
        <w:tc>
          <w:tcPr>
            <w:tcW w:w="18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CB090D" w14:textId="77777777" w:rsidR="006222E7" w:rsidRDefault="006222E7">
            <w:pPr>
              <w:spacing w:after="120"/>
              <w:rPr>
                <w:rFonts w:asciiTheme="minorHAnsi" w:hAnsiTheme="minorHAnsi"/>
              </w:rPr>
            </w:pPr>
            <w:r>
              <w:rPr>
                <w:rFonts w:asciiTheme="minorHAnsi" w:hAnsiTheme="minorHAnsi"/>
              </w:rPr>
              <w:t>Термин</w:t>
            </w:r>
          </w:p>
        </w:tc>
        <w:tc>
          <w:tcPr>
            <w:tcW w:w="58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273275" w14:textId="77777777" w:rsidR="006222E7" w:rsidRDefault="006222E7">
            <w:pPr>
              <w:spacing w:after="120"/>
              <w:rPr>
                <w:rFonts w:asciiTheme="minorHAnsi" w:hAnsiTheme="minorHAnsi"/>
              </w:rPr>
            </w:pPr>
            <w:r>
              <w:rPr>
                <w:rFonts w:asciiTheme="minorHAnsi" w:hAnsiTheme="minorHAnsi"/>
              </w:rPr>
              <w:t>Дефиниция</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4C77A36" w14:textId="77777777" w:rsidR="006222E7" w:rsidRDefault="006222E7">
            <w:pPr>
              <w:spacing w:after="120"/>
              <w:ind w:right="-63"/>
              <w:rPr>
                <w:rFonts w:asciiTheme="minorHAnsi" w:hAnsiTheme="minorHAnsi"/>
              </w:rPr>
            </w:pPr>
            <w:r>
              <w:rPr>
                <w:rFonts w:asciiTheme="minorHAnsi" w:hAnsiTheme="minorHAnsi"/>
              </w:rPr>
              <w:t>Основен източник</w:t>
            </w:r>
          </w:p>
        </w:tc>
      </w:tr>
      <w:tr w:rsidR="006222E7" w14:paraId="31CC613C" w14:textId="77777777" w:rsidTr="006222E7">
        <w:tc>
          <w:tcPr>
            <w:tcW w:w="1838" w:type="dxa"/>
            <w:tcBorders>
              <w:top w:val="single" w:sz="4" w:space="0" w:color="auto"/>
              <w:left w:val="single" w:sz="4" w:space="0" w:color="auto"/>
              <w:bottom w:val="single" w:sz="4" w:space="0" w:color="auto"/>
              <w:right w:val="single" w:sz="4" w:space="0" w:color="auto"/>
            </w:tcBorders>
          </w:tcPr>
          <w:p w14:paraId="68369C6D" w14:textId="77777777" w:rsidR="006222E7" w:rsidRDefault="006222E7">
            <w:pPr>
              <w:spacing w:after="120"/>
              <w:rPr>
                <w:rFonts w:asciiTheme="minorHAnsi" w:hAnsiTheme="minorHAnsi"/>
              </w:rPr>
            </w:pPr>
            <w:r>
              <w:rPr>
                <w:rFonts w:asciiTheme="minorHAnsi" w:hAnsiTheme="minorHAnsi"/>
              </w:rPr>
              <w:t>Длъжност</w:t>
            </w:r>
          </w:p>
          <w:p w14:paraId="121BE841" w14:textId="77777777" w:rsidR="006222E7" w:rsidRDefault="006222E7">
            <w:pPr>
              <w:spacing w:after="120"/>
              <w:rPr>
                <w:rFonts w:asciiTheme="minorHAnsi" w:hAnsiTheme="minorHAnsi"/>
              </w:rPr>
            </w:pPr>
          </w:p>
        </w:tc>
        <w:tc>
          <w:tcPr>
            <w:tcW w:w="5812" w:type="dxa"/>
            <w:tcBorders>
              <w:top w:val="single" w:sz="4" w:space="0" w:color="auto"/>
              <w:left w:val="single" w:sz="4" w:space="0" w:color="auto"/>
              <w:bottom w:val="single" w:sz="4" w:space="0" w:color="auto"/>
              <w:right w:val="single" w:sz="4" w:space="0" w:color="auto"/>
            </w:tcBorders>
            <w:hideMark/>
          </w:tcPr>
          <w:p w14:paraId="53A9B33E" w14:textId="77777777" w:rsidR="006222E7" w:rsidRDefault="006222E7">
            <w:pPr>
              <w:spacing w:after="120"/>
              <w:rPr>
                <w:rFonts w:asciiTheme="minorHAnsi" w:hAnsiTheme="minorHAnsi"/>
              </w:rPr>
            </w:pPr>
            <w:r>
              <w:rPr>
                <w:rFonts w:asciiTheme="minorHAnsi" w:hAnsiTheme="minorHAnsi"/>
              </w:rPr>
              <w:t xml:space="preserve">Съвкупност от функции и задачи, които едно лице изпълнява на работното си място, включително в качеството му на работодател или самонает </w:t>
            </w:r>
          </w:p>
        </w:tc>
        <w:tc>
          <w:tcPr>
            <w:tcW w:w="1559" w:type="dxa"/>
            <w:tcBorders>
              <w:top w:val="single" w:sz="4" w:space="0" w:color="auto"/>
              <w:left w:val="single" w:sz="4" w:space="0" w:color="auto"/>
              <w:bottom w:val="single" w:sz="4" w:space="0" w:color="auto"/>
              <w:right w:val="single" w:sz="4" w:space="0" w:color="auto"/>
            </w:tcBorders>
          </w:tcPr>
          <w:p w14:paraId="304E431E" w14:textId="77777777" w:rsidR="006222E7" w:rsidRDefault="006222E7">
            <w:pPr>
              <w:spacing w:after="120"/>
              <w:ind w:right="-63"/>
              <w:rPr>
                <w:rFonts w:asciiTheme="minorHAnsi" w:hAnsiTheme="minorHAnsi"/>
              </w:rPr>
            </w:pPr>
            <w:r>
              <w:rPr>
                <w:rFonts w:asciiTheme="minorHAnsi" w:hAnsiTheme="minorHAnsi"/>
              </w:rPr>
              <w:t>НКПД-2011, методология;</w:t>
            </w:r>
          </w:p>
          <w:p w14:paraId="45719776" w14:textId="77777777" w:rsidR="006222E7" w:rsidRDefault="006222E7">
            <w:pPr>
              <w:spacing w:after="120"/>
              <w:ind w:right="-63"/>
              <w:rPr>
                <w:rFonts w:asciiTheme="minorHAnsi" w:hAnsiTheme="minorHAnsi"/>
              </w:rPr>
            </w:pPr>
          </w:p>
        </w:tc>
      </w:tr>
      <w:tr w:rsidR="006222E7" w14:paraId="45280FE6" w14:textId="77777777" w:rsidTr="006222E7">
        <w:tc>
          <w:tcPr>
            <w:tcW w:w="1838" w:type="dxa"/>
            <w:tcBorders>
              <w:top w:val="single" w:sz="4" w:space="0" w:color="auto"/>
              <w:left w:val="single" w:sz="4" w:space="0" w:color="auto"/>
              <w:bottom w:val="single" w:sz="4" w:space="0" w:color="auto"/>
              <w:right w:val="single" w:sz="4" w:space="0" w:color="auto"/>
            </w:tcBorders>
          </w:tcPr>
          <w:p w14:paraId="08BB0CB2" w14:textId="77777777" w:rsidR="006222E7" w:rsidRDefault="006222E7">
            <w:pPr>
              <w:spacing w:after="120"/>
              <w:rPr>
                <w:rFonts w:asciiTheme="minorHAnsi" w:hAnsiTheme="minorHAnsi"/>
              </w:rPr>
            </w:pPr>
            <w:r>
              <w:rPr>
                <w:rFonts w:asciiTheme="minorHAnsi" w:hAnsiTheme="minorHAnsi"/>
              </w:rPr>
              <w:t>Професия</w:t>
            </w:r>
          </w:p>
          <w:p w14:paraId="0AE2D099" w14:textId="77777777" w:rsidR="006222E7" w:rsidRDefault="006222E7">
            <w:pPr>
              <w:spacing w:after="120"/>
              <w:rPr>
                <w:rFonts w:asciiTheme="minorHAnsi" w:hAnsiTheme="minorHAnsi"/>
              </w:rPr>
            </w:pPr>
          </w:p>
        </w:tc>
        <w:tc>
          <w:tcPr>
            <w:tcW w:w="5812" w:type="dxa"/>
            <w:tcBorders>
              <w:top w:val="single" w:sz="4" w:space="0" w:color="auto"/>
              <w:left w:val="single" w:sz="4" w:space="0" w:color="auto"/>
              <w:bottom w:val="single" w:sz="4" w:space="0" w:color="auto"/>
              <w:right w:val="single" w:sz="4" w:space="0" w:color="auto"/>
            </w:tcBorders>
            <w:hideMark/>
          </w:tcPr>
          <w:p w14:paraId="3A693F72" w14:textId="77777777" w:rsidR="006222E7" w:rsidRDefault="006222E7">
            <w:pPr>
              <w:spacing w:after="120"/>
              <w:rPr>
                <w:rFonts w:asciiTheme="minorHAnsi" w:hAnsiTheme="minorHAnsi"/>
              </w:rPr>
            </w:pPr>
            <w:r>
              <w:rPr>
                <w:rFonts w:asciiTheme="minorHAnsi" w:hAnsiTheme="minorHAnsi"/>
              </w:rPr>
              <w:t xml:space="preserve">Съвкупност от длъжности, чиито основни функции и задачи се характеризират с висока степен на сходство и са включени в обхвата на една и съща единична група от НКПД-2011, означена с четиризначен цифров код. </w:t>
            </w:r>
          </w:p>
        </w:tc>
        <w:tc>
          <w:tcPr>
            <w:tcW w:w="1559" w:type="dxa"/>
            <w:tcBorders>
              <w:top w:val="single" w:sz="4" w:space="0" w:color="auto"/>
              <w:left w:val="single" w:sz="4" w:space="0" w:color="auto"/>
              <w:bottom w:val="single" w:sz="4" w:space="0" w:color="auto"/>
              <w:right w:val="single" w:sz="4" w:space="0" w:color="auto"/>
            </w:tcBorders>
            <w:hideMark/>
          </w:tcPr>
          <w:p w14:paraId="72B3C54A" w14:textId="77777777" w:rsidR="006222E7" w:rsidRDefault="006222E7">
            <w:pPr>
              <w:spacing w:after="120"/>
              <w:ind w:right="-63"/>
              <w:rPr>
                <w:rFonts w:asciiTheme="minorHAnsi" w:hAnsiTheme="minorHAnsi"/>
              </w:rPr>
            </w:pPr>
            <w:r>
              <w:rPr>
                <w:rFonts w:asciiTheme="minorHAnsi" w:hAnsiTheme="minorHAnsi"/>
              </w:rPr>
              <w:t>НКПД-2011, методология;</w:t>
            </w:r>
          </w:p>
          <w:p w14:paraId="75A48FA8" w14:textId="77777777" w:rsidR="006222E7" w:rsidRDefault="006222E7">
            <w:pPr>
              <w:spacing w:after="120"/>
              <w:ind w:right="-63"/>
              <w:rPr>
                <w:rFonts w:asciiTheme="minorHAnsi" w:hAnsiTheme="minorHAnsi"/>
              </w:rPr>
            </w:pPr>
            <w:r>
              <w:rPr>
                <w:rFonts w:asciiTheme="minorHAnsi" w:hAnsiTheme="minorHAnsi"/>
              </w:rPr>
              <w:t>Структура на НКПД-2011 и схема на кода</w:t>
            </w:r>
          </w:p>
        </w:tc>
      </w:tr>
      <w:tr w:rsidR="006222E7" w14:paraId="5EE3AD71"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2CF6CBBD" w14:textId="77777777" w:rsidR="006222E7" w:rsidRDefault="006222E7">
            <w:pPr>
              <w:spacing w:after="120"/>
              <w:rPr>
                <w:rFonts w:asciiTheme="minorHAnsi" w:hAnsiTheme="minorHAnsi"/>
              </w:rPr>
            </w:pPr>
            <w:r>
              <w:rPr>
                <w:rFonts w:asciiTheme="minorHAnsi" w:hAnsiTheme="minorHAnsi"/>
              </w:rPr>
              <w:t>Икономически сектор</w:t>
            </w:r>
          </w:p>
        </w:tc>
        <w:tc>
          <w:tcPr>
            <w:tcW w:w="5812" w:type="dxa"/>
            <w:tcBorders>
              <w:top w:val="single" w:sz="4" w:space="0" w:color="auto"/>
              <w:left w:val="single" w:sz="4" w:space="0" w:color="auto"/>
              <w:bottom w:val="single" w:sz="4" w:space="0" w:color="auto"/>
              <w:right w:val="single" w:sz="4" w:space="0" w:color="auto"/>
            </w:tcBorders>
            <w:hideMark/>
          </w:tcPr>
          <w:p w14:paraId="12F2DBB1" w14:textId="77777777" w:rsidR="006222E7" w:rsidRDefault="006222E7">
            <w:pPr>
              <w:spacing w:after="120"/>
              <w:rPr>
                <w:rFonts w:asciiTheme="minorHAnsi" w:hAnsiTheme="minorHAnsi"/>
              </w:rPr>
            </w:pPr>
            <w:r>
              <w:rPr>
                <w:rFonts w:asciiTheme="minorHAnsi" w:hAnsiTheme="minorHAnsi"/>
              </w:rPr>
              <w:t>Относително еднородни производства и услуги, идентифицирани с код по КИД-2008</w:t>
            </w:r>
          </w:p>
        </w:tc>
        <w:tc>
          <w:tcPr>
            <w:tcW w:w="1559" w:type="dxa"/>
            <w:tcBorders>
              <w:top w:val="single" w:sz="4" w:space="0" w:color="auto"/>
              <w:left w:val="single" w:sz="4" w:space="0" w:color="auto"/>
              <w:bottom w:val="single" w:sz="4" w:space="0" w:color="auto"/>
              <w:right w:val="single" w:sz="4" w:space="0" w:color="auto"/>
            </w:tcBorders>
            <w:hideMark/>
          </w:tcPr>
          <w:p w14:paraId="09E2DA77" w14:textId="77777777" w:rsidR="006222E7" w:rsidRDefault="006222E7">
            <w:pPr>
              <w:spacing w:after="120"/>
              <w:ind w:right="-63"/>
              <w:rPr>
                <w:rFonts w:asciiTheme="minorHAnsi" w:hAnsiTheme="minorHAnsi"/>
              </w:rPr>
            </w:pPr>
            <w:r>
              <w:rPr>
                <w:rFonts w:asciiTheme="minorHAnsi" w:hAnsiTheme="minorHAnsi"/>
              </w:rPr>
              <w:t>КИД-2008 (НСИ)</w:t>
            </w:r>
          </w:p>
        </w:tc>
      </w:tr>
      <w:tr w:rsidR="006222E7" w14:paraId="409E7822"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5F81BA51" w14:textId="77777777" w:rsidR="006222E7" w:rsidRDefault="006222E7">
            <w:pPr>
              <w:spacing w:after="120"/>
              <w:rPr>
                <w:rFonts w:asciiTheme="minorHAnsi" w:hAnsiTheme="minorHAnsi"/>
              </w:rPr>
            </w:pPr>
            <w:r>
              <w:rPr>
                <w:rFonts w:asciiTheme="minorHAnsi" w:hAnsiTheme="minorHAnsi"/>
              </w:rPr>
              <w:t>Ключови длъжности/ професии</w:t>
            </w:r>
          </w:p>
        </w:tc>
        <w:tc>
          <w:tcPr>
            <w:tcW w:w="5812" w:type="dxa"/>
            <w:tcBorders>
              <w:top w:val="single" w:sz="4" w:space="0" w:color="auto"/>
              <w:left w:val="single" w:sz="4" w:space="0" w:color="auto"/>
              <w:bottom w:val="single" w:sz="4" w:space="0" w:color="auto"/>
              <w:right w:val="single" w:sz="4" w:space="0" w:color="auto"/>
            </w:tcBorders>
            <w:hideMark/>
          </w:tcPr>
          <w:p w14:paraId="0ED58F58" w14:textId="7A77EBBB" w:rsidR="006222E7" w:rsidRDefault="006222E7">
            <w:pPr>
              <w:spacing w:after="120"/>
              <w:rPr>
                <w:rFonts w:asciiTheme="minorHAnsi" w:hAnsiTheme="minorHAnsi"/>
              </w:rPr>
            </w:pPr>
            <w:r>
              <w:rPr>
                <w:rFonts w:asciiTheme="minorHAnsi" w:hAnsiTheme="minorHAnsi"/>
              </w:rPr>
              <w:t xml:space="preserve">Длъжности/професии, които са от критично значение за реализирането на стратегическите цели и приоритети и влияят пряко на </w:t>
            </w:r>
            <w:r w:rsidR="008444BB">
              <w:rPr>
                <w:rFonts w:asciiTheme="minorHAnsi" w:hAnsiTheme="minorHAnsi"/>
                <w:lang w:val="bg-BG"/>
              </w:rPr>
              <w:t xml:space="preserve">конкурентоспособността и </w:t>
            </w:r>
            <w:r>
              <w:rPr>
                <w:rFonts w:asciiTheme="minorHAnsi" w:hAnsiTheme="minorHAnsi"/>
              </w:rPr>
              <w:t xml:space="preserve">резултатите на предприятието и/или икономическата дейност/сектор. </w:t>
            </w:r>
          </w:p>
          <w:p w14:paraId="31E8D53F" w14:textId="77777777" w:rsidR="006222E7" w:rsidRDefault="006222E7">
            <w:pPr>
              <w:spacing w:after="120"/>
              <w:rPr>
                <w:rFonts w:asciiTheme="minorHAnsi" w:hAnsiTheme="minorHAnsi"/>
                <w:i/>
              </w:rPr>
            </w:pPr>
            <w:r>
              <w:rPr>
                <w:rFonts w:asciiTheme="minorHAnsi" w:hAnsiTheme="minorHAnsi"/>
                <w:i/>
              </w:rPr>
              <w:t>* Ключовите длъжности/професии в икономическата дейност/сектора се определят следвайки конкретни стъпки, посочени в разработената Методология за установяване състоянието и потребностите от развитие на дигитални умения/компетентности по икономически дейности/сектори</w:t>
            </w:r>
          </w:p>
        </w:tc>
        <w:tc>
          <w:tcPr>
            <w:tcW w:w="1559" w:type="dxa"/>
            <w:tcBorders>
              <w:top w:val="single" w:sz="4" w:space="0" w:color="auto"/>
              <w:left w:val="single" w:sz="4" w:space="0" w:color="auto"/>
              <w:bottom w:val="single" w:sz="4" w:space="0" w:color="auto"/>
              <w:right w:val="single" w:sz="4" w:space="0" w:color="auto"/>
            </w:tcBorders>
          </w:tcPr>
          <w:p w14:paraId="4C49A728" w14:textId="77777777" w:rsidR="006222E7" w:rsidRDefault="006222E7">
            <w:pPr>
              <w:spacing w:after="120"/>
              <w:ind w:right="-63"/>
              <w:rPr>
                <w:rFonts w:asciiTheme="minorHAnsi" w:hAnsiTheme="minorHAnsi"/>
              </w:rPr>
            </w:pPr>
          </w:p>
        </w:tc>
      </w:tr>
      <w:tr w:rsidR="006222E7" w14:paraId="49BA96E8"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1A737896" w14:textId="77777777" w:rsidR="006222E7" w:rsidRDefault="006222E7">
            <w:pPr>
              <w:spacing w:after="120"/>
              <w:rPr>
                <w:rFonts w:asciiTheme="minorHAnsi" w:hAnsiTheme="minorHAnsi"/>
              </w:rPr>
            </w:pPr>
            <w:r>
              <w:rPr>
                <w:rFonts w:asciiTheme="minorHAnsi" w:hAnsiTheme="minorHAnsi"/>
              </w:rPr>
              <w:t xml:space="preserve">DigComp 2.1. </w:t>
            </w:r>
          </w:p>
        </w:tc>
        <w:tc>
          <w:tcPr>
            <w:tcW w:w="5812" w:type="dxa"/>
            <w:tcBorders>
              <w:top w:val="single" w:sz="4" w:space="0" w:color="auto"/>
              <w:left w:val="single" w:sz="4" w:space="0" w:color="auto"/>
              <w:bottom w:val="single" w:sz="4" w:space="0" w:color="auto"/>
              <w:right w:val="single" w:sz="4" w:space="0" w:color="auto"/>
            </w:tcBorders>
            <w:hideMark/>
          </w:tcPr>
          <w:p w14:paraId="5AE5C9DD" w14:textId="77777777" w:rsidR="006222E7" w:rsidRDefault="006222E7">
            <w:pPr>
              <w:spacing w:after="120"/>
              <w:rPr>
                <w:rFonts w:asciiTheme="minorHAnsi" w:hAnsiTheme="minorHAnsi"/>
              </w:rPr>
            </w:pPr>
            <w:r>
              <w:rPr>
                <w:rFonts w:asciiTheme="minorHAnsi" w:hAnsiTheme="minorHAnsi"/>
              </w:rPr>
              <w:t>Европейската рамка за дигитална компетентност на гражданите е справочен инструмент за ориентиране на заинтересованите страни (отдели по човешки ресурси, мениджъри и т.н.) относно това, как да преминат през всички аспекти на дигиталната компетентност (в 5 области на компетентност и 21 компетентности, описани от гледна точка на знания, умения и нагласи/поведения), с цел да идентифицират и опишат актуални и възможни бъдещи дигитални умения/компетентности, необходима за конкретна работа.</w:t>
            </w:r>
          </w:p>
        </w:tc>
        <w:tc>
          <w:tcPr>
            <w:tcW w:w="1559" w:type="dxa"/>
            <w:tcBorders>
              <w:top w:val="single" w:sz="4" w:space="0" w:color="auto"/>
              <w:left w:val="single" w:sz="4" w:space="0" w:color="auto"/>
              <w:bottom w:val="single" w:sz="4" w:space="0" w:color="auto"/>
              <w:right w:val="single" w:sz="4" w:space="0" w:color="auto"/>
            </w:tcBorders>
            <w:hideMark/>
          </w:tcPr>
          <w:p w14:paraId="3C7E060B" w14:textId="77777777" w:rsidR="006222E7" w:rsidRDefault="006222E7">
            <w:pPr>
              <w:spacing w:after="120"/>
              <w:ind w:right="-63"/>
              <w:rPr>
                <w:rFonts w:asciiTheme="minorHAnsi" w:hAnsiTheme="minorHAnsi"/>
              </w:rPr>
            </w:pPr>
            <w:r>
              <w:rPr>
                <w:rFonts w:asciiTheme="minorHAnsi" w:hAnsiTheme="minorHAnsi"/>
              </w:rPr>
              <w:t>DigComp 2.1</w:t>
            </w:r>
          </w:p>
        </w:tc>
      </w:tr>
      <w:tr w:rsidR="006222E7" w14:paraId="0CC64A15"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163C23FE" w14:textId="77777777" w:rsidR="006222E7" w:rsidRDefault="006222E7">
            <w:pPr>
              <w:spacing w:after="120"/>
              <w:rPr>
                <w:rFonts w:asciiTheme="minorHAnsi" w:hAnsiTheme="minorHAnsi"/>
              </w:rPr>
            </w:pPr>
            <w:r w:rsidRPr="00967564">
              <w:rPr>
                <w:rFonts w:asciiTheme="minorHAnsi" w:hAnsiTheme="minorHAnsi"/>
                <w:lang w:val="bg-BG"/>
              </w:rPr>
              <w:t xml:space="preserve">Области на дигитална компетентност, съгл. </w:t>
            </w:r>
            <w:r>
              <w:rPr>
                <w:rFonts w:asciiTheme="minorHAnsi" w:hAnsiTheme="minorHAnsi"/>
              </w:rPr>
              <w:t>DigComp 2.1.</w:t>
            </w:r>
          </w:p>
        </w:tc>
        <w:tc>
          <w:tcPr>
            <w:tcW w:w="5812" w:type="dxa"/>
            <w:tcBorders>
              <w:top w:val="single" w:sz="4" w:space="0" w:color="auto"/>
              <w:left w:val="single" w:sz="4" w:space="0" w:color="auto"/>
              <w:bottom w:val="single" w:sz="4" w:space="0" w:color="auto"/>
              <w:right w:val="single" w:sz="4" w:space="0" w:color="auto"/>
            </w:tcBorders>
            <w:hideMark/>
          </w:tcPr>
          <w:p w14:paraId="1C3D755B" w14:textId="77777777" w:rsidR="006222E7" w:rsidRDefault="006222E7" w:rsidP="006222E7">
            <w:pPr>
              <w:pStyle w:val="ListParagraph"/>
              <w:numPr>
                <w:ilvl w:val="0"/>
                <w:numId w:val="111"/>
              </w:numPr>
              <w:tabs>
                <w:tab w:val="left" w:pos="176"/>
              </w:tabs>
              <w:spacing w:after="120"/>
              <w:ind w:left="0" w:firstLine="0"/>
              <w:rPr>
                <w:rFonts w:asciiTheme="minorHAnsi" w:hAnsiTheme="minorHAnsi"/>
              </w:rPr>
            </w:pPr>
            <w:r>
              <w:rPr>
                <w:rFonts w:asciiTheme="minorHAnsi" w:hAnsiTheme="minorHAnsi"/>
              </w:rPr>
              <w:t>Грамотност, свързана с информация и данни (Information and data literacy)</w:t>
            </w:r>
          </w:p>
          <w:p w14:paraId="7CCBF2BB" w14:textId="77777777" w:rsidR="006222E7" w:rsidRDefault="006222E7" w:rsidP="006222E7">
            <w:pPr>
              <w:pStyle w:val="ListParagraph"/>
              <w:numPr>
                <w:ilvl w:val="0"/>
                <w:numId w:val="111"/>
              </w:numPr>
              <w:tabs>
                <w:tab w:val="left" w:pos="176"/>
              </w:tabs>
              <w:spacing w:after="120"/>
              <w:ind w:left="0" w:firstLine="0"/>
              <w:rPr>
                <w:rFonts w:asciiTheme="minorHAnsi" w:hAnsiTheme="minorHAnsi"/>
              </w:rPr>
            </w:pPr>
            <w:r>
              <w:rPr>
                <w:rFonts w:asciiTheme="minorHAnsi" w:hAnsiTheme="minorHAnsi"/>
              </w:rPr>
              <w:t>Комуникация и сътрудничество (Communication and collaboration)</w:t>
            </w:r>
          </w:p>
          <w:p w14:paraId="372BE57F" w14:textId="77777777" w:rsidR="006222E7" w:rsidRDefault="006222E7" w:rsidP="006222E7">
            <w:pPr>
              <w:pStyle w:val="ListParagraph"/>
              <w:numPr>
                <w:ilvl w:val="0"/>
                <w:numId w:val="111"/>
              </w:numPr>
              <w:tabs>
                <w:tab w:val="left" w:pos="176"/>
              </w:tabs>
              <w:spacing w:after="120"/>
              <w:ind w:left="0" w:firstLine="0"/>
              <w:rPr>
                <w:rFonts w:asciiTheme="minorHAnsi" w:hAnsiTheme="minorHAnsi"/>
              </w:rPr>
            </w:pPr>
            <w:r>
              <w:rPr>
                <w:rFonts w:asciiTheme="minorHAnsi" w:hAnsiTheme="minorHAnsi"/>
              </w:rPr>
              <w:t>Създаване на дигитално съдържание (Digital content creation)</w:t>
            </w:r>
          </w:p>
          <w:p w14:paraId="2A1012D4" w14:textId="77777777" w:rsidR="006222E7" w:rsidRDefault="006222E7" w:rsidP="006222E7">
            <w:pPr>
              <w:pStyle w:val="ListParagraph"/>
              <w:numPr>
                <w:ilvl w:val="0"/>
                <w:numId w:val="111"/>
              </w:numPr>
              <w:tabs>
                <w:tab w:val="left" w:pos="176"/>
              </w:tabs>
              <w:spacing w:after="120"/>
              <w:ind w:left="0" w:firstLine="0"/>
              <w:rPr>
                <w:rFonts w:asciiTheme="minorHAnsi" w:hAnsiTheme="minorHAnsi"/>
              </w:rPr>
            </w:pPr>
            <w:r>
              <w:rPr>
                <w:rFonts w:asciiTheme="minorHAnsi" w:hAnsiTheme="minorHAnsi"/>
              </w:rPr>
              <w:t>Безопасност (Safety)</w:t>
            </w:r>
          </w:p>
          <w:p w14:paraId="45AF12C0" w14:textId="77777777" w:rsidR="006222E7" w:rsidRDefault="006222E7" w:rsidP="006222E7">
            <w:pPr>
              <w:pStyle w:val="ListParagraph"/>
              <w:numPr>
                <w:ilvl w:val="0"/>
                <w:numId w:val="111"/>
              </w:numPr>
              <w:tabs>
                <w:tab w:val="left" w:pos="176"/>
              </w:tabs>
              <w:spacing w:after="120"/>
              <w:ind w:left="0" w:firstLine="0"/>
              <w:rPr>
                <w:rFonts w:asciiTheme="minorHAnsi" w:hAnsiTheme="minorHAnsi"/>
              </w:rPr>
            </w:pPr>
            <w:r>
              <w:rPr>
                <w:rFonts w:asciiTheme="minorHAnsi" w:hAnsiTheme="minorHAnsi"/>
              </w:rPr>
              <w:t>Решаване на проблеми (Problem solving)</w:t>
            </w:r>
          </w:p>
        </w:tc>
        <w:tc>
          <w:tcPr>
            <w:tcW w:w="1559" w:type="dxa"/>
            <w:tcBorders>
              <w:top w:val="single" w:sz="4" w:space="0" w:color="auto"/>
              <w:left w:val="single" w:sz="4" w:space="0" w:color="auto"/>
              <w:bottom w:val="single" w:sz="4" w:space="0" w:color="auto"/>
              <w:right w:val="single" w:sz="4" w:space="0" w:color="auto"/>
            </w:tcBorders>
            <w:hideMark/>
          </w:tcPr>
          <w:p w14:paraId="686F3161" w14:textId="77777777" w:rsidR="006222E7" w:rsidRDefault="006222E7">
            <w:pPr>
              <w:spacing w:after="120"/>
              <w:ind w:right="-63"/>
              <w:rPr>
                <w:rFonts w:asciiTheme="minorHAnsi" w:hAnsiTheme="minorHAnsi"/>
              </w:rPr>
            </w:pPr>
            <w:r>
              <w:rPr>
                <w:rFonts w:asciiTheme="minorHAnsi" w:hAnsiTheme="minorHAnsi"/>
              </w:rPr>
              <w:t>DigComp 2.1</w:t>
            </w:r>
          </w:p>
        </w:tc>
      </w:tr>
      <w:tr w:rsidR="006222E7" w14:paraId="205CB801"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2E14B410" w14:textId="77777777" w:rsidR="006222E7" w:rsidRDefault="006222E7">
            <w:pPr>
              <w:spacing w:after="120"/>
            </w:pPr>
            <w:r>
              <w:rPr>
                <w:rFonts w:asciiTheme="minorHAnsi" w:hAnsiTheme="minorHAnsi" w:cstheme="minorHAnsi"/>
              </w:rPr>
              <w:lastRenderedPageBreak/>
              <w:t>DigCompEdu</w:t>
            </w:r>
          </w:p>
        </w:tc>
        <w:tc>
          <w:tcPr>
            <w:tcW w:w="5812" w:type="dxa"/>
            <w:tcBorders>
              <w:top w:val="single" w:sz="4" w:space="0" w:color="auto"/>
              <w:left w:val="single" w:sz="4" w:space="0" w:color="auto"/>
              <w:bottom w:val="single" w:sz="4" w:space="0" w:color="auto"/>
              <w:right w:val="single" w:sz="4" w:space="0" w:color="auto"/>
            </w:tcBorders>
            <w:hideMark/>
          </w:tcPr>
          <w:p w14:paraId="6B4C98A2" w14:textId="77777777" w:rsidR="006222E7" w:rsidRDefault="006222E7">
            <w:pPr>
              <w:spacing w:after="120"/>
              <w:rPr>
                <w:rFonts w:asciiTheme="minorHAnsi" w:hAnsiTheme="minorHAnsi" w:cstheme="minorHAnsi"/>
              </w:rPr>
            </w:pPr>
            <w:r>
              <w:rPr>
                <w:rFonts w:asciiTheme="minorHAnsi" w:hAnsiTheme="minorHAnsi" w:cstheme="minorHAnsi"/>
              </w:rPr>
              <w:t>Европейскат</w:t>
            </w:r>
            <w:r>
              <w:rPr>
                <w:rFonts w:asciiTheme="minorHAnsi" w:hAnsiTheme="minorHAnsi"/>
              </w:rPr>
              <w:t>а рамка за дигитални компетентности</w:t>
            </w:r>
            <w:r>
              <w:rPr>
                <w:rFonts w:asciiTheme="minorHAnsi" w:hAnsiTheme="minorHAnsi" w:cstheme="minorHAnsi"/>
              </w:rPr>
              <w:t xml:space="preserve"> на преподавателите (DigCompEdu) е научно обоснована рамка, описваща какво означава преподавателите да бъдат дигитално компетентни. Тя предоставя обща референтна рамка в подкрепа на развитието на специфични за пре</w:t>
            </w:r>
            <w:r>
              <w:rPr>
                <w:rFonts w:asciiTheme="minorHAnsi" w:hAnsiTheme="minorHAnsi"/>
              </w:rPr>
              <w:t>подавателя дигитални компетентности</w:t>
            </w:r>
            <w:r>
              <w:rPr>
                <w:rFonts w:asciiTheme="minorHAnsi" w:hAnsiTheme="minorHAnsi" w:cstheme="minorHAnsi"/>
              </w:rPr>
              <w:t xml:space="preserve"> в Европа. DigCompEdu е насочена към преподаватели на всички образователни равнища, от ранна детска възраст, до висше образование и образование за възрастни, включително общо и професионално образование и обучение, образование със специални потребности и неформално обучение.</w:t>
            </w:r>
          </w:p>
          <w:p w14:paraId="74888259" w14:textId="77777777" w:rsidR="006222E7" w:rsidRDefault="006222E7">
            <w:pPr>
              <w:pStyle w:val="ListParagraph"/>
              <w:tabs>
                <w:tab w:val="left" w:pos="176"/>
              </w:tabs>
              <w:spacing w:after="120"/>
              <w:ind w:left="0"/>
            </w:pPr>
            <w:r>
              <w:rPr>
                <w:rFonts w:asciiTheme="minorHAnsi" w:hAnsiTheme="minorHAnsi" w:cstheme="minorHAnsi"/>
              </w:rPr>
              <w:t>DigCompEd</w:t>
            </w:r>
            <w:r>
              <w:rPr>
                <w:rFonts w:asciiTheme="minorHAnsi" w:hAnsiTheme="minorHAnsi"/>
              </w:rPr>
              <w:t>u подробно описва 22 компетентности</w:t>
            </w:r>
            <w:r>
              <w:rPr>
                <w:rFonts w:asciiTheme="minorHAnsi" w:hAnsiTheme="minorHAnsi" w:cstheme="minorHAnsi"/>
              </w:rPr>
              <w:t>, организирани в шест области. Фокусът не е върху техническите умения. По-скоро</w:t>
            </w:r>
            <w:r>
              <w:rPr>
                <w:rFonts w:asciiTheme="minorHAnsi" w:hAnsiTheme="minorHAnsi"/>
              </w:rPr>
              <w:t>,</w:t>
            </w:r>
            <w:r>
              <w:rPr>
                <w:rFonts w:asciiTheme="minorHAnsi" w:hAnsiTheme="minorHAnsi" w:cstheme="minorHAnsi"/>
              </w:rPr>
              <w:t xml:space="preserve"> рамката има за цел да детайлизира как дигиталните технологии могат да се използват за подобряване и иновации в образованието и обучението.</w:t>
            </w:r>
          </w:p>
        </w:tc>
        <w:tc>
          <w:tcPr>
            <w:tcW w:w="1559" w:type="dxa"/>
            <w:tcBorders>
              <w:top w:val="single" w:sz="4" w:space="0" w:color="auto"/>
              <w:left w:val="single" w:sz="4" w:space="0" w:color="auto"/>
              <w:bottom w:val="single" w:sz="4" w:space="0" w:color="auto"/>
              <w:right w:val="single" w:sz="4" w:space="0" w:color="auto"/>
            </w:tcBorders>
            <w:hideMark/>
          </w:tcPr>
          <w:p w14:paraId="33FD8825" w14:textId="77777777" w:rsidR="006222E7" w:rsidRDefault="006222E7">
            <w:pPr>
              <w:spacing w:after="120"/>
              <w:ind w:right="-63"/>
            </w:pPr>
            <w:r>
              <w:rPr>
                <w:rFonts w:asciiTheme="minorHAnsi" w:hAnsiTheme="minorHAnsi" w:cstheme="minorHAnsi"/>
              </w:rPr>
              <w:t>DigCompEdu</w:t>
            </w:r>
          </w:p>
        </w:tc>
      </w:tr>
      <w:tr w:rsidR="006222E7" w14:paraId="1540F1B0"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200BB98F" w14:textId="77777777" w:rsidR="006222E7" w:rsidRDefault="006222E7">
            <w:pPr>
              <w:spacing w:after="120"/>
              <w:rPr>
                <w:rFonts w:asciiTheme="minorHAnsi" w:hAnsiTheme="minorHAnsi"/>
              </w:rPr>
            </w:pPr>
            <w:r>
              <w:rPr>
                <w:rFonts w:asciiTheme="minorHAnsi" w:hAnsiTheme="minorHAnsi"/>
              </w:rPr>
              <w:t>Дигитална компетентност</w:t>
            </w:r>
          </w:p>
        </w:tc>
        <w:tc>
          <w:tcPr>
            <w:tcW w:w="5812" w:type="dxa"/>
            <w:tcBorders>
              <w:top w:val="single" w:sz="4" w:space="0" w:color="auto"/>
              <w:left w:val="single" w:sz="4" w:space="0" w:color="auto"/>
              <w:bottom w:val="single" w:sz="4" w:space="0" w:color="auto"/>
              <w:right w:val="single" w:sz="4" w:space="0" w:color="auto"/>
            </w:tcBorders>
            <w:hideMark/>
          </w:tcPr>
          <w:p w14:paraId="7CDA6974" w14:textId="77777777" w:rsidR="006222E7" w:rsidRDefault="006222E7">
            <w:pPr>
              <w:spacing w:after="120"/>
              <w:rPr>
                <w:rFonts w:asciiTheme="minorHAnsi" w:hAnsiTheme="minorHAnsi"/>
              </w:rPr>
            </w:pPr>
            <w:r>
              <w:rPr>
                <w:rFonts w:asciiTheme="minorHAnsi" w:hAnsiTheme="minorHAnsi"/>
              </w:rPr>
              <w:t>Уверено, критично и отговорно ползване на дигиталните технологии за учене, на работното място и за участие в обществения живот</w:t>
            </w:r>
          </w:p>
        </w:tc>
        <w:tc>
          <w:tcPr>
            <w:tcW w:w="1559" w:type="dxa"/>
            <w:tcBorders>
              <w:top w:val="single" w:sz="4" w:space="0" w:color="auto"/>
              <w:left w:val="single" w:sz="4" w:space="0" w:color="auto"/>
              <w:bottom w:val="single" w:sz="4" w:space="0" w:color="auto"/>
              <w:right w:val="single" w:sz="4" w:space="0" w:color="auto"/>
            </w:tcBorders>
            <w:hideMark/>
          </w:tcPr>
          <w:p w14:paraId="620C846B" w14:textId="77777777" w:rsidR="006222E7" w:rsidRDefault="006222E7">
            <w:pPr>
              <w:spacing w:after="120"/>
              <w:ind w:right="-63"/>
              <w:rPr>
                <w:rFonts w:asciiTheme="minorHAnsi" w:hAnsiTheme="minorHAnsi"/>
              </w:rPr>
            </w:pPr>
            <w:r>
              <w:t xml:space="preserve"> </w:t>
            </w:r>
            <w:r>
              <w:rPr>
                <w:rFonts w:asciiTheme="minorHAnsi" w:hAnsiTheme="minorHAnsi"/>
                <w:spacing w:val="-4"/>
              </w:rPr>
              <w:t>Council Recommendation on Key Competences for Lifelong Learning</w:t>
            </w:r>
          </w:p>
        </w:tc>
      </w:tr>
      <w:tr w:rsidR="006222E7" w14:paraId="2F5BEDE9"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7784A73B" w14:textId="77777777" w:rsidR="006222E7" w:rsidRDefault="006222E7">
            <w:pPr>
              <w:spacing w:after="120"/>
              <w:rPr>
                <w:rFonts w:asciiTheme="minorHAnsi" w:hAnsiTheme="minorHAnsi"/>
              </w:rPr>
            </w:pPr>
            <w:r>
              <w:rPr>
                <w:rFonts w:asciiTheme="minorHAnsi" w:hAnsiTheme="minorHAnsi"/>
              </w:rPr>
              <w:t>Дигитални компетентности, съгл. DigComp 2.1.</w:t>
            </w:r>
          </w:p>
        </w:tc>
        <w:tc>
          <w:tcPr>
            <w:tcW w:w="5812" w:type="dxa"/>
            <w:tcBorders>
              <w:top w:val="single" w:sz="4" w:space="0" w:color="auto"/>
              <w:left w:val="single" w:sz="4" w:space="0" w:color="auto"/>
              <w:bottom w:val="single" w:sz="4" w:space="0" w:color="auto"/>
              <w:right w:val="single" w:sz="4" w:space="0" w:color="auto"/>
            </w:tcBorders>
            <w:hideMark/>
          </w:tcPr>
          <w:p w14:paraId="37106869" w14:textId="77777777" w:rsidR="006222E7" w:rsidRDefault="006222E7">
            <w:pPr>
              <w:spacing w:after="120"/>
              <w:rPr>
                <w:rFonts w:asciiTheme="minorHAnsi" w:hAnsiTheme="minorHAnsi"/>
              </w:rPr>
            </w:pPr>
            <w:r>
              <w:rPr>
                <w:rFonts w:asciiTheme="minorHAnsi" w:hAnsiTheme="minorHAnsi"/>
              </w:rPr>
              <w:t>21 умения/компетентности, описани в DigComp 2.1:</w:t>
            </w:r>
          </w:p>
          <w:p w14:paraId="0B82663B" w14:textId="77777777" w:rsidR="006222E7" w:rsidRDefault="006222E7">
            <w:pPr>
              <w:spacing w:after="120"/>
              <w:rPr>
                <w:rFonts w:asciiTheme="minorHAnsi" w:hAnsiTheme="minorHAnsi"/>
                <w:u w:val="single"/>
              </w:rPr>
            </w:pPr>
            <w:r>
              <w:rPr>
                <w:rFonts w:asciiTheme="minorHAnsi" w:hAnsiTheme="minorHAnsi"/>
                <w:u w:val="single"/>
              </w:rPr>
              <w:t>1. Грамотност, свързана с информация и данни (Information and data literacy)</w:t>
            </w:r>
          </w:p>
          <w:p w14:paraId="24988FFF" w14:textId="77777777" w:rsidR="006222E7" w:rsidRDefault="006222E7">
            <w:pPr>
              <w:spacing w:after="120"/>
              <w:contextualSpacing/>
              <w:rPr>
                <w:rFonts w:asciiTheme="minorHAnsi" w:hAnsiTheme="minorHAnsi"/>
              </w:rPr>
            </w:pPr>
            <w:r>
              <w:rPr>
                <w:rFonts w:asciiTheme="minorHAnsi" w:hAnsiTheme="minorHAnsi"/>
              </w:rPr>
              <w:t>1.1 Сърфиране, търсене и филтриране на данни, информация и дигитално съдържание (Browsing, searching, filtering data, information and digital content);</w:t>
            </w:r>
          </w:p>
          <w:p w14:paraId="0BD8E3B6" w14:textId="77777777" w:rsidR="006222E7" w:rsidRDefault="006222E7">
            <w:pPr>
              <w:spacing w:after="120"/>
              <w:contextualSpacing/>
              <w:rPr>
                <w:rFonts w:asciiTheme="minorHAnsi" w:hAnsiTheme="minorHAnsi"/>
              </w:rPr>
            </w:pPr>
            <w:r>
              <w:rPr>
                <w:rFonts w:asciiTheme="minorHAnsi" w:hAnsiTheme="minorHAnsi"/>
              </w:rPr>
              <w:t>1.2 Оценяване на данни, информация и дигитално съдържание (Evaluating data, information and digital content);</w:t>
            </w:r>
          </w:p>
          <w:p w14:paraId="1AA467D4" w14:textId="77777777" w:rsidR="006222E7" w:rsidRDefault="006222E7">
            <w:pPr>
              <w:spacing w:after="120"/>
              <w:contextualSpacing/>
              <w:rPr>
                <w:rFonts w:asciiTheme="minorHAnsi" w:hAnsiTheme="minorHAnsi"/>
              </w:rPr>
            </w:pPr>
            <w:r>
              <w:rPr>
                <w:rFonts w:asciiTheme="minorHAnsi" w:hAnsiTheme="minorHAnsi"/>
              </w:rPr>
              <w:t>1.3 Управление на данни, информация и дигитално съдържание (Managing data, information and digital content);</w:t>
            </w:r>
          </w:p>
          <w:p w14:paraId="302FF806" w14:textId="77777777" w:rsidR="006222E7" w:rsidRDefault="006222E7">
            <w:pPr>
              <w:spacing w:after="120"/>
              <w:rPr>
                <w:rFonts w:asciiTheme="minorHAnsi" w:hAnsiTheme="minorHAnsi"/>
                <w:u w:val="single"/>
              </w:rPr>
            </w:pPr>
            <w:r>
              <w:rPr>
                <w:rFonts w:asciiTheme="minorHAnsi" w:hAnsiTheme="minorHAnsi"/>
                <w:u w:val="single"/>
              </w:rPr>
              <w:t>2. Комуникация и сътрудничество (Communication and collaboration)</w:t>
            </w:r>
          </w:p>
          <w:p w14:paraId="3B4AC703" w14:textId="77777777" w:rsidR="006222E7" w:rsidRDefault="006222E7">
            <w:pPr>
              <w:spacing w:after="120"/>
              <w:contextualSpacing/>
              <w:rPr>
                <w:rFonts w:asciiTheme="minorHAnsi" w:hAnsiTheme="minorHAnsi"/>
              </w:rPr>
            </w:pPr>
            <w:r>
              <w:rPr>
                <w:rFonts w:asciiTheme="minorHAnsi" w:hAnsiTheme="minorHAnsi"/>
              </w:rPr>
              <w:t>2.1. Взаимодействие чрез дигитални технологии (Interacting through digital technologies);</w:t>
            </w:r>
          </w:p>
          <w:p w14:paraId="3EC186D8" w14:textId="77777777" w:rsidR="006222E7" w:rsidRDefault="006222E7">
            <w:pPr>
              <w:spacing w:after="120"/>
              <w:contextualSpacing/>
              <w:rPr>
                <w:rFonts w:asciiTheme="minorHAnsi" w:hAnsiTheme="minorHAnsi"/>
              </w:rPr>
            </w:pPr>
            <w:r>
              <w:rPr>
                <w:rFonts w:asciiTheme="minorHAnsi" w:hAnsiTheme="minorHAnsi"/>
              </w:rPr>
              <w:t>2.2 Споделяне чрез дигитални технологии (Sharing through digital technologies);</w:t>
            </w:r>
          </w:p>
          <w:p w14:paraId="215EF49F" w14:textId="77777777" w:rsidR="006222E7" w:rsidRDefault="006222E7">
            <w:pPr>
              <w:spacing w:after="120"/>
              <w:contextualSpacing/>
              <w:rPr>
                <w:rFonts w:asciiTheme="minorHAnsi" w:hAnsiTheme="minorHAnsi"/>
              </w:rPr>
            </w:pPr>
            <w:r>
              <w:rPr>
                <w:rFonts w:asciiTheme="minorHAnsi" w:hAnsiTheme="minorHAnsi"/>
              </w:rPr>
              <w:t>2.3 Участие в гражданските процеси чрез дигитални технологии (Engaging in citizenship through digital technologies);</w:t>
            </w:r>
          </w:p>
          <w:p w14:paraId="52DB3DAB" w14:textId="77777777" w:rsidR="006222E7" w:rsidRDefault="006222E7">
            <w:pPr>
              <w:spacing w:after="120"/>
              <w:contextualSpacing/>
              <w:rPr>
                <w:rFonts w:asciiTheme="minorHAnsi" w:hAnsiTheme="minorHAnsi"/>
              </w:rPr>
            </w:pPr>
            <w:r>
              <w:rPr>
                <w:rFonts w:asciiTheme="minorHAnsi" w:hAnsiTheme="minorHAnsi"/>
              </w:rPr>
              <w:lastRenderedPageBreak/>
              <w:t>2.4 Сътрудничество чрез дигитални технологии (Collaborating through digital technologies);</w:t>
            </w:r>
          </w:p>
          <w:p w14:paraId="3FD9B505" w14:textId="77777777" w:rsidR="006222E7" w:rsidRDefault="006222E7">
            <w:pPr>
              <w:spacing w:after="120"/>
              <w:contextualSpacing/>
              <w:rPr>
                <w:rFonts w:asciiTheme="minorHAnsi" w:hAnsiTheme="minorHAnsi"/>
              </w:rPr>
            </w:pPr>
            <w:r>
              <w:rPr>
                <w:rFonts w:asciiTheme="minorHAnsi" w:hAnsiTheme="minorHAnsi"/>
              </w:rPr>
              <w:t>2.5 Онлайн етикет (Netiquette);</w:t>
            </w:r>
          </w:p>
          <w:p w14:paraId="1E0249E0" w14:textId="77777777" w:rsidR="006222E7" w:rsidRDefault="006222E7">
            <w:pPr>
              <w:spacing w:after="120"/>
              <w:contextualSpacing/>
              <w:rPr>
                <w:rFonts w:asciiTheme="minorHAnsi" w:hAnsiTheme="minorHAnsi"/>
              </w:rPr>
            </w:pPr>
            <w:r>
              <w:rPr>
                <w:rFonts w:asciiTheme="minorHAnsi" w:hAnsiTheme="minorHAnsi"/>
              </w:rPr>
              <w:t>2.6 Управление на дигиталната идентичност (Managing digital identity);</w:t>
            </w:r>
          </w:p>
          <w:p w14:paraId="58D8CDAC" w14:textId="77777777" w:rsidR="006222E7" w:rsidRDefault="006222E7">
            <w:pPr>
              <w:spacing w:after="120"/>
              <w:rPr>
                <w:rFonts w:asciiTheme="minorHAnsi" w:hAnsiTheme="minorHAnsi"/>
                <w:u w:val="single"/>
              </w:rPr>
            </w:pPr>
            <w:r>
              <w:rPr>
                <w:rFonts w:asciiTheme="minorHAnsi" w:hAnsiTheme="minorHAnsi"/>
                <w:u w:val="single"/>
              </w:rPr>
              <w:t>3. Създаване на дигитално съдържание (Digital content creation)</w:t>
            </w:r>
          </w:p>
          <w:p w14:paraId="10571B46" w14:textId="77777777" w:rsidR="006222E7" w:rsidRDefault="006222E7">
            <w:pPr>
              <w:spacing w:after="120"/>
              <w:contextualSpacing/>
              <w:rPr>
                <w:rFonts w:asciiTheme="minorHAnsi" w:hAnsiTheme="minorHAnsi"/>
              </w:rPr>
            </w:pPr>
            <w:r>
              <w:rPr>
                <w:rFonts w:asciiTheme="minorHAnsi" w:hAnsiTheme="minorHAnsi"/>
              </w:rPr>
              <w:t>3.1. Разработване на дигитално съдържание (Developing digital content);</w:t>
            </w:r>
          </w:p>
          <w:p w14:paraId="78BE1375" w14:textId="77777777" w:rsidR="006222E7" w:rsidRDefault="006222E7">
            <w:pPr>
              <w:spacing w:after="120"/>
              <w:contextualSpacing/>
              <w:rPr>
                <w:rFonts w:asciiTheme="minorHAnsi" w:hAnsiTheme="minorHAnsi"/>
              </w:rPr>
            </w:pPr>
            <w:r>
              <w:rPr>
                <w:rFonts w:asciiTheme="minorHAnsi" w:hAnsiTheme="minorHAnsi"/>
              </w:rPr>
              <w:t>3.2 Интегриране и преработване на дигитално съдържание (Integrating and re-elaborating digital content);</w:t>
            </w:r>
          </w:p>
          <w:p w14:paraId="2EFD7733" w14:textId="77777777" w:rsidR="006222E7" w:rsidRDefault="006222E7">
            <w:pPr>
              <w:spacing w:after="120"/>
              <w:contextualSpacing/>
              <w:rPr>
                <w:rFonts w:asciiTheme="minorHAnsi" w:hAnsiTheme="minorHAnsi"/>
              </w:rPr>
            </w:pPr>
            <w:r>
              <w:rPr>
                <w:rFonts w:asciiTheme="minorHAnsi" w:hAnsiTheme="minorHAnsi"/>
              </w:rPr>
              <w:t>3.3 Авторско право и лицензи (Copyright and licenses);</w:t>
            </w:r>
          </w:p>
          <w:p w14:paraId="4CD2B791" w14:textId="77777777" w:rsidR="006222E7" w:rsidRDefault="006222E7">
            <w:pPr>
              <w:spacing w:after="120"/>
              <w:contextualSpacing/>
              <w:rPr>
                <w:rFonts w:asciiTheme="minorHAnsi" w:hAnsiTheme="minorHAnsi"/>
              </w:rPr>
            </w:pPr>
            <w:r>
              <w:rPr>
                <w:rFonts w:asciiTheme="minorHAnsi" w:hAnsiTheme="minorHAnsi"/>
              </w:rPr>
              <w:t>3.4 Програмиране (Programming);</w:t>
            </w:r>
          </w:p>
          <w:p w14:paraId="4AD91FEC" w14:textId="77777777" w:rsidR="006222E7" w:rsidRDefault="006222E7">
            <w:pPr>
              <w:spacing w:after="120"/>
              <w:rPr>
                <w:rFonts w:asciiTheme="minorHAnsi" w:hAnsiTheme="minorHAnsi"/>
                <w:u w:val="single"/>
              </w:rPr>
            </w:pPr>
            <w:r>
              <w:rPr>
                <w:rFonts w:asciiTheme="minorHAnsi" w:hAnsiTheme="minorHAnsi"/>
                <w:u w:val="single"/>
              </w:rPr>
              <w:t>4. Безопасност (Safety)</w:t>
            </w:r>
          </w:p>
          <w:p w14:paraId="06AA904E" w14:textId="77777777" w:rsidR="006222E7" w:rsidRDefault="006222E7">
            <w:pPr>
              <w:spacing w:after="120"/>
              <w:contextualSpacing/>
              <w:rPr>
                <w:rFonts w:asciiTheme="minorHAnsi" w:hAnsiTheme="minorHAnsi"/>
              </w:rPr>
            </w:pPr>
            <w:r>
              <w:rPr>
                <w:rFonts w:asciiTheme="minorHAnsi" w:hAnsiTheme="minorHAnsi"/>
              </w:rPr>
              <w:t>4.1. Защита на устройства (Protecting devices);</w:t>
            </w:r>
          </w:p>
          <w:p w14:paraId="586EC592" w14:textId="77777777" w:rsidR="006222E7" w:rsidRDefault="006222E7">
            <w:pPr>
              <w:spacing w:after="120"/>
              <w:contextualSpacing/>
              <w:rPr>
                <w:rFonts w:asciiTheme="minorHAnsi" w:hAnsiTheme="minorHAnsi"/>
              </w:rPr>
            </w:pPr>
            <w:r>
              <w:rPr>
                <w:rFonts w:asciiTheme="minorHAnsi" w:hAnsiTheme="minorHAnsi"/>
              </w:rPr>
              <w:t>4.2 Защита на личните данни и поверителност (Protecting personal data and privacy);</w:t>
            </w:r>
          </w:p>
          <w:p w14:paraId="2C9E4596" w14:textId="77777777" w:rsidR="006222E7" w:rsidRDefault="006222E7">
            <w:pPr>
              <w:spacing w:after="120"/>
              <w:contextualSpacing/>
              <w:rPr>
                <w:rFonts w:asciiTheme="minorHAnsi" w:hAnsiTheme="minorHAnsi"/>
              </w:rPr>
            </w:pPr>
            <w:r>
              <w:rPr>
                <w:rFonts w:asciiTheme="minorHAnsi" w:hAnsiTheme="minorHAnsi"/>
              </w:rPr>
              <w:t>4.3 Защита на здравето и благосъстоянието (Protecting health and well-being);</w:t>
            </w:r>
          </w:p>
          <w:p w14:paraId="4EE05346" w14:textId="77777777" w:rsidR="006222E7" w:rsidRDefault="006222E7">
            <w:pPr>
              <w:spacing w:after="120"/>
              <w:contextualSpacing/>
              <w:rPr>
                <w:rFonts w:asciiTheme="minorHAnsi" w:hAnsiTheme="minorHAnsi"/>
              </w:rPr>
            </w:pPr>
            <w:r>
              <w:rPr>
                <w:rFonts w:asciiTheme="minorHAnsi" w:hAnsiTheme="minorHAnsi"/>
              </w:rPr>
              <w:t>4.4 Защита на околната среда (Protecting the environment);</w:t>
            </w:r>
          </w:p>
          <w:p w14:paraId="0EE77EB9" w14:textId="77777777" w:rsidR="006222E7" w:rsidRDefault="006222E7">
            <w:pPr>
              <w:spacing w:after="120"/>
              <w:rPr>
                <w:rFonts w:asciiTheme="minorHAnsi" w:hAnsiTheme="minorHAnsi"/>
                <w:u w:val="single"/>
              </w:rPr>
            </w:pPr>
            <w:r>
              <w:rPr>
                <w:rFonts w:asciiTheme="minorHAnsi" w:hAnsiTheme="minorHAnsi"/>
                <w:u w:val="single"/>
              </w:rPr>
              <w:t>5. Решаване на проблеми (Problem solving)</w:t>
            </w:r>
          </w:p>
          <w:p w14:paraId="61F52DF6" w14:textId="77777777" w:rsidR="006222E7" w:rsidRDefault="006222E7">
            <w:pPr>
              <w:spacing w:after="120"/>
              <w:contextualSpacing/>
              <w:rPr>
                <w:rFonts w:asciiTheme="minorHAnsi" w:hAnsiTheme="minorHAnsi"/>
              </w:rPr>
            </w:pPr>
            <w:r>
              <w:rPr>
                <w:rFonts w:asciiTheme="minorHAnsi" w:hAnsiTheme="minorHAnsi"/>
              </w:rPr>
              <w:t>5.1 Решаване на технически проблеми (Solving technical problems);</w:t>
            </w:r>
          </w:p>
          <w:p w14:paraId="15F11D65" w14:textId="77777777" w:rsidR="006222E7" w:rsidRDefault="006222E7">
            <w:pPr>
              <w:spacing w:after="120"/>
              <w:contextualSpacing/>
              <w:rPr>
                <w:rFonts w:asciiTheme="minorHAnsi" w:hAnsiTheme="minorHAnsi"/>
              </w:rPr>
            </w:pPr>
            <w:r>
              <w:rPr>
                <w:rFonts w:asciiTheme="minorHAnsi" w:hAnsiTheme="minorHAnsi"/>
              </w:rPr>
              <w:t>5.2 Идентифициране на нуждите и технологични решения (Identifying needs and technological responses);</w:t>
            </w:r>
          </w:p>
          <w:p w14:paraId="5E017C2A" w14:textId="77777777" w:rsidR="006222E7" w:rsidRDefault="006222E7">
            <w:pPr>
              <w:spacing w:after="120"/>
              <w:contextualSpacing/>
              <w:rPr>
                <w:rFonts w:asciiTheme="minorHAnsi" w:hAnsiTheme="minorHAnsi"/>
              </w:rPr>
            </w:pPr>
            <w:r>
              <w:rPr>
                <w:rFonts w:asciiTheme="minorHAnsi" w:hAnsiTheme="minorHAnsi"/>
              </w:rPr>
              <w:t>5.3 Креативно използване на дигиталните технологии (Creatively using digital technologies);</w:t>
            </w:r>
          </w:p>
          <w:p w14:paraId="7A05343E" w14:textId="77777777" w:rsidR="006222E7" w:rsidRDefault="006222E7">
            <w:pPr>
              <w:spacing w:after="120"/>
              <w:contextualSpacing/>
              <w:rPr>
                <w:rFonts w:asciiTheme="minorHAnsi" w:hAnsiTheme="minorHAnsi"/>
              </w:rPr>
            </w:pPr>
            <w:r>
              <w:rPr>
                <w:rFonts w:asciiTheme="minorHAnsi" w:hAnsiTheme="minorHAnsi"/>
              </w:rPr>
              <w:t>5.4 Идентифициране на пропуски в дигиталната компетентност (Identifying digital competence gaps)</w:t>
            </w:r>
          </w:p>
        </w:tc>
        <w:tc>
          <w:tcPr>
            <w:tcW w:w="1559" w:type="dxa"/>
            <w:tcBorders>
              <w:top w:val="single" w:sz="4" w:space="0" w:color="auto"/>
              <w:left w:val="single" w:sz="4" w:space="0" w:color="auto"/>
              <w:bottom w:val="single" w:sz="4" w:space="0" w:color="auto"/>
              <w:right w:val="single" w:sz="4" w:space="0" w:color="auto"/>
            </w:tcBorders>
            <w:hideMark/>
          </w:tcPr>
          <w:p w14:paraId="34B21853" w14:textId="77777777" w:rsidR="006222E7" w:rsidRDefault="006222E7">
            <w:pPr>
              <w:spacing w:after="120"/>
              <w:ind w:right="-63"/>
              <w:rPr>
                <w:rFonts w:asciiTheme="minorHAnsi" w:hAnsiTheme="minorHAnsi"/>
              </w:rPr>
            </w:pPr>
            <w:r>
              <w:rPr>
                <w:rFonts w:asciiTheme="minorHAnsi" w:hAnsiTheme="minorHAnsi"/>
              </w:rPr>
              <w:lastRenderedPageBreak/>
              <w:t>DigComp 2.1</w:t>
            </w:r>
          </w:p>
        </w:tc>
      </w:tr>
      <w:tr w:rsidR="006222E7" w14:paraId="19AADDA0" w14:textId="77777777" w:rsidTr="006222E7">
        <w:trPr>
          <w:trHeight w:val="771"/>
        </w:trPr>
        <w:tc>
          <w:tcPr>
            <w:tcW w:w="1838" w:type="dxa"/>
            <w:tcBorders>
              <w:top w:val="single" w:sz="4" w:space="0" w:color="auto"/>
              <w:left w:val="single" w:sz="4" w:space="0" w:color="auto"/>
              <w:bottom w:val="single" w:sz="4" w:space="0" w:color="auto"/>
              <w:right w:val="single" w:sz="4" w:space="0" w:color="auto"/>
            </w:tcBorders>
            <w:hideMark/>
          </w:tcPr>
          <w:p w14:paraId="74C2E19A" w14:textId="77777777" w:rsidR="006222E7" w:rsidRDefault="006222E7">
            <w:pPr>
              <w:spacing w:after="120"/>
              <w:rPr>
                <w:rFonts w:asciiTheme="minorHAnsi" w:hAnsiTheme="minorHAnsi"/>
              </w:rPr>
            </w:pPr>
            <w:r w:rsidRPr="00967564">
              <w:rPr>
                <w:rFonts w:asciiTheme="minorHAnsi" w:hAnsiTheme="minorHAnsi"/>
                <w:lang w:val="bg-BG"/>
              </w:rPr>
              <w:lastRenderedPageBreak/>
              <w:t xml:space="preserve">Ниво на дигитални компетентности, съгл. </w:t>
            </w:r>
            <w:r>
              <w:rPr>
                <w:rFonts w:asciiTheme="minorHAnsi" w:hAnsiTheme="minorHAnsi"/>
              </w:rPr>
              <w:t>DigComp 2.1.</w:t>
            </w:r>
          </w:p>
        </w:tc>
        <w:tc>
          <w:tcPr>
            <w:tcW w:w="5812" w:type="dxa"/>
            <w:tcBorders>
              <w:top w:val="single" w:sz="4" w:space="0" w:color="auto"/>
              <w:left w:val="single" w:sz="4" w:space="0" w:color="auto"/>
              <w:bottom w:val="single" w:sz="4" w:space="0" w:color="auto"/>
              <w:right w:val="single" w:sz="4" w:space="0" w:color="auto"/>
            </w:tcBorders>
            <w:hideMark/>
          </w:tcPr>
          <w:p w14:paraId="7355C89A" w14:textId="77777777" w:rsidR="006222E7" w:rsidRDefault="006222E7">
            <w:pPr>
              <w:spacing w:after="120"/>
              <w:rPr>
                <w:rFonts w:asciiTheme="minorHAnsi" w:hAnsiTheme="minorHAnsi"/>
              </w:rPr>
            </w:pPr>
            <w:r>
              <w:rPr>
                <w:rFonts w:asciiTheme="minorHAnsi" w:hAnsiTheme="minorHAnsi"/>
              </w:rPr>
              <w:t>Общо 8 нива - 4 основни с по 2 поднива, дефинирани в DigComp 2.1, като съвкупност от сложност на задачите, автономност и когнитивна област:</w:t>
            </w:r>
          </w:p>
          <w:p w14:paraId="3CFDBF4C" w14:textId="77777777" w:rsidR="006222E7" w:rsidRDefault="006222E7">
            <w:pPr>
              <w:spacing w:after="120"/>
              <w:ind w:left="318"/>
              <w:contextualSpacing/>
              <w:rPr>
                <w:rFonts w:asciiTheme="minorHAnsi" w:hAnsiTheme="minorHAnsi"/>
              </w:rPr>
            </w:pPr>
            <w:r>
              <w:rPr>
                <w:rFonts w:asciiTheme="minorHAnsi" w:hAnsiTheme="minorHAnsi"/>
              </w:rPr>
              <w:t>1 и 2: Основно ниво</w:t>
            </w:r>
          </w:p>
          <w:p w14:paraId="6DA08A1E" w14:textId="77777777" w:rsidR="006222E7" w:rsidRDefault="006222E7">
            <w:pPr>
              <w:spacing w:after="120"/>
              <w:ind w:left="318"/>
              <w:contextualSpacing/>
              <w:rPr>
                <w:rFonts w:asciiTheme="minorHAnsi" w:hAnsiTheme="minorHAnsi"/>
              </w:rPr>
            </w:pPr>
            <w:r>
              <w:rPr>
                <w:rFonts w:asciiTheme="minorHAnsi" w:hAnsiTheme="minorHAnsi"/>
              </w:rPr>
              <w:t>3 и 4: Средно ниво</w:t>
            </w:r>
          </w:p>
          <w:p w14:paraId="42DF93FD" w14:textId="77777777" w:rsidR="006222E7" w:rsidRDefault="006222E7">
            <w:pPr>
              <w:spacing w:after="120"/>
              <w:ind w:left="318"/>
              <w:contextualSpacing/>
              <w:rPr>
                <w:rFonts w:asciiTheme="minorHAnsi" w:hAnsiTheme="minorHAnsi"/>
              </w:rPr>
            </w:pPr>
            <w:r>
              <w:rPr>
                <w:rFonts w:asciiTheme="minorHAnsi" w:hAnsiTheme="minorHAnsi"/>
              </w:rPr>
              <w:t>5 и 6: Напреднало ниво</w:t>
            </w:r>
          </w:p>
          <w:p w14:paraId="163D2AC1" w14:textId="77777777" w:rsidR="006222E7" w:rsidRDefault="006222E7">
            <w:pPr>
              <w:spacing w:after="120"/>
              <w:ind w:left="318"/>
              <w:contextualSpacing/>
              <w:rPr>
                <w:rFonts w:asciiTheme="minorHAnsi" w:hAnsiTheme="minorHAnsi"/>
              </w:rPr>
            </w:pPr>
            <w:r>
              <w:rPr>
                <w:rFonts w:asciiTheme="minorHAnsi" w:hAnsiTheme="minorHAnsi"/>
              </w:rPr>
              <w:t>7 и 8: Високо специализирано ниво</w:t>
            </w:r>
          </w:p>
        </w:tc>
        <w:tc>
          <w:tcPr>
            <w:tcW w:w="1559" w:type="dxa"/>
            <w:tcBorders>
              <w:top w:val="single" w:sz="4" w:space="0" w:color="auto"/>
              <w:left w:val="single" w:sz="4" w:space="0" w:color="auto"/>
              <w:bottom w:val="single" w:sz="4" w:space="0" w:color="auto"/>
              <w:right w:val="single" w:sz="4" w:space="0" w:color="auto"/>
            </w:tcBorders>
            <w:hideMark/>
          </w:tcPr>
          <w:p w14:paraId="439DD96C" w14:textId="77777777" w:rsidR="006222E7" w:rsidRDefault="006222E7">
            <w:pPr>
              <w:spacing w:after="120"/>
              <w:ind w:right="-63"/>
              <w:rPr>
                <w:rFonts w:asciiTheme="minorHAnsi" w:hAnsiTheme="minorHAnsi"/>
              </w:rPr>
            </w:pPr>
            <w:r>
              <w:rPr>
                <w:rFonts w:asciiTheme="minorHAnsi" w:hAnsiTheme="minorHAnsi"/>
              </w:rPr>
              <w:t>DigComp 2.1</w:t>
            </w:r>
          </w:p>
        </w:tc>
      </w:tr>
      <w:tr w:rsidR="006222E7" w14:paraId="019E346E" w14:textId="77777777" w:rsidTr="006222E7">
        <w:trPr>
          <w:trHeight w:val="1519"/>
        </w:trPr>
        <w:tc>
          <w:tcPr>
            <w:tcW w:w="1838" w:type="dxa"/>
            <w:tcBorders>
              <w:top w:val="single" w:sz="4" w:space="0" w:color="auto"/>
              <w:left w:val="single" w:sz="4" w:space="0" w:color="auto"/>
              <w:bottom w:val="single" w:sz="4" w:space="0" w:color="auto"/>
              <w:right w:val="single" w:sz="4" w:space="0" w:color="auto"/>
            </w:tcBorders>
          </w:tcPr>
          <w:p w14:paraId="4B05115A" w14:textId="77777777" w:rsidR="006222E7" w:rsidRDefault="006222E7">
            <w:pPr>
              <w:spacing w:after="120"/>
              <w:rPr>
                <w:rFonts w:asciiTheme="minorHAnsi" w:hAnsiTheme="minorHAnsi"/>
              </w:rPr>
            </w:pPr>
            <w:r>
              <w:rPr>
                <w:rFonts w:asciiTheme="minorHAnsi" w:hAnsiTheme="minorHAnsi"/>
              </w:rPr>
              <w:t>Дигитално умение</w:t>
            </w:r>
          </w:p>
          <w:p w14:paraId="1C777573" w14:textId="77777777" w:rsidR="006222E7" w:rsidRDefault="006222E7">
            <w:pPr>
              <w:spacing w:after="120"/>
              <w:rPr>
                <w:rFonts w:asciiTheme="minorHAnsi" w:hAnsiTheme="minorHAnsi"/>
              </w:rPr>
            </w:pPr>
          </w:p>
        </w:tc>
        <w:tc>
          <w:tcPr>
            <w:tcW w:w="5812" w:type="dxa"/>
            <w:tcBorders>
              <w:top w:val="single" w:sz="4" w:space="0" w:color="auto"/>
              <w:left w:val="single" w:sz="4" w:space="0" w:color="auto"/>
              <w:bottom w:val="single" w:sz="4" w:space="0" w:color="auto"/>
              <w:right w:val="single" w:sz="4" w:space="0" w:color="auto"/>
            </w:tcBorders>
            <w:hideMark/>
          </w:tcPr>
          <w:p w14:paraId="2DE188C2" w14:textId="77777777" w:rsidR="006222E7" w:rsidRDefault="006222E7">
            <w:pPr>
              <w:spacing w:after="120"/>
              <w:rPr>
                <w:rFonts w:asciiTheme="minorHAnsi" w:hAnsiTheme="minorHAnsi"/>
              </w:rPr>
            </w:pPr>
            <w:r>
              <w:rPr>
                <w:rFonts w:asciiTheme="minorHAnsi" w:hAnsiTheme="minorHAnsi"/>
              </w:rPr>
              <w:t>Съвкупност от знания, умения и поведения при прилагане на информационни технологии при изпълнение на трудови задачи и/или решаване на проблеми във връзка със заеманата длъжност/ професия.</w:t>
            </w:r>
          </w:p>
          <w:p w14:paraId="404834FF" w14:textId="77777777" w:rsidR="006222E7" w:rsidRDefault="006222E7">
            <w:pPr>
              <w:spacing w:after="120"/>
              <w:contextualSpacing/>
              <w:rPr>
                <w:rFonts w:asciiTheme="minorHAnsi" w:hAnsiTheme="minorHAnsi"/>
                <w:i/>
              </w:rPr>
            </w:pPr>
            <w:r>
              <w:rPr>
                <w:rFonts w:asciiTheme="minorHAnsi" w:hAnsiTheme="minorHAnsi"/>
                <w:i/>
              </w:rPr>
              <w:t>* Общоприетият термин е „дигитална компетентност“</w:t>
            </w:r>
          </w:p>
          <w:p w14:paraId="2D25EF28" w14:textId="77777777" w:rsidR="006222E7" w:rsidRDefault="006222E7">
            <w:pPr>
              <w:spacing w:after="120"/>
              <w:rPr>
                <w:rFonts w:asciiTheme="minorHAnsi" w:hAnsiTheme="minorHAnsi"/>
                <w:i/>
              </w:rPr>
            </w:pPr>
            <w:r>
              <w:rPr>
                <w:rFonts w:asciiTheme="minorHAnsi" w:hAnsiTheme="minorHAnsi"/>
                <w:i/>
              </w:rPr>
              <w:lastRenderedPageBreak/>
              <w:t>** Термините „дигитални“ и „цифрови“ се използват взаимнозаменяемо по отношение на уменията на работната сила, като за целите на настоящия методологически документ, е възприет терминът „дигитални“ умения.</w:t>
            </w:r>
          </w:p>
        </w:tc>
        <w:tc>
          <w:tcPr>
            <w:tcW w:w="1559" w:type="dxa"/>
            <w:tcBorders>
              <w:top w:val="single" w:sz="4" w:space="0" w:color="auto"/>
              <w:left w:val="single" w:sz="4" w:space="0" w:color="auto"/>
              <w:bottom w:val="single" w:sz="4" w:space="0" w:color="auto"/>
              <w:right w:val="single" w:sz="4" w:space="0" w:color="auto"/>
            </w:tcBorders>
            <w:hideMark/>
          </w:tcPr>
          <w:p w14:paraId="2354A72D" w14:textId="77777777" w:rsidR="006222E7" w:rsidRDefault="006222E7">
            <w:pPr>
              <w:spacing w:after="120"/>
              <w:ind w:right="-63"/>
              <w:rPr>
                <w:rFonts w:asciiTheme="minorHAnsi" w:hAnsiTheme="minorHAnsi"/>
              </w:rPr>
            </w:pPr>
            <w:r>
              <w:rPr>
                <w:rFonts w:asciiTheme="minorHAnsi" w:hAnsiTheme="minorHAnsi"/>
              </w:rPr>
              <w:lastRenderedPageBreak/>
              <w:t>Съгл. проекта на МТСП</w:t>
            </w:r>
          </w:p>
        </w:tc>
      </w:tr>
      <w:tr w:rsidR="006222E7" w14:paraId="0584F958"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2D4E1397" w14:textId="0B6D0B60" w:rsidR="006222E7" w:rsidRDefault="006222E7">
            <w:pPr>
              <w:spacing w:after="120"/>
              <w:rPr>
                <w:rFonts w:asciiTheme="minorHAnsi" w:hAnsiTheme="minorHAnsi"/>
              </w:rPr>
            </w:pPr>
            <w:r>
              <w:rPr>
                <w:rFonts w:asciiTheme="minorHAnsi" w:hAnsiTheme="minorHAnsi"/>
              </w:rPr>
              <w:lastRenderedPageBreak/>
              <w:t>Общо</w:t>
            </w:r>
            <w:r w:rsidR="0070360B">
              <w:rPr>
                <w:rFonts w:asciiTheme="minorHAnsi" w:hAnsiTheme="minorHAnsi"/>
                <w:lang w:val="bg-BG"/>
              </w:rPr>
              <w:t xml:space="preserve"> </w:t>
            </w:r>
            <w:r>
              <w:rPr>
                <w:rFonts w:asciiTheme="minorHAnsi" w:hAnsiTheme="minorHAnsi"/>
              </w:rPr>
              <w:t>дигитално умение</w:t>
            </w:r>
          </w:p>
        </w:tc>
        <w:tc>
          <w:tcPr>
            <w:tcW w:w="5812" w:type="dxa"/>
            <w:tcBorders>
              <w:top w:val="single" w:sz="4" w:space="0" w:color="auto"/>
              <w:left w:val="single" w:sz="4" w:space="0" w:color="auto"/>
              <w:bottom w:val="single" w:sz="4" w:space="0" w:color="auto"/>
              <w:right w:val="single" w:sz="4" w:space="0" w:color="auto"/>
            </w:tcBorders>
            <w:hideMark/>
          </w:tcPr>
          <w:p w14:paraId="2752411B" w14:textId="66E9568D" w:rsidR="006222E7" w:rsidRDefault="006222E7">
            <w:pPr>
              <w:spacing w:after="120"/>
              <w:rPr>
                <w:rFonts w:asciiTheme="minorHAnsi" w:hAnsiTheme="minorHAnsi"/>
              </w:rPr>
            </w:pPr>
            <w:r>
              <w:rPr>
                <w:rFonts w:asciiTheme="minorHAnsi" w:hAnsiTheme="minorHAnsi"/>
              </w:rPr>
              <w:t xml:space="preserve">Дигитално умение/компетентност,  </w:t>
            </w:r>
            <w:r>
              <w:rPr>
                <w:rFonts w:asciiTheme="minorHAnsi" w:hAnsiTheme="minorHAnsi" w:cstheme="minorHAnsi"/>
              </w:rPr>
              <w:t>необходимо за всяка длъжност/професия, използваща ИКТ</w:t>
            </w:r>
          </w:p>
        </w:tc>
        <w:tc>
          <w:tcPr>
            <w:tcW w:w="1559" w:type="dxa"/>
            <w:tcBorders>
              <w:top w:val="single" w:sz="4" w:space="0" w:color="auto"/>
              <w:left w:val="single" w:sz="4" w:space="0" w:color="auto"/>
              <w:bottom w:val="single" w:sz="4" w:space="0" w:color="auto"/>
              <w:right w:val="single" w:sz="4" w:space="0" w:color="auto"/>
            </w:tcBorders>
          </w:tcPr>
          <w:p w14:paraId="19985F19" w14:textId="77777777" w:rsidR="006222E7" w:rsidRDefault="006222E7">
            <w:pPr>
              <w:spacing w:after="120"/>
              <w:ind w:right="-63"/>
              <w:rPr>
                <w:rFonts w:asciiTheme="minorHAnsi" w:hAnsiTheme="minorHAnsi"/>
              </w:rPr>
            </w:pPr>
          </w:p>
        </w:tc>
      </w:tr>
      <w:tr w:rsidR="006222E7" w14:paraId="65034C38"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595E6A17" w14:textId="77777777" w:rsidR="006222E7" w:rsidRDefault="006222E7">
            <w:pPr>
              <w:spacing w:after="120"/>
              <w:rPr>
                <w:rFonts w:asciiTheme="minorHAnsi" w:hAnsiTheme="minorHAnsi"/>
              </w:rPr>
            </w:pPr>
            <w:r>
              <w:rPr>
                <w:rFonts w:asciiTheme="minorHAnsi" w:hAnsiTheme="minorHAnsi"/>
              </w:rPr>
              <w:t>Специфично дигитално умение</w:t>
            </w:r>
          </w:p>
        </w:tc>
        <w:tc>
          <w:tcPr>
            <w:tcW w:w="5812" w:type="dxa"/>
            <w:tcBorders>
              <w:top w:val="single" w:sz="4" w:space="0" w:color="auto"/>
              <w:left w:val="single" w:sz="4" w:space="0" w:color="auto"/>
              <w:bottom w:val="single" w:sz="4" w:space="0" w:color="auto"/>
              <w:right w:val="single" w:sz="4" w:space="0" w:color="auto"/>
            </w:tcBorders>
            <w:hideMark/>
          </w:tcPr>
          <w:p w14:paraId="1618D0A2" w14:textId="77777777" w:rsidR="006222E7" w:rsidRDefault="006222E7">
            <w:pPr>
              <w:spacing w:after="120"/>
              <w:rPr>
                <w:rFonts w:asciiTheme="minorHAnsi" w:hAnsiTheme="minorHAnsi"/>
              </w:rPr>
            </w:pPr>
            <w:r>
              <w:rPr>
                <w:rFonts w:asciiTheme="minorHAnsi" w:hAnsiTheme="minorHAnsi"/>
              </w:rPr>
              <w:t>Дигитално умение/компетентност, специфично за упражняване на дадена професия/длъжност (job-related digital skill).</w:t>
            </w:r>
          </w:p>
          <w:p w14:paraId="51089198" w14:textId="6FAF12B8" w:rsidR="006222E7" w:rsidRDefault="006222E7" w:rsidP="0070360B">
            <w:pPr>
              <w:spacing w:after="120"/>
              <w:rPr>
                <w:rFonts w:asciiTheme="minorHAnsi" w:hAnsiTheme="minorHAnsi"/>
                <w:i/>
              </w:rPr>
            </w:pPr>
            <w:r>
              <w:rPr>
                <w:rFonts w:asciiTheme="minorHAnsi" w:hAnsiTheme="minorHAnsi"/>
                <w:i/>
              </w:rPr>
              <w:t xml:space="preserve">*За идентифицираните от Изпълнителите по К2 </w:t>
            </w:r>
            <w:r w:rsidR="000D00A4">
              <w:rPr>
                <w:rFonts w:asciiTheme="minorHAnsi" w:hAnsiTheme="minorHAnsi"/>
                <w:i/>
                <w:lang w:val="bg-BG"/>
              </w:rPr>
              <w:t xml:space="preserve">общи и специфични </w:t>
            </w:r>
            <w:r>
              <w:rPr>
                <w:rFonts w:asciiTheme="minorHAnsi" w:hAnsiTheme="minorHAnsi"/>
                <w:i/>
              </w:rPr>
              <w:t>дигитални умения/компетентности следва да се търси съответствие с областите и нивата на Европейската рамка за дигитални компетентности DigComp2.1. В случай, че идентифицираните дигитални умения/компетентности не попадат в обхвата на областите от DigComp2.1, те се обвързват само с нивата по DigComp2.1.</w:t>
            </w:r>
          </w:p>
        </w:tc>
        <w:tc>
          <w:tcPr>
            <w:tcW w:w="1559" w:type="dxa"/>
            <w:tcBorders>
              <w:top w:val="single" w:sz="4" w:space="0" w:color="auto"/>
              <w:left w:val="single" w:sz="4" w:space="0" w:color="auto"/>
              <w:bottom w:val="single" w:sz="4" w:space="0" w:color="auto"/>
              <w:right w:val="single" w:sz="4" w:space="0" w:color="auto"/>
            </w:tcBorders>
          </w:tcPr>
          <w:p w14:paraId="50C65DA4" w14:textId="77777777" w:rsidR="006222E7" w:rsidRDefault="006222E7">
            <w:pPr>
              <w:spacing w:after="120"/>
              <w:ind w:right="-63"/>
              <w:rPr>
                <w:rFonts w:asciiTheme="minorHAnsi" w:hAnsiTheme="minorHAnsi"/>
              </w:rPr>
            </w:pPr>
          </w:p>
        </w:tc>
      </w:tr>
      <w:tr w:rsidR="006222E7" w14:paraId="768D996E" w14:textId="77777777" w:rsidTr="006222E7">
        <w:trPr>
          <w:trHeight w:val="90"/>
        </w:trPr>
        <w:tc>
          <w:tcPr>
            <w:tcW w:w="1838" w:type="dxa"/>
            <w:tcBorders>
              <w:top w:val="single" w:sz="4" w:space="0" w:color="auto"/>
              <w:left w:val="single" w:sz="4" w:space="0" w:color="auto"/>
              <w:bottom w:val="single" w:sz="4" w:space="0" w:color="auto"/>
              <w:right w:val="single" w:sz="4" w:space="0" w:color="auto"/>
            </w:tcBorders>
            <w:hideMark/>
          </w:tcPr>
          <w:p w14:paraId="4A8FF2E9" w14:textId="77777777" w:rsidR="006222E7" w:rsidRPr="00967564" w:rsidRDefault="006222E7">
            <w:pPr>
              <w:spacing w:after="120"/>
              <w:rPr>
                <w:rFonts w:asciiTheme="minorHAnsi" w:hAnsiTheme="minorHAnsi"/>
                <w:lang w:val="bg-BG"/>
              </w:rPr>
            </w:pPr>
            <w:r w:rsidRPr="00967564">
              <w:rPr>
                <w:rFonts w:asciiTheme="minorHAnsi" w:hAnsiTheme="minorHAnsi"/>
                <w:lang w:val="bg-BG"/>
              </w:rPr>
              <w:t>Професионален профил на дигитални умения</w:t>
            </w:r>
          </w:p>
        </w:tc>
        <w:tc>
          <w:tcPr>
            <w:tcW w:w="5812" w:type="dxa"/>
            <w:tcBorders>
              <w:top w:val="single" w:sz="4" w:space="0" w:color="auto"/>
              <w:left w:val="single" w:sz="4" w:space="0" w:color="auto"/>
              <w:bottom w:val="single" w:sz="4" w:space="0" w:color="auto"/>
              <w:right w:val="single" w:sz="4" w:space="0" w:color="auto"/>
            </w:tcBorders>
            <w:hideMark/>
          </w:tcPr>
          <w:p w14:paraId="0F66A412" w14:textId="77777777" w:rsidR="006222E7" w:rsidRDefault="006222E7">
            <w:pPr>
              <w:spacing w:after="120"/>
              <w:rPr>
                <w:rFonts w:asciiTheme="minorHAnsi" w:hAnsiTheme="minorHAnsi"/>
              </w:rPr>
            </w:pPr>
            <w:r w:rsidRPr="00967564">
              <w:rPr>
                <w:rFonts w:asciiTheme="minorHAnsi" w:hAnsiTheme="minorHAnsi"/>
                <w:lang w:val="bg-BG"/>
              </w:rPr>
              <w:t xml:space="preserve">Профилът на дигитални умения/компетентности по ключови длъжности/професии, съгласно НКПД 2011, представлява професионален стандарт за дигитални умения/компетентности. Той идентифицира и описва знания, умения и поведения, които заетото лице следва да притежава и проявява. Включва описание на нивата и поднивата на изискуемите дигитални умения/компетентности съгл. </w:t>
            </w:r>
            <w:r>
              <w:rPr>
                <w:rFonts w:asciiTheme="minorHAnsi" w:hAnsiTheme="minorHAnsi"/>
              </w:rPr>
              <w:t>DigComp 2.1..</w:t>
            </w:r>
          </w:p>
        </w:tc>
        <w:tc>
          <w:tcPr>
            <w:tcW w:w="1559" w:type="dxa"/>
            <w:tcBorders>
              <w:top w:val="single" w:sz="4" w:space="0" w:color="auto"/>
              <w:left w:val="single" w:sz="4" w:space="0" w:color="auto"/>
              <w:bottom w:val="single" w:sz="4" w:space="0" w:color="auto"/>
              <w:right w:val="single" w:sz="4" w:space="0" w:color="auto"/>
            </w:tcBorders>
            <w:hideMark/>
          </w:tcPr>
          <w:p w14:paraId="6FB10EB1" w14:textId="77777777" w:rsidR="006222E7" w:rsidRDefault="002D5DEE">
            <w:pPr>
              <w:spacing w:after="120"/>
              <w:ind w:right="-63"/>
              <w:rPr>
                <w:rFonts w:asciiTheme="minorHAnsi" w:hAnsiTheme="minorHAnsi"/>
              </w:rPr>
            </w:pPr>
            <w:hyperlink r:id="rId66" w:history="1">
              <w:r w:rsidR="006222E7">
                <w:rPr>
                  <w:rStyle w:val="Hyperlink"/>
                  <w:rFonts w:asciiTheme="minorHAnsi" w:hAnsiTheme="minorHAnsi"/>
                  <w:lang w:val="bg-BG"/>
                </w:rPr>
                <w:t>https://ikanos.eus/recursos/documentos-pdp-2/</w:t>
              </w:r>
            </w:hyperlink>
          </w:p>
        </w:tc>
      </w:tr>
      <w:tr w:rsidR="006222E7" w14:paraId="31A5872F" w14:textId="77777777" w:rsidTr="006222E7">
        <w:trPr>
          <w:trHeight w:val="274"/>
        </w:trPr>
        <w:tc>
          <w:tcPr>
            <w:tcW w:w="1838" w:type="dxa"/>
            <w:tcBorders>
              <w:top w:val="single" w:sz="4" w:space="0" w:color="auto"/>
              <w:left w:val="single" w:sz="4" w:space="0" w:color="auto"/>
              <w:bottom w:val="single" w:sz="4" w:space="0" w:color="auto"/>
              <w:right w:val="single" w:sz="4" w:space="0" w:color="auto"/>
            </w:tcBorders>
            <w:hideMark/>
          </w:tcPr>
          <w:p w14:paraId="3143F7FD" w14:textId="77777777" w:rsidR="006222E7" w:rsidRDefault="006222E7">
            <w:pPr>
              <w:spacing w:after="120"/>
              <w:rPr>
                <w:rFonts w:asciiTheme="minorHAnsi" w:hAnsiTheme="minorHAnsi"/>
              </w:rPr>
            </w:pPr>
            <w:r>
              <w:rPr>
                <w:rFonts w:asciiTheme="minorHAnsi" w:hAnsiTheme="minorHAnsi"/>
              </w:rPr>
              <w:t>Знания</w:t>
            </w:r>
          </w:p>
        </w:tc>
        <w:tc>
          <w:tcPr>
            <w:tcW w:w="5812" w:type="dxa"/>
            <w:tcBorders>
              <w:top w:val="single" w:sz="4" w:space="0" w:color="auto"/>
              <w:left w:val="single" w:sz="4" w:space="0" w:color="auto"/>
              <w:bottom w:val="single" w:sz="4" w:space="0" w:color="auto"/>
              <w:right w:val="single" w:sz="4" w:space="0" w:color="auto"/>
            </w:tcBorders>
            <w:hideMark/>
          </w:tcPr>
          <w:p w14:paraId="178D7576" w14:textId="77777777" w:rsidR="006222E7" w:rsidRDefault="006222E7">
            <w:pPr>
              <w:spacing w:after="120"/>
              <w:rPr>
                <w:rFonts w:asciiTheme="minorHAnsi" w:hAnsiTheme="minorHAnsi"/>
              </w:rPr>
            </w:pPr>
            <w:r>
              <w:rPr>
                <w:rFonts w:asciiTheme="minorHAnsi" w:hAnsiTheme="minorHAnsi"/>
              </w:rPr>
              <w:t xml:space="preserve">Резултат от усвояване на информация в процеса на учене - съвкупност от факти, принципи, теории и практики, които са свързани с определена сфера на работа или обучение. </w:t>
            </w:r>
          </w:p>
        </w:tc>
        <w:tc>
          <w:tcPr>
            <w:tcW w:w="1559" w:type="dxa"/>
            <w:tcBorders>
              <w:top w:val="single" w:sz="4" w:space="0" w:color="auto"/>
              <w:left w:val="single" w:sz="4" w:space="0" w:color="auto"/>
              <w:bottom w:val="single" w:sz="4" w:space="0" w:color="auto"/>
              <w:right w:val="single" w:sz="4" w:space="0" w:color="auto"/>
            </w:tcBorders>
            <w:hideMark/>
          </w:tcPr>
          <w:p w14:paraId="28DFED76" w14:textId="77777777" w:rsidR="006222E7" w:rsidRDefault="006222E7">
            <w:pPr>
              <w:spacing w:after="120"/>
              <w:ind w:right="-63"/>
              <w:rPr>
                <w:rFonts w:asciiTheme="minorHAnsi" w:hAnsiTheme="minorHAnsi"/>
              </w:rPr>
            </w:pPr>
            <w:r>
              <w:rPr>
                <w:rFonts w:asciiTheme="minorHAnsi" w:hAnsiTheme="minorHAnsi"/>
              </w:rPr>
              <w:t>MyCompetence, Cedefop, ЗППО</w:t>
            </w:r>
          </w:p>
        </w:tc>
      </w:tr>
      <w:tr w:rsidR="006222E7" w14:paraId="2B5355D8" w14:textId="77777777" w:rsidTr="006222E7">
        <w:trPr>
          <w:trHeight w:val="274"/>
        </w:trPr>
        <w:tc>
          <w:tcPr>
            <w:tcW w:w="1838" w:type="dxa"/>
            <w:tcBorders>
              <w:top w:val="single" w:sz="4" w:space="0" w:color="auto"/>
              <w:left w:val="single" w:sz="4" w:space="0" w:color="auto"/>
              <w:bottom w:val="single" w:sz="4" w:space="0" w:color="auto"/>
              <w:right w:val="single" w:sz="4" w:space="0" w:color="auto"/>
            </w:tcBorders>
            <w:hideMark/>
          </w:tcPr>
          <w:p w14:paraId="363FDC35" w14:textId="77777777" w:rsidR="006222E7" w:rsidRDefault="006222E7">
            <w:pPr>
              <w:spacing w:after="120"/>
              <w:rPr>
                <w:rFonts w:asciiTheme="minorHAnsi" w:hAnsiTheme="minorHAnsi"/>
              </w:rPr>
            </w:pPr>
            <w:r>
              <w:rPr>
                <w:rFonts w:asciiTheme="minorHAnsi" w:hAnsiTheme="minorHAnsi"/>
              </w:rPr>
              <w:t>Умения</w:t>
            </w:r>
          </w:p>
        </w:tc>
        <w:tc>
          <w:tcPr>
            <w:tcW w:w="5812" w:type="dxa"/>
            <w:tcBorders>
              <w:top w:val="single" w:sz="4" w:space="0" w:color="auto"/>
              <w:left w:val="single" w:sz="4" w:space="0" w:color="auto"/>
              <w:bottom w:val="single" w:sz="4" w:space="0" w:color="auto"/>
              <w:right w:val="single" w:sz="4" w:space="0" w:color="auto"/>
            </w:tcBorders>
            <w:hideMark/>
          </w:tcPr>
          <w:p w14:paraId="4AEFB7B1" w14:textId="77777777" w:rsidR="006222E7" w:rsidRDefault="006222E7">
            <w:pPr>
              <w:spacing w:after="120"/>
              <w:rPr>
                <w:rFonts w:asciiTheme="minorHAnsi" w:hAnsiTheme="minorHAnsi"/>
              </w:rPr>
            </w:pPr>
            <w:r>
              <w:rPr>
                <w:rFonts w:asciiTheme="minorHAnsi" w:hAnsiTheme="minorHAnsi"/>
              </w:rPr>
              <w:t>Способност за прилагане на знанията и използване на ноу-хау при изпълнение на задачи и решаване на проблеми</w:t>
            </w:r>
          </w:p>
        </w:tc>
        <w:tc>
          <w:tcPr>
            <w:tcW w:w="1559" w:type="dxa"/>
            <w:tcBorders>
              <w:top w:val="single" w:sz="4" w:space="0" w:color="auto"/>
              <w:left w:val="single" w:sz="4" w:space="0" w:color="auto"/>
              <w:bottom w:val="single" w:sz="4" w:space="0" w:color="auto"/>
              <w:right w:val="single" w:sz="4" w:space="0" w:color="auto"/>
            </w:tcBorders>
            <w:hideMark/>
          </w:tcPr>
          <w:p w14:paraId="6966E45B" w14:textId="77777777" w:rsidR="006222E7" w:rsidRDefault="006222E7">
            <w:pPr>
              <w:spacing w:after="120"/>
              <w:ind w:right="-63"/>
              <w:rPr>
                <w:rFonts w:asciiTheme="minorHAnsi" w:hAnsiTheme="minorHAnsi"/>
              </w:rPr>
            </w:pPr>
            <w:r>
              <w:rPr>
                <w:rFonts w:asciiTheme="minorHAnsi" w:hAnsiTheme="minorHAnsi"/>
              </w:rPr>
              <w:t>MyCompetence, Cedefop, ЗППО</w:t>
            </w:r>
          </w:p>
        </w:tc>
      </w:tr>
      <w:tr w:rsidR="006222E7" w14:paraId="5A1D6AD3" w14:textId="77777777" w:rsidTr="006222E7">
        <w:trPr>
          <w:trHeight w:val="274"/>
        </w:trPr>
        <w:tc>
          <w:tcPr>
            <w:tcW w:w="1838" w:type="dxa"/>
            <w:tcBorders>
              <w:top w:val="single" w:sz="4" w:space="0" w:color="auto"/>
              <w:left w:val="single" w:sz="4" w:space="0" w:color="auto"/>
              <w:bottom w:val="single" w:sz="4" w:space="0" w:color="auto"/>
              <w:right w:val="single" w:sz="4" w:space="0" w:color="auto"/>
            </w:tcBorders>
            <w:hideMark/>
          </w:tcPr>
          <w:p w14:paraId="371110B1" w14:textId="77777777" w:rsidR="006222E7" w:rsidRDefault="006222E7">
            <w:pPr>
              <w:spacing w:after="120"/>
              <w:rPr>
                <w:rFonts w:asciiTheme="minorHAnsi" w:hAnsiTheme="minorHAnsi"/>
              </w:rPr>
            </w:pPr>
            <w:r>
              <w:rPr>
                <w:rFonts w:asciiTheme="minorHAnsi" w:hAnsiTheme="minorHAnsi"/>
              </w:rPr>
              <w:t>Поведения (нагласи, поведенчески индикатори)</w:t>
            </w:r>
          </w:p>
        </w:tc>
        <w:tc>
          <w:tcPr>
            <w:tcW w:w="5812" w:type="dxa"/>
            <w:tcBorders>
              <w:top w:val="single" w:sz="4" w:space="0" w:color="auto"/>
              <w:left w:val="single" w:sz="4" w:space="0" w:color="auto"/>
              <w:bottom w:val="single" w:sz="4" w:space="0" w:color="auto"/>
              <w:right w:val="single" w:sz="4" w:space="0" w:color="auto"/>
            </w:tcBorders>
            <w:hideMark/>
          </w:tcPr>
          <w:p w14:paraId="24BA2C3F" w14:textId="77777777" w:rsidR="006222E7" w:rsidRDefault="006222E7">
            <w:pPr>
              <w:spacing w:after="120"/>
              <w:rPr>
                <w:rFonts w:asciiTheme="minorHAnsi" w:hAnsiTheme="minorHAnsi"/>
              </w:rPr>
            </w:pPr>
            <w:r>
              <w:rPr>
                <w:rFonts w:asciiTheme="minorHAnsi" w:hAnsiTheme="minorHAnsi"/>
              </w:rPr>
              <w:t>Конкретни, наблюдаеми, ясни, проследими и измерими действия, които водят до успешно представяне на определена професия / длъжност в организацията. В този смисъл, поведенията изпълняват ролята на предписани поведенчески индикатори за измерване на степента на притежание, проявление на съответната компетентност за използване на ИКТ в работни условия.</w:t>
            </w:r>
          </w:p>
        </w:tc>
        <w:tc>
          <w:tcPr>
            <w:tcW w:w="1559" w:type="dxa"/>
            <w:tcBorders>
              <w:top w:val="single" w:sz="4" w:space="0" w:color="auto"/>
              <w:left w:val="single" w:sz="4" w:space="0" w:color="auto"/>
              <w:bottom w:val="single" w:sz="4" w:space="0" w:color="auto"/>
              <w:right w:val="single" w:sz="4" w:space="0" w:color="auto"/>
            </w:tcBorders>
            <w:hideMark/>
          </w:tcPr>
          <w:p w14:paraId="15402D7A" w14:textId="77777777" w:rsidR="006222E7" w:rsidRDefault="006222E7">
            <w:pPr>
              <w:spacing w:after="120"/>
              <w:ind w:right="-63"/>
              <w:rPr>
                <w:rFonts w:asciiTheme="minorHAnsi" w:hAnsiTheme="minorHAnsi"/>
              </w:rPr>
            </w:pPr>
            <w:r>
              <w:rPr>
                <w:rFonts w:asciiTheme="minorHAnsi" w:hAnsiTheme="minorHAnsi"/>
              </w:rPr>
              <w:t>MyCompetence, ЗПОО</w:t>
            </w:r>
          </w:p>
        </w:tc>
      </w:tr>
      <w:tr w:rsidR="006222E7" w14:paraId="3B9BF3BB" w14:textId="77777777" w:rsidTr="006222E7">
        <w:trPr>
          <w:trHeight w:val="388"/>
        </w:trPr>
        <w:tc>
          <w:tcPr>
            <w:tcW w:w="1838" w:type="dxa"/>
            <w:tcBorders>
              <w:top w:val="single" w:sz="4" w:space="0" w:color="auto"/>
              <w:left w:val="single" w:sz="4" w:space="0" w:color="auto"/>
              <w:bottom w:val="single" w:sz="4" w:space="0" w:color="auto"/>
              <w:right w:val="single" w:sz="4" w:space="0" w:color="auto"/>
            </w:tcBorders>
            <w:hideMark/>
          </w:tcPr>
          <w:p w14:paraId="359801C3" w14:textId="77777777" w:rsidR="006222E7" w:rsidRDefault="006222E7">
            <w:pPr>
              <w:spacing w:after="120"/>
              <w:rPr>
                <w:rFonts w:asciiTheme="minorHAnsi" w:hAnsiTheme="minorHAnsi"/>
              </w:rPr>
            </w:pPr>
            <w:r>
              <w:rPr>
                <w:rFonts w:asciiTheme="minorHAnsi" w:hAnsiTheme="minorHAnsi"/>
              </w:rPr>
              <w:t>Недостиг на умения</w:t>
            </w:r>
          </w:p>
        </w:tc>
        <w:tc>
          <w:tcPr>
            <w:tcW w:w="5812" w:type="dxa"/>
            <w:tcBorders>
              <w:top w:val="single" w:sz="4" w:space="0" w:color="auto"/>
              <w:left w:val="single" w:sz="4" w:space="0" w:color="auto"/>
              <w:bottom w:val="single" w:sz="4" w:space="0" w:color="auto"/>
              <w:right w:val="single" w:sz="4" w:space="0" w:color="auto"/>
            </w:tcBorders>
            <w:hideMark/>
          </w:tcPr>
          <w:p w14:paraId="238858E7" w14:textId="77777777" w:rsidR="006222E7" w:rsidRDefault="006222E7">
            <w:pPr>
              <w:spacing w:after="120"/>
              <w:rPr>
                <w:rFonts w:asciiTheme="minorHAnsi" w:hAnsiTheme="minorHAnsi"/>
              </w:rPr>
            </w:pPr>
            <w:r>
              <w:rPr>
                <w:rFonts w:asciiTheme="minorHAnsi" w:hAnsiTheme="minorHAnsi"/>
              </w:rPr>
              <w:t xml:space="preserve">Ситуация, при която предлагането на умения (способности и работна сила, налични на пазара на труда) не е достатъчно, за да се отговори търсенето на пазара на труда. Недостигът на умения се отнася за всички нива на квалификация и може да е резултат </w:t>
            </w:r>
            <w:r>
              <w:rPr>
                <w:rFonts w:asciiTheme="minorHAnsi" w:hAnsiTheme="minorHAnsi"/>
              </w:rPr>
              <w:lastRenderedPageBreak/>
              <w:t>от фактори като недостатъчно образование и обучение, географски дисбаланс, промяна в икономическата среда, загуба на привлекателност на конкретни професии и др.</w:t>
            </w:r>
          </w:p>
        </w:tc>
        <w:tc>
          <w:tcPr>
            <w:tcW w:w="1559" w:type="dxa"/>
            <w:tcBorders>
              <w:top w:val="single" w:sz="4" w:space="0" w:color="auto"/>
              <w:left w:val="single" w:sz="4" w:space="0" w:color="auto"/>
              <w:bottom w:val="single" w:sz="4" w:space="0" w:color="auto"/>
              <w:right w:val="single" w:sz="4" w:space="0" w:color="auto"/>
            </w:tcBorders>
            <w:hideMark/>
          </w:tcPr>
          <w:p w14:paraId="40C75F33" w14:textId="77777777" w:rsidR="006222E7" w:rsidRDefault="006222E7">
            <w:pPr>
              <w:spacing w:after="120"/>
              <w:ind w:right="-63"/>
              <w:rPr>
                <w:rFonts w:asciiTheme="minorHAnsi" w:hAnsiTheme="minorHAnsi"/>
              </w:rPr>
            </w:pPr>
            <w:r>
              <w:rPr>
                <w:rFonts w:asciiTheme="minorHAnsi" w:hAnsiTheme="minorHAnsi"/>
              </w:rPr>
              <w:lastRenderedPageBreak/>
              <w:t>Cedefop, 2010</w:t>
            </w:r>
          </w:p>
        </w:tc>
      </w:tr>
      <w:tr w:rsidR="006222E7" w14:paraId="03A52149"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68E21C5B" w14:textId="77777777" w:rsidR="006222E7" w:rsidRPr="00967564" w:rsidRDefault="006222E7">
            <w:pPr>
              <w:spacing w:after="120"/>
              <w:rPr>
                <w:rFonts w:asciiTheme="minorHAnsi" w:hAnsiTheme="minorHAnsi"/>
                <w:lang w:val="bg-BG"/>
              </w:rPr>
            </w:pPr>
            <w:r w:rsidRPr="00967564">
              <w:rPr>
                <w:rFonts w:asciiTheme="minorHAnsi" w:hAnsiTheme="minorHAnsi"/>
                <w:lang w:val="bg-BG"/>
              </w:rPr>
              <w:lastRenderedPageBreak/>
              <w:t>Инструменти за оценка на дигитални компетентности</w:t>
            </w:r>
          </w:p>
        </w:tc>
        <w:tc>
          <w:tcPr>
            <w:tcW w:w="5812" w:type="dxa"/>
            <w:tcBorders>
              <w:top w:val="single" w:sz="4" w:space="0" w:color="auto"/>
              <w:left w:val="single" w:sz="4" w:space="0" w:color="auto"/>
              <w:bottom w:val="single" w:sz="4" w:space="0" w:color="auto"/>
              <w:right w:val="single" w:sz="4" w:space="0" w:color="auto"/>
            </w:tcBorders>
            <w:hideMark/>
          </w:tcPr>
          <w:p w14:paraId="4566BD94" w14:textId="77777777" w:rsidR="006222E7" w:rsidRPr="00967564" w:rsidRDefault="006222E7">
            <w:pPr>
              <w:spacing w:after="120"/>
              <w:rPr>
                <w:rFonts w:asciiTheme="minorHAnsi" w:hAnsiTheme="minorHAnsi"/>
                <w:highlight w:val="green"/>
                <w:lang w:val="bg-BG"/>
              </w:rPr>
            </w:pPr>
            <w:r w:rsidRPr="00967564">
              <w:rPr>
                <w:rFonts w:asciiTheme="minorHAnsi" w:hAnsiTheme="minorHAnsi"/>
                <w:lang w:val="bg-BG"/>
              </w:rPr>
              <w:t>Методи и техники, които позволяват да се измерят знанията, уменията, поведенията, както и съответствията на изследваните лица с предварително определени изисквания по два параметъра: наличието на дадена компетентност и нивото на владеене на конкретна компетентност.</w:t>
            </w:r>
          </w:p>
        </w:tc>
        <w:tc>
          <w:tcPr>
            <w:tcW w:w="1559" w:type="dxa"/>
            <w:tcBorders>
              <w:top w:val="single" w:sz="4" w:space="0" w:color="auto"/>
              <w:left w:val="single" w:sz="4" w:space="0" w:color="auto"/>
              <w:bottom w:val="single" w:sz="4" w:space="0" w:color="auto"/>
              <w:right w:val="single" w:sz="4" w:space="0" w:color="auto"/>
            </w:tcBorders>
          </w:tcPr>
          <w:p w14:paraId="1183AD89" w14:textId="77777777" w:rsidR="006222E7" w:rsidRPr="00967564" w:rsidRDefault="006222E7">
            <w:pPr>
              <w:spacing w:after="120"/>
              <w:ind w:right="-63"/>
              <w:rPr>
                <w:rFonts w:asciiTheme="minorHAnsi" w:hAnsiTheme="minorHAnsi"/>
                <w:highlight w:val="green"/>
                <w:lang w:val="bg-BG"/>
              </w:rPr>
            </w:pPr>
          </w:p>
        </w:tc>
      </w:tr>
      <w:tr w:rsidR="006222E7" w14:paraId="15F47136"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70FAB00E" w14:textId="77777777" w:rsidR="006222E7" w:rsidRDefault="006222E7">
            <w:pPr>
              <w:spacing w:after="120"/>
              <w:rPr>
                <w:rFonts w:asciiTheme="minorHAnsi" w:hAnsiTheme="minorHAnsi"/>
              </w:rPr>
            </w:pPr>
            <w:r>
              <w:rPr>
                <w:rFonts w:asciiTheme="minorHAnsi" w:hAnsiTheme="minorHAnsi"/>
              </w:rPr>
              <w:t>Дигитална трансформация</w:t>
            </w:r>
          </w:p>
        </w:tc>
        <w:tc>
          <w:tcPr>
            <w:tcW w:w="5812" w:type="dxa"/>
            <w:tcBorders>
              <w:top w:val="single" w:sz="4" w:space="0" w:color="auto"/>
              <w:left w:val="single" w:sz="4" w:space="0" w:color="auto"/>
              <w:bottom w:val="single" w:sz="4" w:space="0" w:color="auto"/>
              <w:right w:val="single" w:sz="4" w:space="0" w:color="auto"/>
            </w:tcBorders>
            <w:hideMark/>
          </w:tcPr>
          <w:p w14:paraId="5C40EE50" w14:textId="77777777" w:rsidR="006222E7" w:rsidRDefault="006222E7">
            <w:pPr>
              <w:autoSpaceDE w:val="0"/>
              <w:autoSpaceDN w:val="0"/>
              <w:adjustRightInd w:val="0"/>
              <w:spacing w:after="120"/>
              <w:rPr>
                <w:rFonts w:asciiTheme="minorHAnsi" w:hAnsiTheme="minorHAnsi"/>
              </w:rPr>
            </w:pPr>
            <w:r>
              <w:rPr>
                <w:rFonts w:asciiTheme="minorHAnsi" w:hAnsiTheme="minorHAnsi"/>
              </w:rPr>
              <w:t>Дигиталната трансформация е културна, организационна и оперативна промяна на организация, индустрия или екосистема чрез интелигентна интеграция на дигитални технологии, процеси и компетентности на всички нива и функции по поетапен и стратегически начин.</w:t>
            </w:r>
          </w:p>
        </w:tc>
        <w:tc>
          <w:tcPr>
            <w:tcW w:w="1559" w:type="dxa"/>
            <w:tcBorders>
              <w:top w:val="single" w:sz="4" w:space="0" w:color="auto"/>
              <w:left w:val="single" w:sz="4" w:space="0" w:color="auto"/>
              <w:bottom w:val="single" w:sz="4" w:space="0" w:color="auto"/>
              <w:right w:val="single" w:sz="4" w:space="0" w:color="auto"/>
            </w:tcBorders>
          </w:tcPr>
          <w:p w14:paraId="42035C30" w14:textId="77777777" w:rsidR="006222E7" w:rsidRDefault="006222E7">
            <w:pPr>
              <w:spacing w:after="120"/>
              <w:ind w:right="-63"/>
              <w:rPr>
                <w:rFonts w:asciiTheme="minorHAnsi" w:hAnsiTheme="minorHAnsi"/>
                <w:highlight w:val="green"/>
              </w:rPr>
            </w:pPr>
          </w:p>
        </w:tc>
      </w:tr>
      <w:tr w:rsidR="006222E7" w14:paraId="04631BC7"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5DA7DAF0" w14:textId="77777777" w:rsidR="006222E7" w:rsidRDefault="006222E7">
            <w:pPr>
              <w:spacing w:after="120"/>
              <w:rPr>
                <w:rFonts w:asciiTheme="minorHAnsi" w:hAnsiTheme="minorHAnsi"/>
              </w:rPr>
            </w:pPr>
            <w:r>
              <w:rPr>
                <w:rFonts w:asciiTheme="minorHAnsi" w:hAnsiTheme="minorHAnsi"/>
              </w:rPr>
              <w:t>Компетентностно базирано обучение</w:t>
            </w:r>
          </w:p>
        </w:tc>
        <w:tc>
          <w:tcPr>
            <w:tcW w:w="5812" w:type="dxa"/>
            <w:tcBorders>
              <w:top w:val="single" w:sz="4" w:space="0" w:color="auto"/>
              <w:left w:val="single" w:sz="4" w:space="0" w:color="auto"/>
              <w:bottom w:val="single" w:sz="4" w:space="0" w:color="auto"/>
              <w:right w:val="single" w:sz="4" w:space="0" w:color="auto"/>
            </w:tcBorders>
            <w:hideMark/>
          </w:tcPr>
          <w:p w14:paraId="0B871D7B" w14:textId="77777777" w:rsidR="006222E7" w:rsidRDefault="006222E7">
            <w:pPr>
              <w:autoSpaceDE w:val="0"/>
              <w:autoSpaceDN w:val="0"/>
              <w:adjustRightInd w:val="0"/>
              <w:spacing w:after="120"/>
              <w:rPr>
                <w:rFonts w:asciiTheme="minorHAnsi" w:hAnsiTheme="minorHAnsi"/>
              </w:rPr>
            </w:pPr>
            <w:r>
              <w:rPr>
                <w:rFonts w:asciiTheme="minorHAnsi" w:hAnsiTheme="minorHAnsi"/>
              </w:rPr>
              <w:t>Адаптивен, ориентиран към резултатите набор от интегрирани процеси, които улесняват, измерват, записват и удостоверяват в контекста на гъвкави параметри на времето демонстрацията на известни, изрично посочени и договорени резултати от обучение. Те измерват наличието и нивото на владеене на конкретно умение/компетентност.</w:t>
            </w:r>
          </w:p>
        </w:tc>
        <w:tc>
          <w:tcPr>
            <w:tcW w:w="1559" w:type="dxa"/>
            <w:tcBorders>
              <w:top w:val="single" w:sz="4" w:space="0" w:color="auto"/>
              <w:left w:val="single" w:sz="4" w:space="0" w:color="auto"/>
              <w:bottom w:val="single" w:sz="4" w:space="0" w:color="auto"/>
              <w:right w:val="single" w:sz="4" w:space="0" w:color="auto"/>
            </w:tcBorders>
          </w:tcPr>
          <w:p w14:paraId="5982A790" w14:textId="77777777" w:rsidR="006222E7" w:rsidRDefault="006222E7">
            <w:pPr>
              <w:spacing w:after="120"/>
              <w:ind w:right="-63"/>
              <w:rPr>
                <w:rFonts w:asciiTheme="minorHAnsi" w:hAnsiTheme="minorHAnsi"/>
                <w:highlight w:val="green"/>
              </w:rPr>
            </w:pPr>
          </w:p>
        </w:tc>
      </w:tr>
      <w:tr w:rsidR="006222E7" w14:paraId="5CB7FA73" w14:textId="77777777" w:rsidTr="006222E7">
        <w:tc>
          <w:tcPr>
            <w:tcW w:w="1838" w:type="dxa"/>
            <w:tcBorders>
              <w:top w:val="single" w:sz="4" w:space="0" w:color="auto"/>
              <w:left w:val="single" w:sz="4" w:space="0" w:color="auto"/>
              <w:bottom w:val="single" w:sz="4" w:space="0" w:color="auto"/>
              <w:right w:val="single" w:sz="4" w:space="0" w:color="auto"/>
            </w:tcBorders>
            <w:hideMark/>
          </w:tcPr>
          <w:p w14:paraId="692D5A50" w14:textId="77777777" w:rsidR="006222E7" w:rsidRDefault="006222E7">
            <w:pPr>
              <w:spacing w:after="120"/>
              <w:rPr>
                <w:rFonts w:asciiTheme="minorHAnsi" w:hAnsiTheme="minorHAnsi"/>
              </w:rPr>
            </w:pPr>
            <w:r>
              <w:rPr>
                <w:rFonts w:asciiTheme="minorHAnsi" w:hAnsiTheme="minorHAnsi"/>
              </w:rPr>
              <w:t>Изпълнители по К2</w:t>
            </w:r>
          </w:p>
        </w:tc>
        <w:tc>
          <w:tcPr>
            <w:tcW w:w="5812" w:type="dxa"/>
            <w:tcBorders>
              <w:top w:val="single" w:sz="4" w:space="0" w:color="auto"/>
              <w:left w:val="single" w:sz="4" w:space="0" w:color="auto"/>
              <w:bottom w:val="single" w:sz="4" w:space="0" w:color="auto"/>
              <w:right w:val="single" w:sz="4" w:space="0" w:color="auto"/>
            </w:tcBorders>
            <w:hideMark/>
          </w:tcPr>
          <w:p w14:paraId="0BEE91AC" w14:textId="77777777" w:rsidR="006222E7" w:rsidRDefault="006222E7">
            <w:pPr>
              <w:autoSpaceDE w:val="0"/>
              <w:autoSpaceDN w:val="0"/>
              <w:adjustRightInd w:val="0"/>
              <w:spacing w:after="120"/>
              <w:rPr>
                <w:rFonts w:asciiTheme="minorHAnsi" w:hAnsiTheme="minorHAnsi"/>
              </w:rPr>
            </w:pPr>
            <w:r>
              <w:rPr>
                <w:rFonts w:asciiTheme="minorHAnsi" w:hAnsiTheme="minorHAnsi"/>
              </w:rPr>
              <w:t>Бенефициенти/изпълнители на дейностите по проект BG05M9OP001-1.128. „Развитие на дигиталните умения“ - Компонент 2, в рамките на който ще се разработят, тестват и валидират унифицирани профили за дигитални умения по ключови длъжности и/или професии, както и секторни квалификационни рамки за развитие на дигитални умения.</w:t>
            </w:r>
          </w:p>
        </w:tc>
        <w:tc>
          <w:tcPr>
            <w:tcW w:w="1559" w:type="dxa"/>
            <w:tcBorders>
              <w:top w:val="single" w:sz="4" w:space="0" w:color="auto"/>
              <w:left w:val="single" w:sz="4" w:space="0" w:color="auto"/>
              <w:bottom w:val="single" w:sz="4" w:space="0" w:color="auto"/>
              <w:right w:val="single" w:sz="4" w:space="0" w:color="auto"/>
            </w:tcBorders>
          </w:tcPr>
          <w:p w14:paraId="5A572875" w14:textId="77777777" w:rsidR="006222E7" w:rsidRDefault="006222E7">
            <w:pPr>
              <w:spacing w:after="120"/>
              <w:ind w:right="-63"/>
              <w:rPr>
                <w:rFonts w:asciiTheme="minorHAnsi" w:hAnsiTheme="minorHAnsi"/>
              </w:rPr>
            </w:pPr>
          </w:p>
        </w:tc>
      </w:tr>
    </w:tbl>
    <w:p w14:paraId="136FA5D9" w14:textId="54BEC58C" w:rsidR="008A76DF" w:rsidRPr="00E05810" w:rsidRDefault="008A76DF" w:rsidP="00E05810">
      <w:pPr>
        <w:spacing w:after="120"/>
        <w:rPr>
          <w:rFonts w:eastAsia="Times New Roman" w:cstheme="minorHAnsi"/>
          <w:b/>
          <w:color w:val="2E74B5" w:themeColor="accent1" w:themeShade="BF"/>
          <w:sz w:val="28"/>
          <w:szCs w:val="32"/>
          <w:lang w:eastAsia="bg-BG"/>
        </w:rPr>
      </w:pPr>
      <w:r w:rsidRPr="001A1700">
        <w:rPr>
          <w:rFonts w:eastAsia="Times New Roman" w:cstheme="minorHAnsi"/>
          <w:i/>
          <w:sz w:val="24"/>
          <w:szCs w:val="24"/>
          <w:lang w:eastAsia="bg-BG"/>
        </w:rPr>
        <w:t xml:space="preserve"> </w:t>
      </w:r>
    </w:p>
    <w:sectPr w:rsidR="008A76DF" w:rsidRPr="00E05810" w:rsidSect="00B26024">
      <w:headerReference w:type="default" r:id="rId67"/>
      <w:footerReference w:type="default" r:id="rId68"/>
      <w:headerReference w:type="first" r:id="rId6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2B773" w14:textId="77777777" w:rsidR="002D5DEE" w:rsidRDefault="002D5DEE" w:rsidP="00E9368C">
      <w:r>
        <w:separator/>
      </w:r>
    </w:p>
  </w:endnote>
  <w:endnote w:type="continuationSeparator" w:id="0">
    <w:p w14:paraId="578F6EA0" w14:textId="77777777" w:rsidR="002D5DEE" w:rsidRDefault="002D5DEE" w:rsidP="00E9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SquareSansPro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6"/>
      <w:gridCol w:w="1403"/>
    </w:tblGrid>
    <w:tr w:rsidR="00E35BFE" w:rsidRPr="00272551" w14:paraId="55C92C8E" w14:textId="77777777" w:rsidTr="003F709E">
      <w:tc>
        <w:tcPr>
          <w:tcW w:w="126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13"/>
          </w:tblGrid>
          <w:tr w:rsidR="00E35BFE" w:rsidRPr="00272551" w14:paraId="1F67A9A3" w14:textId="77777777" w:rsidTr="003F709E">
            <w:tc>
              <w:tcPr>
                <w:tcW w:w="7513" w:type="dxa"/>
              </w:tcPr>
              <w:p w14:paraId="1A30A34C" w14:textId="20AA4906" w:rsidR="00E35BFE" w:rsidRPr="00272551" w:rsidRDefault="00E35BFE" w:rsidP="003F709E">
                <w:pPr>
                  <w:tabs>
                    <w:tab w:val="center" w:pos="4513"/>
                    <w:tab w:val="right" w:pos="9026"/>
                  </w:tabs>
                  <w:spacing w:after="0" w:line="240" w:lineRule="auto"/>
                  <w:rPr>
                    <w:rFonts w:asciiTheme="minorHAnsi" w:hAnsiTheme="minorHAnsi" w:cstheme="minorHAnsi"/>
                    <w:sz w:val="18"/>
                    <w:lang w:val="bg-BG"/>
                  </w:rPr>
                </w:pPr>
                <w:r w:rsidRPr="00272551">
                  <w:rPr>
                    <w:rFonts w:asciiTheme="minorHAnsi" w:hAnsiTheme="minorHAnsi" w:cstheme="minorHAnsi"/>
                    <w:sz w:val="18"/>
                    <w:lang w:val="bg-BG"/>
                  </w:rPr>
                  <w:t>Проект BG05M9OP001-1.12</w:t>
                </w:r>
                <w:r w:rsidR="00FB6BCE">
                  <w:rPr>
                    <w:rFonts w:asciiTheme="minorHAnsi" w:hAnsiTheme="minorHAnsi" w:cstheme="minorHAnsi"/>
                    <w:sz w:val="18"/>
                  </w:rPr>
                  <w:t>7</w:t>
                </w:r>
                <w:r w:rsidRPr="00272551">
                  <w:rPr>
                    <w:rFonts w:asciiTheme="minorHAnsi" w:hAnsiTheme="minorHAnsi" w:cstheme="minorHAnsi"/>
                    <w:sz w:val="18"/>
                    <w:lang w:val="bg-BG"/>
                  </w:rPr>
                  <w:t xml:space="preserve"> „Развитие на дигиталните умения“ - Компонент 1</w:t>
                </w:r>
              </w:p>
            </w:tc>
            <w:tc>
              <w:tcPr>
                <w:tcW w:w="1513" w:type="dxa"/>
              </w:tcPr>
              <w:p w14:paraId="56F56670" w14:textId="77777777" w:rsidR="00E35BFE" w:rsidRPr="00272551" w:rsidRDefault="00E35BFE" w:rsidP="003F709E">
                <w:pPr>
                  <w:tabs>
                    <w:tab w:val="center" w:pos="4513"/>
                    <w:tab w:val="right" w:pos="9026"/>
                  </w:tabs>
                  <w:spacing w:after="0" w:line="240" w:lineRule="auto"/>
                  <w:rPr>
                    <w:rFonts w:asciiTheme="minorHAnsi" w:hAnsiTheme="minorHAnsi" w:cstheme="minorHAnsi"/>
                    <w:sz w:val="18"/>
                    <w:lang w:val="bg-BG"/>
                  </w:rPr>
                </w:pPr>
              </w:p>
            </w:tc>
          </w:tr>
          <w:tr w:rsidR="00E35BFE" w:rsidRPr="00272551" w14:paraId="169457F8" w14:textId="77777777" w:rsidTr="003F709E">
            <w:tc>
              <w:tcPr>
                <w:tcW w:w="7513" w:type="dxa"/>
              </w:tcPr>
              <w:p w14:paraId="41FCC3EE" w14:textId="10F1F006" w:rsidR="00E35BFE" w:rsidRPr="00272551" w:rsidRDefault="00E35BFE" w:rsidP="003F709E">
                <w:pPr>
                  <w:spacing w:after="120" w:line="240" w:lineRule="auto"/>
                  <w:contextualSpacing/>
                  <w:rPr>
                    <w:rFonts w:asciiTheme="minorHAnsi" w:hAnsiTheme="minorHAnsi" w:cstheme="minorHAnsi"/>
                    <w:sz w:val="18"/>
                    <w:lang w:val="bg-BG"/>
                  </w:rPr>
                </w:pPr>
                <w:r>
                  <w:rPr>
                    <w:rFonts w:asciiTheme="minorHAnsi" w:hAnsiTheme="minorHAnsi" w:cstheme="minorHAnsi"/>
                    <w:i/>
                    <w:sz w:val="18"/>
                    <w:lang w:val="bg-BG"/>
                  </w:rPr>
                  <w:t>Изисквания за разработване на инструменти за оценка на дигиталните умения</w:t>
                </w:r>
              </w:p>
            </w:tc>
            <w:tc>
              <w:tcPr>
                <w:tcW w:w="1513" w:type="dxa"/>
              </w:tcPr>
              <w:p w14:paraId="18F55396" w14:textId="792BBA44" w:rsidR="00E35BFE" w:rsidRPr="00272551" w:rsidRDefault="002D5DEE" w:rsidP="003F709E">
                <w:pPr>
                  <w:tabs>
                    <w:tab w:val="center" w:pos="4513"/>
                    <w:tab w:val="right" w:pos="9026"/>
                  </w:tabs>
                  <w:spacing w:after="0" w:line="240" w:lineRule="auto"/>
                  <w:jc w:val="right"/>
                  <w:rPr>
                    <w:rFonts w:asciiTheme="minorHAnsi" w:hAnsiTheme="minorHAnsi" w:cstheme="minorHAnsi"/>
                    <w:sz w:val="18"/>
                    <w:lang w:val="bg-BG"/>
                  </w:rPr>
                </w:pPr>
                <w:sdt>
                  <w:sdtPr>
                    <w:rPr>
                      <w:rFonts w:cstheme="minorHAnsi"/>
                      <w:sz w:val="18"/>
                    </w:rPr>
                    <w:id w:val="1045718235"/>
                    <w:docPartObj>
                      <w:docPartGallery w:val="Page Numbers (Top of Page)"/>
                      <w:docPartUnique/>
                    </w:docPartObj>
                  </w:sdtPr>
                  <w:sdtEndPr/>
                  <w:sdtContent>
                    <w:r w:rsidR="00E35BFE" w:rsidRPr="00272551">
                      <w:rPr>
                        <w:rFonts w:asciiTheme="minorHAnsi" w:hAnsiTheme="minorHAnsi" w:cstheme="minorHAnsi"/>
                        <w:sz w:val="18"/>
                        <w:lang w:val="bg-BG"/>
                      </w:rPr>
                      <w:t xml:space="preserve">Стр. </w:t>
                    </w:r>
                    <w:r w:rsidR="00E35BFE" w:rsidRPr="00272551">
                      <w:rPr>
                        <w:rFonts w:cstheme="minorHAnsi"/>
                        <w:sz w:val="18"/>
                      </w:rPr>
                      <w:fldChar w:fldCharType="begin"/>
                    </w:r>
                    <w:r w:rsidR="00E35BFE" w:rsidRPr="00272551">
                      <w:rPr>
                        <w:rFonts w:asciiTheme="minorHAnsi" w:hAnsiTheme="minorHAnsi" w:cstheme="minorHAnsi"/>
                        <w:sz w:val="18"/>
                        <w:lang w:val="bg-BG"/>
                      </w:rPr>
                      <w:instrText xml:space="preserve"> PAGE </w:instrText>
                    </w:r>
                    <w:r w:rsidR="00E35BFE" w:rsidRPr="00272551">
                      <w:rPr>
                        <w:rFonts w:cstheme="minorHAnsi"/>
                        <w:sz w:val="18"/>
                      </w:rPr>
                      <w:fldChar w:fldCharType="separate"/>
                    </w:r>
                    <w:r w:rsidR="000449DB">
                      <w:rPr>
                        <w:rFonts w:asciiTheme="minorHAnsi" w:hAnsiTheme="minorHAnsi" w:cstheme="minorHAnsi"/>
                        <w:noProof/>
                        <w:sz w:val="18"/>
                        <w:lang w:val="bg-BG"/>
                      </w:rPr>
                      <w:t>2</w:t>
                    </w:r>
                    <w:r w:rsidR="00E35BFE" w:rsidRPr="00272551">
                      <w:rPr>
                        <w:rFonts w:cstheme="minorHAnsi"/>
                        <w:sz w:val="18"/>
                      </w:rPr>
                      <w:fldChar w:fldCharType="end"/>
                    </w:r>
                    <w:r w:rsidR="00E35BFE" w:rsidRPr="00272551">
                      <w:rPr>
                        <w:rFonts w:asciiTheme="minorHAnsi" w:hAnsiTheme="minorHAnsi" w:cstheme="minorHAnsi"/>
                        <w:sz w:val="18"/>
                        <w:lang w:val="bg-BG"/>
                      </w:rPr>
                      <w:t xml:space="preserve"> от </w:t>
                    </w:r>
                    <w:r w:rsidR="00E35BFE" w:rsidRPr="00272551">
                      <w:rPr>
                        <w:rFonts w:cstheme="minorHAnsi"/>
                        <w:sz w:val="18"/>
                      </w:rPr>
                      <w:fldChar w:fldCharType="begin"/>
                    </w:r>
                    <w:r w:rsidR="00E35BFE" w:rsidRPr="00272551">
                      <w:rPr>
                        <w:rFonts w:asciiTheme="minorHAnsi" w:hAnsiTheme="minorHAnsi" w:cstheme="minorHAnsi"/>
                        <w:sz w:val="18"/>
                        <w:lang w:val="bg-BG"/>
                      </w:rPr>
                      <w:instrText xml:space="preserve"> NUMPAGES  </w:instrText>
                    </w:r>
                    <w:r w:rsidR="00E35BFE" w:rsidRPr="00272551">
                      <w:rPr>
                        <w:rFonts w:cstheme="minorHAnsi"/>
                        <w:sz w:val="18"/>
                      </w:rPr>
                      <w:fldChar w:fldCharType="separate"/>
                    </w:r>
                    <w:r w:rsidR="000449DB">
                      <w:rPr>
                        <w:rFonts w:asciiTheme="minorHAnsi" w:hAnsiTheme="minorHAnsi" w:cstheme="minorHAnsi"/>
                        <w:noProof/>
                        <w:sz w:val="18"/>
                        <w:lang w:val="bg-BG"/>
                      </w:rPr>
                      <w:t>189</w:t>
                    </w:r>
                    <w:r w:rsidR="00E35BFE" w:rsidRPr="00272551">
                      <w:rPr>
                        <w:rFonts w:cstheme="minorHAnsi"/>
                        <w:noProof/>
                        <w:sz w:val="18"/>
                      </w:rPr>
                      <w:fldChar w:fldCharType="end"/>
                    </w:r>
                  </w:sdtContent>
                </w:sdt>
              </w:p>
            </w:tc>
          </w:tr>
        </w:tbl>
        <w:p w14:paraId="53FF7A97" w14:textId="77777777" w:rsidR="00E35BFE" w:rsidRPr="00272551" w:rsidRDefault="00E35BFE" w:rsidP="003F709E">
          <w:pPr>
            <w:pStyle w:val="Footer"/>
            <w:rPr>
              <w:rFonts w:asciiTheme="minorHAnsi" w:hAnsiTheme="minorHAnsi"/>
              <w:lang w:val="bg-BG"/>
            </w:rPr>
          </w:pPr>
        </w:p>
      </w:tc>
      <w:tc>
        <w:tcPr>
          <w:tcW w:w="1403" w:type="dxa"/>
        </w:tcPr>
        <w:p w14:paraId="0B0EE739" w14:textId="77777777" w:rsidR="00E35BFE" w:rsidRPr="00272551" w:rsidRDefault="00E35BFE" w:rsidP="003F709E">
          <w:pPr>
            <w:pStyle w:val="Footer"/>
            <w:rPr>
              <w:rFonts w:asciiTheme="minorHAnsi" w:hAnsiTheme="minorHAnsi"/>
              <w:lang w:val="bg-BG"/>
            </w:rPr>
          </w:pPr>
        </w:p>
      </w:tc>
    </w:tr>
  </w:tbl>
  <w:p w14:paraId="21BF1BEE" w14:textId="77777777" w:rsidR="00E35BFE" w:rsidRPr="00272551" w:rsidRDefault="00E35BFE" w:rsidP="003F709E">
    <w:pPr>
      <w:pStyle w:val="Footer"/>
      <w:contextualSpacing/>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3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4"/>
      <w:gridCol w:w="1513"/>
    </w:tblGrid>
    <w:tr w:rsidR="00E35BFE" w:rsidRPr="00BB2E63" w14:paraId="78C11700" w14:textId="77777777" w:rsidTr="003F709E">
      <w:tc>
        <w:tcPr>
          <w:tcW w:w="12474" w:type="dxa"/>
        </w:tcPr>
        <w:p w14:paraId="2078DB18" w14:textId="77777777" w:rsidR="00E35BFE" w:rsidRPr="003F709E" w:rsidRDefault="00E35BFE" w:rsidP="003F709E">
          <w:pPr>
            <w:tabs>
              <w:tab w:val="center" w:pos="4513"/>
              <w:tab w:val="right" w:pos="9026"/>
            </w:tabs>
            <w:spacing w:after="0" w:line="240" w:lineRule="auto"/>
            <w:rPr>
              <w:rFonts w:ascii="Calibri" w:hAnsi="Calibri" w:cs="Calibri"/>
              <w:sz w:val="18"/>
              <w:lang w:val="bg-BG"/>
            </w:rPr>
          </w:pPr>
          <w:r w:rsidRPr="003F709E">
            <w:rPr>
              <w:rFonts w:ascii="Calibri" w:hAnsi="Calibri" w:cs="Calibri"/>
              <w:sz w:val="18"/>
              <w:lang w:val="bg-BG"/>
            </w:rPr>
            <w:t>Проект BG05M9OP001-1.128 „Развитие на дигиталните умения“ - Компонент 1</w:t>
          </w:r>
        </w:p>
      </w:tc>
      <w:tc>
        <w:tcPr>
          <w:tcW w:w="1513" w:type="dxa"/>
        </w:tcPr>
        <w:p w14:paraId="5779DA85" w14:textId="77777777" w:rsidR="00E35BFE" w:rsidRPr="003F709E" w:rsidRDefault="00E35BFE" w:rsidP="003F709E">
          <w:pPr>
            <w:tabs>
              <w:tab w:val="center" w:pos="4513"/>
              <w:tab w:val="right" w:pos="9026"/>
            </w:tabs>
            <w:spacing w:after="0" w:line="240" w:lineRule="auto"/>
            <w:rPr>
              <w:rFonts w:ascii="Calibri" w:hAnsi="Calibri" w:cs="Calibri"/>
              <w:sz w:val="18"/>
              <w:lang w:val="bg-BG"/>
            </w:rPr>
          </w:pPr>
        </w:p>
      </w:tc>
    </w:tr>
    <w:tr w:rsidR="00E35BFE" w:rsidRPr="00BB2E63" w14:paraId="7A20DC50" w14:textId="77777777" w:rsidTr="003F709E">
      <w:tc>
        <w:tcPr>
          <w:tcW w:w="12474" w:type="dxa"/>
        </w:tcPr>
        <w:p w14:paraId="229C506A" w14:textId="77777777" w:rsidR="00E35BFE" w:rsidRPr="003F709E" w:rsidRDefault="00E35BFE" w:rsidP="003F709E">
          <w:pPr>
            <w:tabs>
              <w:tab w:val="left" w:pos="6420"/>
            </w:tabs>
            <w:spacing w:after="120" w:line="240" w:lineRule="auto"/>
            <w:contextualSpacing/>
            <w:rPr>
              <w:rFonts w:ascii="Calibri" w:hAnsi="Calibri" w:cs="Calibri"/>
              <w:sz w:val="18"/>
              <w:lang w:val="bg-BG"/>
            </w:rPr>
          </w:pPr>
          <w:r w:rsidRPr="003F709E">
            <w:rPr>
              <w:rFonts w:ascii="Calibri" w:hAnsi="Calibri" w:cs="Calibri"/>
              <w:i/>
              <w:sz w:val="18"/>
              <w:lang w:val="bg-BG"/>
            </w:rPr>
            <w:t>Методология за установяване състоянието и потребностите от развитие на дигитални умения по икономически сектори</w:t>
          </w:r>
        </w:p>
      </w:tc>
      <w:tc>
        <w:tcPr>
          <w:tcW w:w="1513" w:type="dxa"/>
        </w:tcPr>
        <w:p w14:paraId="61C5BE42" w14:textId="1F29845A" w:rsidR="00E35BFE" w:rsidRPr="003F709E" w:rsidRDefault="002D5DEE" w:rsidP="003F709E">
          <w:pPr>
            <w:tabs>
              <w:tab w:val="center" w:pos="4513"/>
              <w:tab w:val="right" w:pos="9026"/>
            </w:tabs>
            <w:spacing w:after="0" w:line="240" w:lineRule="auto"/>
            <w:jc w:val="right"/>
            <w:rPr>
              <w:rFonts w:ascii="Calibri" w:hAnsi="Calibri" w:cs="Calibri"/>
              <w:sz w:val="18"/>
              <w:lang w:val="bg-BG"/>
            </w:rPr>
          </w:pPr>
          <w:sdt>
            <w:sdtPr>
              <w:rPr>
                <w:rFonts w:cs="Calibri"/>
                <w:sz w:val="18"/>
              </w:rPr>
              <w:id w:val="-1361038169"/>
              <w:docPartObj>
                <w:docPartGallery w:val="Page Numbers (Top of Page)"/>
                <w:docPartUnique/>
              </w:docPartObj>
            </w:sdtPr>
            <w:sdtEndPr/>
            <w:sdtContent>
              <w:r w:rsidR="00E35BFE" w:rsidRPr="003F709E">
                <w:rPr>
                  <w:rFonts w:ascii="Calibri" w:hAnsi="Calibri" w:cs="Calibri"/>
                  <w:sz w:val="18"/>
                  <w:lang w:val="bg-BG"/>
                </w:rPr>
                <w:t xml:space="preserve">Стр. </w:t>
              </w:r>
              <w:r w:rsidR="00E35BFE" w:rsidRPr="003F709E">
                <w:rPr>
                  <w:rFonts w:cs="Calibri"/>
                  <w:sz w:val="18"/>
                </w:rPr>
                <w:fldChar w:fldCharType="begin"/>
              </w:r>
              <w:r w:rsidR="00E35BFE" w:rsidRPr="003F709E">
                <w:rPr>
                  <w:rFonts w:ascii="Calibri" w:hAnsi="Calibri" w:cs="Calibri"/>
                  <w:sz w:val="18"/>
                  <w:lang w:val="bg-BG"/>
                </w:rPr>
                <w:instrText xml:space="preserve"> PAGE </w:instrText>
              </w:r>
              <w:r w:rsidR="00E35BFE" w:rsidRPr="003F709E">
                <w:rPr>
                  <w:rFonts w:cs="Calibri"/>
                  <w:sz w:val="18"/>
                </w:rPr>
                <w:fldChar w:fldCharType="separate"/>
              </w:r>
              <w:r w:rsidR="000449DB">
                <w:rPr>
                  <w:rFonts w:ascii="Calibri" w:hAnsi="Calibri" w:cs="Calibri"/>
                  <w:noProof/>
                  <w:sz w:val="18"/>
                  <w:lang w:val="bg-BG"/>
                </w:rPr>
                <w:t>184</w:t>
              </w:r>
              <w:r w:rsidR="00E35BFE" w:rsidRPr="003F709E">
                <w:rPr>
                  <w:rFonts w:cs="Calibri"/>
                  <w:sz w:val="18"/>
                </w:rPr>
                <w:fldChar w:fldCharType="end"/>
              </w:r>
              <w:r w:rsidR="00E35BFE" w:rsidRPr="003F709E">
                <w:rPr>
                  <w:rFonts w:ascii="Calibri" w:hAnsi="Calibri" w:cs="Calibri"/>
                  <w:sz w:val="18"/>
                  <w:lang w:val="bg-BG"/>
                </w:rPr>
                <w:t xml:space="preserve"> от </w:t>
              </w:r>
              <w:r w:rsidR="00E35BFE" w:rsidRPr="003F709E">
                <w:rPr>
                  <w:rFonts w:cs="Calibri"/>
                  <w:sz w:val="18"/>
                </w:rPr>
                <w:fldChar w:fldCharType="begin"/>
              </w:r>
              <w:r w:rsidR="00E35BFE" w:rsidRPr="003F709E">
                <w:rPr>
                  <w:rFonts w:ascii="Calibri" w:hAnsi="Calibri" w:cs="Calibri"/>
                  <w:sz w:val="18"/>
                  <w:lang w:val="bg-BG"/>
                </w:rPr>
                <w:instrText xml:space="preserve"> NUMPAGES  </w:instrText>
              </w:r>
              <w:r w:rsidR="00E35BFE" w:rsidRPr="003F709E">
                <w:rPr>
                  <w:rFonts w:cs="Calibri"/>
                  <w:sz w:val="18"/>
                </w:rPr>
                <w:fldChar w:fldCharType="separate"/>
              </w:r>
              <w:r w:rsidR="000449DB">
                <w:rPr>
                  <w:rFonts w:ascii="Calibri" w:hAnsi="Calibri" w:cs="Calibri"/>
                  <w:noProof/>
                  <w:sz w:val="18"/>
                  <w:lang w:val="bg-BG"/>
                </w:rPr>
                <w:t>189</w:t>
              </w:r>
              <w:r w:rsidR="00E35BFE" w:rsidRPr="003F709E">
                <w:rPr>
                  <w:rFonts w:cs="Calibri"/>
                  <w:noProof/>
                  <w:sz w:val="18"/>
                </w:rPr>
                <w:fldChar w:fldCharType="end"/>
              </w:r>
            </w:sdtContent>
          </w:sdt>
        </w:p>
      </w:tc>
    </w:tr>
  </w:tbl>
  <w:p w14:paraId="59B0F04F" w14:textId="77777777" w:rsidR="00E35BFE" w:rsidRPr="00BB2E63" w:rsidRDefault="00E35BFE" w:rsidP="003F709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12A5B" w14:textId="77777777" w:rsidR="00E35BFE" w:rsidRDefault="00E35BFE" w:rsidP="00E9368C">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1"/>
      <w:gridCol w:w="1385"/>
    </w:tblGrid>
    <w:tr w:rsidR="00E35BFE" w:rsidRPr="00F04463" w14:paraId="5C09B5BB" w14:textId="77777777" w:rsidTr="00DB0837">
      <w:tc>
        <w:tcPr>
          <w:tcW w:w="7763" w:type="dxa"/>
        </w:tcPr>
        <w:p w14:paraId="5D9520E1" w14:textId="5DC3CCB5" w:rsidR="00E35BFE" w:rsidRPr="000C5753" w:rsidRDefault="00E35BFE" w:rsidP="00E9368C">
          <w:pPr>
            <w:pStyle w:val="Footer"/>
            <w:rPr>
              <w:sz w:val="18"/>
              <w:lang w:val="ru-RU"/>
            </w:rPr>
          </w:pPr>
          <w:r w:rsidRPr="000C5753">
            <w:rPr>
              <w:sz w:val="18"/>
              <w:lang w:val="ru-RU"/>
            </w:rPr>
            <w:t xml:space="preserve">Проект </w:t>
          </w:r>
          <w:r w:rsidRPr="00F04463">
            <w:rPr>
              <w:sz w:val="18"/>
            </w:rPr>
            <w:t>BG</w:t>
          </w:r>
          <w:r w:rsidRPr="000C5753">
            <w:rPr>
              <w:sz w:val="18"/>
              <w:lang w:val="ru-RU"/>
            </w:rPr>
            <w:t>05</w:t>
          </w:r>
          <w:r w:rsidRPr="00F04463">
            <w:rPr>
              <w:sz w:val="18"/>
            </w:rPr>
            <w:t>M</w:t>
          </w:r>
          <w:r w:rsidRPr="000C5753">
            <w:rPr>
              <w:sz w:val="18"/>
              <w:lang w:val="ru-RU"/>
            </w:rPr>
            <w:t>9</w:t>
          </w:r>
          <w:r w:rsidRPr="00F04463">
            <w:rPr>
              <w:sz w:val="18"/>
            </w:rPr>
            <w:t>OP</w:t>
          </w:r>
          <w:r w:rsidRPr="000C5753">
            <w:rPr>
              <w:sz w:val="18"/>
              <w:lang w:val="ru-RU"/>
            </w:rPr>
            <w:t>001-1.128 „Развитие на дигиталните умения“ - Компонент 1</w:t>
          </w:r>
        </w:p>
      </w:tc>
      <w:tc>
        <w:tcPr>
          <w:tcW w:w="1403" w:type="dxa"/>
        </w:tcPr>
        <w:p w14:paraId="3D1B5146" w14:textId="220F034B" w:rsidR="00E35BFE" w:rsidRPr="000C5753" w:rsidRDefault="00E35BFE" w:rsidP="00E9368C">
          <w:pPr>
            <w:pStyle w:val="Footer"/>
            <w:rPr>
              <w:sz w:val="18"/>
              <w:lang w:val="ru-RU"/>
            </w:rPr>
          </w:pPr>
        </w:p>
      </w:tc>
    </w:tr>
    <w:tr w:rsidR="00E35BFE" w:rsidRPr="00F04463" w14:paraId="44BE31B0" w14:textId="77777777" w:rsidTr="00DB0837">
      <w:tc>
        <w:tcPr>
          <w:tcW w:w="7763" w:type="dxa"/>
        </w:tcPr>
        <w:p w14:paraId="7B8DB5D3" w14:textId="0B513AF1" w:rsidR="00E35BFE" w:rsidRPr="000C5753" w:rsidRDefault="00E35BFE" w:rsidP="00DB0837">
          <w:pPr>
            <w:tabs>
              <w:tab w:val="right" w:pos="7689"/>
            </w:tabs>
            <w:spacing w:after="120" w:line="240" w:lineRule="auto"/>
            <w:contextualSpacing/>
            <w:jc w:val="both"/>
            <w:rPr>
              <w:sz w:val="18"/>
              <w:lang w:val="ru-RU"/>
            </w:rPr>
          </w:pPr>
          <w:r w:rsidRPr="000C5753">
            <w:rPr>
              <w:sz w:val="18"/>
              <w:lang w:val="ru-RU"/>
            </w:rPr>
            <w:t>Изисквания за разработване на инструменти за оценка на дигитални умения</w:t>
          </w:r>
          <w:r w:rsidRPr="000C5753">
            <w:rPr>
              <w:sz w:val="18"/>
              <w:lang w:val="ru-RU"/>
            </w:rPr>
            <w:tab/>
          </w:r>
        </w:p>
      </w:tc>
      <w:tc>
        <w:tcPr>
          <w:tcW w:w="1403" w:type="dxa"/>
        </w:tcPr>
        <w:p w14:paraId="06855944" w14:textId="40DBBD91" w:rsidR="00E35BFE" w:rsidRPr="00F04463" w:rsidRDefault="002D5DEE" w:rsidP="004540AC">
          <w:pPr>
            <w:pStyle w:val="Footer"/>
            <w:jc w:val="both"/>
            <w:rPr>
              <w:sz w:val="18"/>
            </w:rPr>
          </w:pPr>
          <w:sdt>
            <w:sdtPr>
              <w:rPr>
                <w:sz w:val="18"/>
              </w:rPr>
              <w:id w:val="-1769616900"/>
              <w:docPartObj>
                <w:docPartGallery w:val="Page Numbers (Top of Page)"/>
                <w:docPartUnique/>
              </w:docPartObj>
            </w:sdtPr>
            <w:sdtEndPr/>
            <w:sdtContent>
              <w:r w:rsidR="00E35BFE" w:rsidRPr="00F04463">
                <w:rPr>
                  <w:sz w:val="18"/>
                </w:rPr>
                <w:t xml:space="preserve">Стр. </w:t>
              </w:r>
              <w:r w:rsidR="00E35BFE" w:rsidRPr="00F04463">
                <w:rPr>
                  <w:sz w:val="18"/>
                </w:rPr>
                <w:fldChar w:fldCharType="begin"/>
              </w:r>
              <w:r w:rsidR="00E35BFE" w:rsidRPr="00F04463">
                <w:rPr>
                  <w:sz w:val="18"/>
                </w:rPr>
                <w:instrText xml:space="preserve"> PAGE </w:instrText>
              </w:r>
              <w:r w:rsidR="00E35BFE" w:rsidRPr="00F04463">
                <w:rPr>
                  <w:sz w:val="18"/>
                </w:rPr>
                <w:fldChar w:fldCharType="separate"/>
              </w:r>
              <w:r w:rsidR="000449DB">
                <w:rPr>
                  <w:noProof/>
                  <w:sz w:val="18"/>
                </w:rPr>
                <w:t>189</w:t>
              </w:r>
              <w:r w:rsidR="00E35BFE" w:rsidRPr="00F04463">
                <w:rPr>
                  <w:sz w:val="18"/>
                </w:rPr>
                <w:fldChar w:fldCharType="end"/>
              </w:r>
              <w:r w:rsidR="00E35BFE" w:rsidRPr="00F04463">
                <w:rPr>
                  <w:sz w:val="18"/>
                </w:rPr>
                <w:t xml:space="preserve"> от </w:t>
              </w:r>
              <w:r w:rsidR="00E35BFE" w:rsidRPr="00F04463">
                <w:rPr>
                  <w:sz w:val="18"/>
                </w:rPr>
                <w:fldChar w:fldCharType="begin"/>
              </w:r>
              <w:r w:rsidR="00E35BFE" w:rsidRPr="00F04463">
                <w:rPr>
                  <w:sz w:val="18"/>
                </w:rPr>
                <w:instrText xml:space="preserve"> NUMPAGES  </w:instrText>
              </w:r>
              <w:r w:rsidR="00E35BFE" w:rsidRPr="00F04463">
                <w:rPr>
                  <w:sz w:val="18"/>
                </w:rPr>
                <w:fldChar w:fldCharType="separate"/>
              </w:r>
              <w:r w:rsidR="000449DB">
                <w:rPr>
                  <w:noProof/>
                  <w:sz w:val="18"/>
                </w:rPr>
                <w:t>189</w:t>
              </w:r>
              <w:r w:rsidR="00E35BFE" w:rsidRPr="00F04463">
                <w:rPr>
                  <w:noProof/>
                  <w:sz w:val="18"/>
                </w:rPr>
                <w:fldChar w:fldCharType="end"/>
              </w:r>
            </w:sdtContent>
          </w:sdt>
        </w:p>
      </w:tc>
    </w:tr>
  </w:tbl>
  <w:p w14:paraId="09AFA131" w14:textId="77777777" w:rsidR="00E35BFE" w:rsidRDefault="00E35BF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A485A" w14:textId="77777777" w:rsidR="002D5DEE" w:rsidRDefault="002D5DEE" w:rsidP="00E9368C">
      <w:r>
        <w:separator/>
      </w:r>
    </w:p>
  </w:footnote>
  <w:footnote w:type="continuationSeparator" w:id="0">
    <w:p w14:paraId="7CB5F6FA" w14:textId="77777777" w:rsidR="002D5DEE" w:rsidRDefault="002D5DEE" w:rsidP="00E9368C">
      <w:r>
        <w:continuationSeparator/>
      </w:r>
    </w:p>
  </w:footnote>
  <w:footnote w:id="1">
    <w:p w14:paraId="29D2FC9A" w14:textId="65E9D0C2" w:rsidR="00967564" w:rsidRPr="000449DB" w:rsidRDefault="00967564">
      <w:pPr>
        <w:pStyle w:val="FootnoteText"/>
        <w:rPr>
          <w:lang w:val="en-US"/>
        </w:rPr>
      </w:pPr>
      <w:r>
        <w:rPr>
          <w:rStyle w:val="FootnoteReference"/>
        </w:rPr>
        <w:footnoteRef/>
      </w:r>
      <w:r>
        <w:t xml:space="preserve"> </w:t>
      </w:r>
      <w:r w:rsidRPr="00AF53F2">
        <w:t>Под „изпълнителите по Компонент 2“, наричани по-долу за краткост “изпълнители по К2”, следва да се разбират бенефициентите</w:t>
      </w:r>
      <w:r>
        <w:t xml:space="preserve"> – </w:t>
      </w:r>
      <w:r w:rsidRPr="00AF53F2">
        <w:t>изпълнители</w:t>
      </w:r>
      <w:r>
        <w:t xml:space="preserve"> </w:t>
      </w:r>
      <w:r w:rsidRPr="00AF53F2">
        <w:t>на дейностите по проект BG05M9OP001-1.128. „Развитие на дигиталните умения“ - Компонент 2</w:t>
      </w:r>
      <w:r>
        <w:t>.</w:t>
      </w:r>
    </w:p>
  </w:footnote>
  <w:footnote w:id="2">
    <w:p w14:paraId="1EF4C468" w14:textId="18B5C6D6" w:rsidR="00E35BFE" w:rsidRDefault="00E35BFE" w:rsidP="0096459F">
      <w:pPr>
        <w:pStyle w:val="FootnoteText"/>
        <w:jc w:val="both"/>
      </w:pPr>
      <w:r>
        <w:rPr>
          <w:rStyle w:val="FootnoteReference"/>
        </w:rPr>
        <w:footnoteRef/>
      </w:r>
      <w:r>
        <w:t xml:space="preserve"> </w:t>
      </w:r>
      <w:r>
        <w:rPr>
          <w:lang w:eastAsia="bg-BG"/>
        </w:rPr>
        <w:t>Дейност 2: И</w:t>
      </w:r>
      <w:r w:rsidRPr="00820460">
        <w:rPr>
          <w:lang w:eastAsia="bg-BG"/>
        </w:rPr>
        <w:t>зисквания към изготвянето на унифицирани профили на дигиталните умения по ключови длъжности и/или професии по НКПД</w:t>
      </w:r>
      <w:r w:rsidR="00756D92" w:rsidRPr="000449DB">
        <w:rPr>
          <w:lang w:eastAsia="bg-BG"/>
        </w:rPr>
        <w:t>-</w:t>
      </w:r>
      <w:r w:rsidRPr="00820460">
        <w:rPr>
          <w:lang w:eastAsia="bg-BG"/>
        </w:rPr>
        <w:t>2011 и по нива и области на компетентност, съгласно европейската рамка за дигитални умения DigComp2.1</w:t>
      </w:r>
    </w:p>
  </w:footnote>
  <w:footnote w:id="3">
    <w:p w14:paraId="53DB742E" w14:textId="48430B4C" w:rsidR="00E35BFE" w:rsidRDefault="00E35BFE" w:rsidP="0096459F">
      <w:pPr>
        <w:pStyle w:val="FootnoteText"/>
        <w:jc w:val="both"/>
      </w:pPr>
      <w:r>
        <w:rPr>
          <w:rStyle w:val="FootnoteReference"/>
        </w:rPr>
        <w:footnoteRef/>
      </w:r>
      <w:r>
        <w:t xml:space="preserve"> Инструментите са подходящи както за оценка, така и самооценка, затова в документа не се прави категорично разграничаване между двете. В Приложение 2, на примера на Анкетна карта, е показано как чрез коректно формулиране на въпросите, в един случай се прави оценка, в друг - самооценка. </w:t>
      </w:r>
    </w:p>
  </w:footnote>
  <w:footnote w:id="4">
    <w:p w14:paraId="1A586962" w14:textId="77777777" w:rsidR="00E35BFE" w:rsidRPr="004C25F8" w:rsidRDefault="00E35BFE" w:rsidP="00FE6DF2">
      <w:pPr>
        <w:pStyle w:val="NoSpacing"/>
        <w:spacing w:after="120"/>
        <w:ind w:firstLine="360"/>
        <w:jc w:val="both"/>
        <w:rPr>
          <w:rFonts w:cstheme="minorHAnsi"/>
          <w:bCs/>
          <w:sz w:val="20"/>
          <w:szCs w:val="20"/>
          <w:shd w:val="clear" w:color="auto" w:fill="FFFFFF"/>
          <w:lang w:eastAsia="bg-BG"/>
        </w:rPr>
      </w:pPr>
      <w:r w:rsidRPr="004C25F8">
        <w:rPr>
          <w:rStyle w:val="FootnoteReference"/>
        </w:rPr>
        <w:footnoteRef/>
      </w:r>
      <w:r w:rsidRPr="004C25F8">
        <w:t xml:space="preserve"> </w:t>
      </w:r>
      <w:r w:rsidRPr="004C25F8">
        <w:rPr>
          <w:rFonts w:cstheme="minorHAnsi"/>
          <w:bCs/>
          <w:sz w:val="20"/>
          <w:szCs w:val="20"/>
          <w:shd w:val="clear" w:color="auto" w:fill="FFFFFF"/>
          <w:lang w:eastAsia="bg-BG"/>
        </w:rPr>
        <w:t xml:space="preserve">Новите проучвания, предназначени да отговорят на специфични въпроси, се наричат </w:t>
      </w:r>
      <w:r w:rsidRPr="004C25F8">
        <w:rPr>
          <w:rFonts w:cstheme="minorHAnsi"/>
          <w:bCs/>
          <w:i/>
          <w:sz w:val="20"/>
          <w:szCs w:val="20"/>
          <w:shd w:val="clear" w:color="auto" w:fill="FFFFFF"/>
          <w:lang w:eastAsia="bg-BG"/>
        </w:rPr>
        <w:t>първични</w:t>
      </w:r>
      <w:r w:rsidRPr="004C25F8">
        <w:rPr>
          <w:rFonts w:cstheme="minorHAnsi"/>
          <w:bCs/>
          <w:sz w:val="20"/>
          <w:szCs w:val="20"/>
          <w:shd w:val="clear" w:color="auto" w:fill="FFFFFF"/>
          <w:lang w:eastAsia="bg-BG"/>
        </w:rPr>
        <w:t xml:space="preserve"> проучвания (анкети, интервюта, фокус групи …). Те осигуряват информация от първоизточника, предназначена за нуждите на конктретното проучване. От друга страна, проучването на вече съществуваща информация, събирана по друг повод, но полезна и релевантна към нуждите на текущото проучване, се нарича </w:t>
      </w:r>
      <w:r w:rsidRPr="004C25F8">
        <w:rPr>
          <w:rFonts w:cstheme="minorHAnsi"/>
          <w:bCs/>
          <w:i/>
          <w:sz w:val="20"/>
          <w:szCs w:val="20"/>
          <w:shd w:val="clear" w:color="auto" w:fill="FFFFFF"/>
          <w:lang w:eastAsia="bg-BG"/>
        </w:rPr>
        <w:t>вторично</w:t>
      </w:r>
      <w:r w:rsidRPr="004C25F8">
        <w:rPr>
          <w:rFonts w:cstheme="minorHAnsi"/>
          <w:bCs/>
          <w:sz w:val="20"/>
          <w:szCs w:val="20"/>
          <w:shd w:val="clear" w:color="auto" w:fill="FFFFFF"/>
          <w:lang w:eastAsia="bg-BG"/>
        </w:rPr>
        <w:t xml:space="preserve"> проучване.</w:t>
      </w:r>
    </w:p>
    <w:p w14:paraId="2A88A2E5" w14:textId="1BA815C8" w:rsidR="00E35BFE" w:rsidRDefault="00E35BFE">
      <w:pPr>
        <w:pStyle w:val="FootnoteText"/>
      </w:pPr>
    </w:p>
  </w:footnote>
  <w:footnote w:id="5">
    <w:p w14:paraId="3FE7B98E" w14:textId="77777777" w:rsidR="00E35BFE" w:rsidRPr="0045729C" w:rsidRDefault="00E35BFE" w:rsidP="00BC10BA">
      <w:pPr>
        <w:pStyle w:val="NoSpacing"/>
        <w:rPr>
          <w:sz w:val="20"/>
          <w:szCs w:val="20"/>
          <w:shd w:val="clear" w:color="auto" w:fill="FFFFFF"/>
          <w:lang w:eastAsia="bg-BG"/>
        </w:rPr>
      </w:pPr>
      <w:r>
        <w:rPr>
          <w:rStyle w:val="FootnoteReference"/>
        </w:rPr>
        <w:footnoteRef/>
      </w:r>
      <w:r>
        <w:t xml:space="preserve"> </w:t>
      </w:r>
      <w:r w:rsidRPr="0045729C">
        <w:rPr>
          <w:sz w:val="20"/>
          <w:szCs w:val="20"/>
          <w:shd w:val="clear" w:color="auto" w:fill="FFFFFF"/>
          <w:lang w:eastAsia="bg-BG"/>
        </w:rPr>
        <w:t xml:space="preserve">https://ec.europa.eu/info/departments/eurostat-european-statistics_bg </w:t>
      </w:r>
    </w:p>
  </w:footnote>
  <w:footnote w:id="6">
    <w:p w14:paraId="37C6511B" w14:textId="77777777" w:rsidR="00E35BFE" w:rsidRPr="0045729C" w:rsidRDefault="00E35BFE" w:rsidP="00BC10BA">
      <w:pPr>
        <w:pStyle w:val="NoSpacing"/>
        <w:rPr>
          <w:sz w:val="20"/>
          <w:szCs w:val="20"/>
        </w:rPr>
      </w:pPr>
      <w:r w:rsidRPr="0045729C">
        <w:rPr>
          <w:rStyle w:val="FootnoteReference"/>
          <w:sz w:val="20"/>
          <w:szCs w:val="20"/>
        </w:rPr>
        <w:footnoteRef/>
      </w:r>
      <w:r w:rsidRPr="0045729C">
        <w:rPr>
          <w:sz w:val="20"/>
          <w:szCs w:val="20"/>
        </w:rPr>
        <w:t xml:space="preserve"> </w:t>
      </w:r>
      <w:r w:rsidRPr="0045729C">
        <w:rPr>
          <w:sz w:val="20"/>
          <w:szCs w:val="20"/>
          <w:shd w:val="clear" w:color="auto" w:fill="FFFFFF"/>
          <w:lang w:eastAsia="bg-BG"/>
        </w:rPr>
        <w:t>https://digital-strategy.ec.europa.eu/en/policies/desi-bulgaria</w:t>
      </w:r>
    </w:p>
  </w:footnote>
  <w:footnote w:id="7">
    <w:p w14:paraId="4E224E73" w14:textId="77777777" w:rsidR="00E35BFE" w:rsidRPr="0045729C" w:rsidRDefault="00E35BFE" w:rsidP="00BC10BA">
      <w:pPr>
        <w:pStyle w:val="NoSpacing"/>
        <w:rPr>
          <w:sz w:val="20"/>
          <w:szCs w:val="20"/>
        </w:rPr>
      </w:pPr>
      <w:r w:rsidRPr="0045729C">
        <w:rPr>
          <w:rStyle w:val="FootnoteReference"/>
          <w:sz w:val="20"/>
          <w:szCs w:val="20"/>
        </w:rPr>
        <w:footnoteRef/>
      </w:r>
      <w:r w:rsidRPr="0045729C">
        <w:rPr>
          <w:sz w:val="20"/>
          <w:szCs w:val="20"/>
        </w:rPr>
        <w:t xml:space="preserve"> </w:t>
      </w:r>
      <w:r w:rsidRPr="0045729C">
        <w:rPr>
          <w:sz w:val="20"/>
          <w:szCs w:val="20"/>
          <w:shd w:val="clear" w:color="auto" w:fill="FFFFFF"/>
          <w:lang w:eastAsia="bg-BG"/>
        </w:rPr>
        <w:t>https://www.ecompetences.eu/</w:t>
      </w:r>
    </w:p>
  </w:footnote>
  <w:footnote w:id="8">
    <w:p w14:paraId="15288339" w14:textId="77777777" w:rsidR="00E35BFE" w:rsidRPr="0045729C" w:rsidRDefault="00E35BFE" w:rsidP="00BC10BA">
      <w:pPr>
        <w:pStyle w:val="NoSpacing"/>
        <w:rPr>
          <w:sz w:val="20"/>
          <w:szCs w:val="20"/>
        </w:rPr>
      </w:pPr>
      <w:r w:rsidRPr="0045729C">
        <w:rPr>
          <w:rStyle w:val="FootnoteReference"/>
          <w:sz w:val="20"/>
          <w:szCs w:val="20"/>
        </w:rPr>
        <w:footnoteRef/>
      </w:r>
      <w:r w:rsidRPr="0045729C">
        <w:rPr>
          <w:sz w:val="20"/>
          <w:szCs w:val="20"/>
        </w:rPr>
        <w:t xml:space="preserve"> </w:t>
      </w:r>
      <w:r w:rsidRPr="0045729C">
        <w:rPr>
          <w:sz w:val="20"/>
          <w:szCs w:val="20"/>
          <w:shd w:val="clear" w:color="auto" w:fill="FFFFFF"/>
          <w:lang w:eastAsia="bg-BG"/>
        </w:rPr>
        <w:t>https://www.nsi.bg/bg/</w:t>
      </w:r>
    </w:p>
  </w:footnote>
  <w:footnote w:id="9">
    <w:p w14:paraId="4E3ED555" w14:textId="77777777" w:rsidR="00E35BFE" w:rsidRPr="0045729C" w:rsidRDefault="00E35BFE" w:rsidP="00BC10BA">
      <w:pPr>
        <w:pStyle w:val="NoSpacing"/>
        <w:rPr>
          <w:sz w:val="20"/>
          <w:szCs w:val="20"/>
        </w:rPr>
      </w:pPr>
      <w:r w:rsidRPr="0045729C">
        <w:rPr>
          <w:rStyle w:val="FootnoteReference"/>
          <w:sz w:val="20"/>
          <w:szCs w:val="20"/>
        </w:rPr>
        <w:footnoteRef/>
      </w:r>
      <w:r w:rsidRPr="0045729C">
        <w:rPr>
          <w:sz w:val="20"/>
          <w:szCs w:val="20"/>
        </w:rPr>
        <w:t xml:space="preserve"> </w:t>
      </w:r>
      <w:r w:rsidRPr="0045729C">
        <w:rPr>
          <w:sz w:val="20"/>
          <w:szCs w:val="20"/>
          <w:shd w:val="clear" w:color="auto" w:fill="FFFFFF"/>
          <w:lang w:eastAsia="bg-BG"/>
        </w:rPr>
        <w:t>https://www.az.government.bg/</w:t>
      </w:r>
    </w:p>
  </w:footnote>
  <w:footnote w:id="10">
    <w:p w14:paraId="5B8AFD7C" w14:textId="77777777" w:rsidR="00E35BFE" w:rsidRPr="0045729C" w:rsidRDefault="00E35BFE" w:rsidP="00BC10BA">
      <w:pPr>
        <w:pStyle w:val="NoSpacing"/>
        <w:rPr>
          <w:sz w:val="20"/>
          <w:szCs w:val="20"/>
        </w:rPr>
      </w:pPr>
      <w:r w:rsidRPr="0045729C">
        <w:rPr>
          <w:rStyle w:val="FootnoteReference"/>
          <w:sz w:val="20"/>
          <w:szCs w:val="20"/>
        </w:rPr>
        <w:footnoteRef/>
      </w:r>
      <w:r w:rsidRPr="0045729C">
        <w:rPr>
          <w:sz w:val="20"/>
          <w:szCs w:val="20"/>
        </w:rPr>
        <w:t xml:space="preserve"> </w:t>
      </w:r>
      <w:r w:rsidRPr="0045729C">
        <w:rPr>
          <w:sz w:val="20"/>
          <w:szCs w:val="20"/>
          <w:shd w:val="clear" w:color="auto" w:fill="FFFFFF"/>
          <w:lang w:eastAsia="bg-BG"/>
        </w:rPr>
        <w:t>https://mycompetence.bg/bg/</w:t>
      </w:r>
    </w:p>
  </w:footnote>
  <w:footnote w:id="11">
    <w:p w14:paraId="7E2B758E" w14:textId="77777777" w:rsidR="00E35BFE" w:rsidRDefault="00E35BFE" w:rsidP="00BC10BA">
      <w:pPr>
        <w:pStyle w:val="FootnoteText"/>
      </w:pPr>
      <w:r>
        <w:rPr>
          <w:rStyle w:val="FootnoteReference"/>
        </w:rPr>
        <w:footnoteRef/>
      </w:r>
      <w:r>
        <w:t xml:space="preserve"> </w:t>
      </w:r>
      <w:r w:rsidRPr="000141E1">
        <w:t>https://old.mlsp.government.bg/nkpd/index.php?section=HOME&amp;S=280</w:t>
      </w:r>
    </w:p>
  </w:footnote>
  <w:footnote w:id="12">
    <w:p w14:paraId="77CC52AB" w14:textId="4888D681" w:rsidR="00E35BFE" w:rsidRPr="006651D6" w:rsidRDefault="00E35BFE">
      <w:pPr>
        <w:pStyle w:val="FootnoteText"/>
        <w:rPr>
          <w:sz w:val="24"/>
          <w:szCs w:val="24"/>
        </w:rPr>
      </w:pPr>
      <w:r w:rsidRPr="006651D6">
        <w:rPr>
          <w:rStyle w:val="FootnoteReference"/>
          <w:sz w:val="24"/>
          <w:szCs w:val="24"/>
        </w:rPr>
        <w:footnoteRef/>
      </w:r>
      <w:r w:rsidRPr="006651D6">
        <w:rPr>
          <w:sz w:val="24"/>
          <w:szCs w:val="24"/>
        </w:rPr>
        <w:t xml:space="preserve"> Адаптирано по Т</w:t>
      </w:r>
      <w:r>
        <w:rPr>
          <w:rFonts w:cstheme="minorHAnsi"/>
          <w:sz w:val="24"/>
          <w:szCs w:val="24"/>
        </w:rPr>
        <w:t>аксономията на Блу</w:t>
      </w:r>
      <w:r w:rsidRPr="006651D6">
        <w:rPr>
          <w:rFonts w:cstheme="minorHAnsi"/>
          <w:sz w:val="24"/>
          <w:szCs w:val="24"/>
        </w:rPr>
        <w:t>м</w:t>
      </w:r>
    </w:p>
  </w:footnote>
  <w:footnote w:id="13">
    <w:p w14:paraId="4F73FFBD" w14:textId="51170684" w:rsidR="00E35BFE" w:rsidRPr="00FB56A6" w:rsidRDefault="00E35BFE" w:rsidP="00FB56A6">
      <w:pPr>
        <w:pStyle w:val="FootnoteText"/>
        <w:jc w:val="both"/>
        <w:rPr>
          <w:rFonts w:cstheme="minorHAnsi"/>
        </w:rPr>
      </w:pPr>
      <w:r w:rsidRPr="00FB56A6">
        <w:rPr>
          <w:rStyle w:val="FootnoteReference"/>
          <w:rFonts w:cstheme="minorHAnsi"/>
        </w:rPr>
        <w:footnoteRef/>
      </w:r>
      <w:r w:rsidRPr="00FB56A6">
        <w:rPr>
          <w:rFonts w:cstheme="minorHAnsi"/>
        </w:rPr>
        <w:t xml:space="preserve"> Дигиталните умения/</w:t>
      </w:r>
      <w:r>
        <w:rPr>
          <w:rFonts w:cstheme="minorHAnsi"/>
        </w:rPr>
        <w:t>компетентности</w:t>
      </w:r>
      <w:r w:rsidRPr="00FB56A6">
        <w:rPr>
          <w:rFonts w:cstheme="minorHAnsi"/>
        </w:rPr>
        <w:t xml:space="preserve"> е възможно и допустимо да бъдат оценявани чрез комбиниране на различни инструменти. В този случай за всеки отделен инструмент се прави отделна таблица. Прилагането на коефициент на тежест би </w:t>
      </w:r>
      <w:r>
        <w:rPr>
          <w:rFonts w:cstheme="minorHAnsi"/>
        </w:rPr>
        <w:t>усложнило</w:t>
      </w:r>
      <w:r w:rsidRPr="00FB56A6">
        <w:rPr>
          <w:rFonts w:cstheme="minorHAnsi"/>
        </w:rPr>
        <w:t xml:space="preserve"> процеса, без да носи значими ползи, затова не се препоръчва.</w:t>
      </w:r>
    </w:p>
  </w:footnote>
  <w:footnote w:id="14">
    <w:p w14:paraId="10ADBAE2" w14:textId="1099C833" w:rsidR="00E35BFE" w:rsidRDefault="00E35BFE" w:rsidP="004349A7">
      <w:pPr>
        <w:pStyle w:val="FootnoteText"/>
      </w:pPr>
      <w:r>
        <w:rPr>
          <w:rStyle w:val="FootnoteReference"/>
        </w:rPr>
        <w:footnoteRef/>
      </w:r>
      <w:r>
        <w:t xml:space="preserve"> Дейност 2: </w:t>
      </w:r>
      <w:r w:rsidRPr="00C30B9B">
        <w:rPr>
          <w:lang w:eastAsia="bg-BG"/>
        </w:rPr>
        <w:t>Разработване, тестване и валидиране на унифицирани профили за дигитални умения по ключови длъжности и/или професии, съгласно НКПД</w:t>
      </w:r>
      <w:r w:rsidR="005B4EF9">
        <w:rPr>
          <w:lang w:eastAsia="bg-BG"/>
        </w:rPr>
        <w:t>-</w:t>
      </w:r>
      <w:r w:rsidRPr="00C30B9B">
        <w:rPr>
          <w:lang w:eastAsia="bg-BG"/>
        </w:rPr>
        <w:t>2011</w:t>
      </w:r>
    </w:p>
  </w:footnote>
  <w:footnote w:id="15">
    <w:p w14:paraId="3C4E11B9" w14:textId="77777777" w:rsidR="00E35BFE" w:rsidRDefault="00E35BFE" w:rsidP="00CB3A39">
      <w:pPr>
        <w:pStyle w:val="FootnoteText"/>
        <w:jc w:val="both"/>
      </w:pPr>
      <w:r>
        <w:rPr>
          <w:rStyle w:val="FootnoteReference"/>
        </w:rPr>
        <w:footnoteRef/>
      </w:r>
      <w:r>
        <w:t xml:space="preserve"> </w:t>
      </w:r>
      <w:r w:rsidRPr="00E861D4">
        <w:rPr>
          <w:color w:val="000000" w:themeColor="text1"/>
        </w:rPr>
        <w:t xml:space="preserve">Дейност </w:t>
      </w:r>
      <w:r w:rsidRPr="000C5753">
        <w:rPr>
          <w:color w:val="000000" w:themeColor="text1"/>
          <w:lang w:val="ru-RU"/>
        </w:rPr>
        <w:t xml:space="preserve">с </w:t>
      </w:r>
      <w:r w:rsidRPr="00E861D4">
        <w:rPr>
          <w:color w:val="000000" w:themeColor="text1"/>
        </w:rPr>
        <w:t xml:space="preserve">препоръчителен характер - има за цел да подпомогне </w:t>
      </w:r>
      <w:r>
        <w:rPr>
          <w:color w:val="000000" w:themeColor="text1"/>
        </w:rPr>
        <w:t>планирането, организирането и провеждането на обучение в секторите, за</w:t>
      </w:r>
      <w:r w:rsidRPr="00E861D4">
        <w:rPr>
          <w:color w:val="000000" w:themeColor="text1"/>
        </w:rPr>
        <w:t xml:space="preserve"> които е приложимо, значимо и полезно</w:t>
      </w:r>
      <w:r>
        <w:rPr>
          <w:color w:val="000000" w:themeColor="text1"/>
        </w:rPr>
        <w:t>.</w:t>
      </w:r>
    </w:p>
  </w:footnote>
  <w:footnote w:id="16">
    <w:p w14:paraId="00CBE5F2" w14:textId="77777777" w:rsidR="00E35BFE" w:rsidRPr="00967564" w:rsidRDefault="00E35BFE" w:rsidP="003F709E">
      <w:pPr>
        <w:pStyle w:val="FootnoteText"/>
      </w:pPr>
      <w:r w:rsidRPr="006C2D71">
        <w:rPr>
          <w:rStyle w:val="FootnoteReference"/>
          <w:lang w:val="en-GB"/>
        </w:rPr>
        <w:footnoteRef/>
      </w:r>
      <w:r w:rsidRPr="00967564">
        <w:t xml:space="preserve"> </w:t>
      </w:r>
      <w:r w:rsidRPr="006C2D71">
        <w:t xml:space="preserve">Допълнителна информация за </w:t>
      </w:r>
      <w:r w:rsidRPr="006C2D71">
        <w:rPr>
          <w:lang w:val="en-GB"/>
        </w:rPr>
        <w:t>DigComp</w:t>
      </w:r>
      <w:r w:rsidRPr="006C2D71">
        <w:t xml:space="preserve"> е налична на</w:t>
      </w:r>
      <w:r w:rsidRPr="00967564">
        <w:t xml:space="preserve">: </w:t>
      </w:r>
      <w:hyperlink r:id="rId1" w:history="1">
        <w:r w:rsidRPr="006C2D71">
          <w:rPr>
            <w:rStyle w:val="Hyperlink"/>
            <w:lang w:val="en-GB"/>
          </w:rPr>
          <w:t>https</w:t>
        </w:r>
        <w:r w:rsidRPr="00967564">
          <w:rPr>
            <w:rStyle w:val="Hyperlink"/>
          </w:rPr>
          <w:t>://</w:t>
        </w:r>
        <w:r w:rsidRPr="006C2D71">
          <w:rPr>
            <w:rStyle w:val="Hyperlink"/>
            <w:lang w:val="en-GB"/>
          </w:rPr>
          <w:t>ec</w:t>
        </w:r>
        <w:r w:rsidRPr="00967564">
          <w:rPr>
            <w:rStyle w:val="Hyperlink"/>
          </w:rPr>
          <w:t>.</w:t>
        </w:r>
        <w:r w:rsidRPr="006C2D71">
          <w:rPr>
            <w:rStyle w:val="Hyperlink"/>
            <w:lang w:val="en-GB"/>
          </w:rPr>
          <w:t>europa</w:t>
        </w:r>
        <w:r w:rsidRPr="00967564">
          <w:rPr>
            <w:rStyle w:val="Hyperlink"/>
          </w:rPr>
          <w:t>.</w:t>
        </w:r>
        <w:r w:rsidRPr="006C2D71">
          <w:rPr>
            <w:rStyle w:val="Hyperlink"/>
            <w:lang w:val="en-GB"/>
          </w:rPr>
          <w:t>eu</w:t>
        </w:r>
        <w:r w:rsidRPr="00967564">
          <w:rPr>
            <w:rStyle w:val="Hyperlink"/>
          </w:rPr>
          <w:t>/</w:t>
        </w:r>
        <w:r w:rsidRPr="006C2D71">
          <w:rPr>
            <w:rStyle w:val="Hyperlink"/>
            <w:lang w:val="en-GB"/>
          </w:rPr>
          <w:t>jrc</w:t>
        </w:r>
        <w:r w:rsidRPr="00967564">
          <w:rPr>
            <w:rStyle w:val="Hyperlink"/>
          </w:rPr>
          <w:t>/</w:t>
        </w:r>
        <w:r w:rsidRPr="006C2D71">
          <w:rPr>
            <w:rStyle w:val="Hyperlink"/>
            <w:lang w:val="en-GB"/>
          </w:rPr>
          <w:t>en</w:t>
        </w:r>
        <w:r w:rsidRPr="00967564">
          <w:rPr>
            <w:rStyle w:val="Hyperlink"/>
          </w:rPr>
          <w:t>/</w:t>
        </w:r>
        <w:r w:rsidRPr="006C2D71">
          <w:rPr>
            <w:rStyle w:val="Hyperlink"/>
            <w:lang w:val="en-GB"/>
          </w:rPr>
          <w:t>digcomp</w:t>
        </w:r>
      </w:hyperlink>
      <w:r w:rsidRPr="00967564">
        <w:t xml:space="preserve"> </w:t>
      </w:r>
    </w:p>
  </w:footnote>
  <w:footnote w:id="17">
    <w:p w14:paraId="294136B4" w14:textId="77777777" w:rsidR="00E35BFE" w:rsidRDefault="00E35BFE" w:rsidP="003F709E">
      <w:pPr>
        <w:pStyle w:val="FootnoteText"/>
      </w:pPr>
      <w:r>
        <w:rPr>
          <w:rStyle w:val="FootnoteReference"/>
        </w:rPr>
        <w:footnoteRef/>
      </w:r>
      <w:r>
        <w:t xml:space="preserve"> </w:t>
      </w:r>
      <w:r w:rsidRPr="00A1161C">
        <w:t xml:space="preserve">Информация за </w:t>
      </w:r>
      <w:r w:rsidRPr="00A1161C">
        <w:rPr>
          <w:lang w:val="en-GB"/>
        </w:rPr>
        <w:t>DigComp</w:t>
      </w:r>
      <w:r w:rsidRPr="00967564">
        <w:t xml:space="preserve"> 2.0 </w:t>
      </w:r>
      <w:r w:rsidRPr="00A1161C">
        <w:t>е налична на</w:t>
      </w:r>
      <w:r w:rsidRPr="00967564">
        <w:t xml:space="preserve">: </w:t>
      </w:r>
      <w:hyperlink r:id="rId2" w:history="1">
        <w:r w:rsidRPr="00A1161C">
          <w:rPr>
            <w:rStyle w:val="Hyperlink"/>
            <w:lang w:val="en-GB"/>
          </w:rPr>
          <w:t>http</w:t>
        </w:r>
        <w:r w:rsidRPr="00967564">
          <w:rPr>
            <w:rStyle w:val="Hyperlink"/>
          </w:rPr>
          <w:t>://</w:t>
        </w:r>
        <w:r w:rsidRPr="00A1161C">
          <w:rPr>
            <w:rStyle w:val="Hyperlink"/>
            <w:lang w:val="en-GB"/>
          </w:rPr>
          <w:t>europa</w:t>
        </w:r>
        <w:r w:rsidRPr="00967564">
          <w:rPr>
            <w:rStyle w:val="Hyperlink"/>
          </w:rPr>
          <w:t>.</w:t>
        </w:r>
        <w:r w:rsidRPr="00A1161C">
          <w:rPr>
            <w:rStyle w:val="Hyperlink"/>
            <w:lang w:val="en-GB"/>
          </w:rPr>
          <w:t>eu</w:t>
        </w:r>
        <w:r w:rsidRPr="00967564">
          <w:rPr>
            <w:rStyle w:val="Hyperlink"/>
          </w:rPr>
          <w:t>/!</w:t>
        </w:r>
        <w:r w:rsidRPr="00A1161C">
          <w:rPr>
            <w:rStyle w:val="Hyperlink"/>
            <w:lang w:val="en-GB"/>
          </w:rPr>
          <w:t>HV</w:t>
        </w:r>
        <w:r w:rsidRPr="00967564">
          <w:rPr>
            <w:rStyle w:val="Hyperlink"/>
          </w:rPr>
          <w:t>34</w:t>
        </w:r>
        <w:r w:rsidRPr="00A1161C">
          <w:rPr>
            <w:rStyle w:val="Hyperlink"/>
            <w:lang w:val="en-GB"/>
          </w:rPr>
          <w:t>YF</w:t>
        </w:r>
      </w:hyperlink>
    </w:p>
  </w:footnote>
  <w:footnote w:id="18">
    <w:p w14:paraId="45DC5D4D" w14:textId="77777777" w:rsidR="00E35BFE" w:rsidRDefault="00E35BFE" w:rsidP="003F709E">
      <w:pPr>
        <w:pStyle w:val="FootnoteText"/>
      </w:pPr>
      <w:r>
        <w:rPr>
          <w:rStyle w:val="FootnoteReference"/>
        </w:rPr>
        <w:footnoteRef/>
      </w:r>
      <w:r>
        <w:t xml:space="preserve"> В официално публикуваната версия на </w:t>
      </w:r>
      <w:r>
        <w:rPr>
          <w:lang w:val="en-US"/>
        </w:rPr>
        <w:t>DigComp</w:t>
      </w:r>
      <w:r w:rsidRPr="00967564">
        <w:t xml:space="preserve"> 2.1</w:t>
      </w:r>
      <w:r>
        <w:t>,</w:t>
      </w:r>
      <w:r w:rsidRPr="00967564">
        <w:t xml:space="preserve"> </w:t>
      </w:r>
      <w:r>
        <w:t>п</w:t>
      </w:r>
      <w:r w:rsidRPr="00755157">
        <w:t xml:space="preserve">римерите за нива на владеене са </w:t>
      </w:r>
      <w:r>
        <w:t xml:space="preserve">представени за две сфери </w:t>
      </w:r>
      <w:r w:rsidRPr="00755157">
        <w:t>на използване: заетост и учене</w:t>
      </w:r>
      <w:r>
        <w:t xml:space="preserve">, като за целите на реализацията на проект </w:t>
      </w:r>
      <w:r w:rsidRPr="00755157">
        <w:t>„Развитие на дигиталните умения“</w:t>
      </w:r>
      <w:r>
        <w:t>, в настоящото приложение са предоставени примери, приложими единствено за сферата на заетостта.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E35BFE" w:rsidRPr="00437739" w14:paraId="5C3E726C" w14:textId="77777777" w:rsidTr="003F709E">
      <w:tc>
        <w:tcPr>
          <w:tcW w:w="1526" w:type="dxa"/>
        </w:tcPr>
        <w:p w14:paraId="31F42402" w14:textId="77777777" w:rsidR="00E35BFE" w:rsidRPr="00437739" w:rsidRDefault="00E35BFE" w:rsidP="004A5DBD">
          <w:pPr>
            <w:rPr>
              <w:rFonts w:asciiTheme="minorHAnsi" w:eastAsiaTheme="minorHAnsi" w:hAnsiTheme="minorHAnsi" w:cstheme="minorBidi"/>
              <w:sz w:val="16"/>
              <w:szCs w:val="16"/>
            </w:rPr>
          </w:pPr>
          <w:r w:rsidRPr="00437739">
            <w:rPr>
              <w:b/>
              <w:noProof/>
              <w:sz w:val="18"/>
              <w:szCs w:val="18"/>
            </w:rPr>
            <w:drawing>
              <wp:inline distT="0" distB="0" distL="0" distR="0" wp14:anchorId="63FE955D" wp14:editId="38B4FEC8">
                <wp:extent cx="725170" cy="7740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7E163864" w14:textId="77777777" w:rsidR="00E35BFE" w:rsidRPr="004A5DBD" w:rsidRDefault="00E35BFE" w:rsidP="004A5DBD">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357E4219" w14:textId="77777777" w:rsidR="00E35BFE" w:rsidRPr="004A5DBD" w:rsidRDefault="00E35BFE" w:rsidP="004A5DBD">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47BA96F8" w14:textId="77777777" w:rsidR="00E35BFE" w:rsidRPr="00437739" w:rsidRDefault="00E35BFE" w:rsidP="004A5DBD">
          <w:pPr>
            <w:jc w:val="right"/>
            <w:rPr>
              <w:rFonts w:asciiTheme="minorHAnsi" w:eastAsiaTheme="minorHAnsi" w:hAnsiTheme="minorHAnsi" w:cstheme="minorBidi"/>
              <w:sz w:val="16"/>
              <w:szCs w:val="16"/>
            </w:rPr>
          </w:pPr>
          <w:r w:rsidRPr="00437739">
            <w:rPr>
              <w:noProof/>
              <w:sz w:val="16"/>
              <w:szCs w:val="16"/>
            </w:rPr>
            <w:drawing>
              <wp:inline distT="0" distB="0" distL="0" distR="0" wp14:anchorId="129F0B03" wp14:editId="7A762915">
                <wp:extent cx="818984" cy="723677"/>
                <wp:effectExtent l="0" t="0" r="635" b="635"/>
                <wp:docPr id="24" name="Picture 24"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62B87A44" w14:textId="77777777" w:rsidR="00E35BFE" w:rsidRPr="004A5DBD" w:rsidRDefault="00E35BFE" w:rsidP="004A5D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6082"/>
      <w:gridCol w:w="1506"/>
    </w:tblGrid>
    <w:tr w:rsidR="00E35BFE" w:rsidRPr="00437739" w14:paraId="476774CD" w14:textId="77777777" w:rsidTr="003F709E">
      <w:tc>
        <w:tcPr>
          <w:tcW w:w="1526" w:type="dxa"/>
        </w:tcPr>
        <w:p w14:paraId="656EDAA4" w14:textId="77777777" w:rsidR="00E35BFE" w:rsidRPr="00437739" w:rsidRDefault="00E35BFE" w:rsidP="003F709E">
          <w:pPr>
            <w:rPr>
              <w:rFonts w:asciiTheme="minorHAnsi" w:eastAsiaTheme="minorHAnsi" w:hAnsiTheme="minorHAnsi" w:cstheme="minorBidi"/>
              <w:sz w:val="16"/>
              <w:szCs w:val="16"/>
            </w:rPr>
          </w:pPr>
          <w:r w:rsidRPr="00437739">
            <w:rPr>
              <w:b/>
              <w:noProof/>
              <w:sz w:val="18"/>
              <w:szCs w:val="18"/>
            </w:rPr>
            <w:drawing>
              <wp:inline distT="0" distB="0" distL="0" distR="0" wp14:anchorId="22131745" wp14:editId="517089A8">
                <wp:extent cx="725170" cy="77406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68C6B2AC" w14:textId="77777777" w:rsidR="00E35BFE" w:rsidRPr="004A5DBD" w:rsidRDefault="00E35BFE" w:rsidP="003F709E">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29C15C4F" w14:textId="77777777" w:rsidR="00E35BFE" w:rsidRPr="004A5DBD" w:rsidRDefault="00E35BFE" w:rsidP="003F709E">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506" w:type="dxa"/>
        </w:tcPr>
        <w:p w14:paraId="79FF04C8" w14:textId="77777777" w:rsidR="00E35BFE" w:rsidRPr="00437739" w:rsidRDefault="00E35BFE" w:rsidP="003F709E">
          <w:pPr>
            <w:jc w:val="right"/>
            <w:rPr>
              <w:rFonts w:asciiTheme="minorHAnsi" w:eastAsiaTheme="minorHAnsi" w:hAnsiTheme="minorHAnsi" w:cstheme="minorBidi"/>
              <w:sz w:val="16"/>
              <w:szCs w:val="16"/>
            </w:rPr>
          </w:pPr>
          <w:r w:rsidRPr="00437739">
            <w:rPr>
              <w:noProof/>
              <w:sz w:val="16"/>
              <w:szCs w:val="16"/>
            </w:rPr>
            <w:drawing>
              <wp:inline distT="0" distB="0" distL="0" distR="0" wp14:anchorId="655DD8D5" wp14:editId="5C54454F">
                <wp:extent cx="818984" cy="723677"/>
                <wp:effectExtent l="0" t="0" r="635" b="635"/>
                <wp:docPr id="31" name="Picture 31"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66F8B7F5" w14:textId="77777777" w:rsidR="00E35BFE" w:rsidRPr="007E3A0E" w:rsidRDefault="00E35BFE" w:rsidP="003F709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0807"/>
      <w:gridCol w:w="1506"/>
    </w:tblGrid>
    <w:tr w:rsidR="00E35BFE" w:rsidRPr="00437739" w14:paraId="5CE86966" w14:textId="77777777" w:rsidTr="003F709E">
      <w:tc>
        <w:tcPr>
          <w:tcW w:w="1526" w:type="dxa"/>
        </w:tcPr>
        <w:p w14:paraId="5D71DB48" w14:textId="77777777" w:rsidR="00E35BFE" w:rsidRPr="003F709E" w:rsidRDefault="00E35BFE" w:rsidP="003F709E">
          <w:pPr>
            <w:rPr>
              <w:rFonts w:ascii="Calibri" w:eastAsia="Calibri" w:hAnsi="Calibri"/>
              <w:sz w:val="16"/>
              <w:szCs w:val="16"/>
            </w:rPr>
          </w:pPr>
          <w:r w:rsidRPr="00437739">
            <w:rPr>
              <w:b/>
              <w:noProof/>
              <w:sz w:val="18"/>
              <w:szCs w:val="18"/>
            </w:rPr>
            <w:drawing>
              <wp:inline distT="0" distB="0" distL="0" distR="0" wp14:anchorId="27F3D10D" wp14:editId="4FA7A209">
                <wp:extent cx="725170" cy="7740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10807" w:type="dxa"/>
          <w:vAlign w:val="center"/>
        </w:tcPr>
        <w:p w14:paraId="73F62FB2" w14:textId="77777777" w:rsidR="00E35BFE" w:rsidRPr="003F709E" w:rsidRDefault="00E35BFE" w:rsidP="003F709E">
          <w:pPr>
            <w:tabs>
              <w:tab w:val="center" w:pos="4536"/>
              <w:tab w:val="right" w:pos="9072"/>
              <w:tab w:val="right" w:pos="9781"/>
              <w:tab w:val="right" w:pos="10065"/>
            </w:tabs>
            <w:spacing w:after="120"/>
            <w:jc w:val="center"/>
            <w:rPr>
              <w:rFonts w:eastAsia="Calibri"/>
              <w:b/>
              <w:sz w:val="18"/>
              <w:lang w:val="bg-BG"/>
            </w:rPr>
          </w:pPr>
          <w:r w:rsidRPr="003F709E">
            <w:rPr>
              <w:rFonts w:eastAsia="Calibri"/>
              <w:b/>
              <w:sz w:val="18"/>
              <w:lang w:val="bg-BG"/>
            </w:rPr>
            <w:t>МИНИСТЕРСТВО НА ТРУДА И СОЦИАЛНАТА ПОЛИТИКА</w:t>
          </w:r>
        </w:p>
        <w:p w14:paraId="4690B800" w14:textId="77777777" w:rsidR="00E35BFE" w:rsidRPr="003F709E" w:rsidRDefault="00E35BFE" w:rsidP="003F709E">
          <w:pPr>
            <w:tabs>
              <w:tab w:val="center" w:pos="4536"/>
              <w:tab w:val="right" w:pos="9072"/>
              <w:tab w:val="right" w:pos="9781"/>
              <w:tab w:val="right" w:pos="10065"/>
            </w:tabs>
            <w:spacing w:after="120"/>
            <w:jc w:val="center"/>
            <w:rPr>
              <w:rFonts w:eastAsia="Calibri"/>
              <w:b/>
              <w:lang w:val="ru-RU"/>
            </w:rPr>
          </w:pPr>
          <w:r w:rsidRPr="003F709E">
            <w:rPr>
              <w:rFonts w:eastAsia="Calibri"/>
              <w:b/>
              <w:sz w:val="18"/>
              <w:lang w:val="bg-BG"/>
            </w:rPr>
            <w:t>Оперативна програма “Развитие на човешките ресурси” 2014-2020</w:t>
          </w:r>
        </w:p>
      </w:tc>
      <w:tc>
        <w:tcPr>
          <w:tcW w:w="1506" w:type="dxa"/>
        </w:tcPr>
        <w:p w14:paraId="38EFA70D" w14:textId="77777777" w:rsidR="00E35BFE" w:rsidRPr="003F709E" w:rsidRDefault="00E35BFE" w:rsidP="003F709E">
          <w:pPr>
            <w:jc w:val="right"/>
            <w:rPr>
              <w:rFonts w:ascii="Calibri" w:eastAsia="Calibri" w:hAnsi="Calibri"/>
              <w:sz w:val="16"/>
              <w:szCs w:val="16"/>
            </w:rPr>
          </w:pPr>
          <w:r w:rsidRPr="00437739">
            <w:rPr>
              <w:noProof/>
              <w:sz w:val="16"/>
              <w:szCs w:val="16"/>
            </w:rPr>
            <w:drawing>
              <wp:inline distT="0" distB="0" distL="0" distR="0" wp14:anchorId="6D000397" wp14:editId="3496AD45">
                <wp:extent cx="818984" cy="723677"/>
                <wp:effectExtent l="0" t="0" r="635" b="635"/>
                <wp:docPr id="33" name="Picture 33"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5B20596D" w14:textId="77777777" w:rsidR="00E35BFE" w:rsidRPr="00BB2E63" w:rsidRDefault="00E35BFE" w:rsidP="003F709E">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029"/>
      <w:gridCol w:w="1506"/>
    </w:tblGrid>
    <w:tr w:rsidR="00E35BFE" w:rsidRPr="00437739" w14:paraId="05F9E151" w14:textId="77777777" w:rsidTr="00B26024">
      <w:tc>
        <w:tcPr>
          <w:tcW w:w="1526" w:type="dxa"/>
        </w:tcPr>
        <w:p w14:paraId="398CA8DC" w14:textId="77777777" w:rsidR="00E35BFE" w:rsidRPr="003F709E" w:rsidRDefault="00E35BFE" w:rsidP="00B26024">
          <w:pPr>
            <w:rPr>
              <w:rFonts w:ascii="Calibri" w:eastAsia="Calibri" w:hAnsi="Calibri"/>
              <w:sz w:val="16"/>
              <w:szCs w:val="16"/>
            </w:rPr>
          </w:pPr>
          <w:r w:rsidRPr="00437739">
            <w:rPr>
              <w:b/>
              <w:noProof/>
              <w:sz w:val="18"/>
              <w:szCs w:val="18"/>
            </w:rPr>
            <w:drawing>
              <wp:inline distT="0" distB="0" distL="0" distR="0" wp14:anchorId="1381FBD2" wp14:editId="7CA67343">
                <wp:extent cx="725170" cy="77406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7029" w:type="dxa"/>
          <w:vAlign w:val="center"/>
        </w:tcPr>
        <w:p w14:paraId="6436C6E1" w14:textId="77777777" w:rsidR="00E35BFE" w:rsidRPr="003F709E" w:rsidRDefault="00E35BFE" w:rsidP="00B26024">
          <w:pPr>
            <w:tabs>
              <w:tab w:val="center" w:pos="4536"/>
              <w:tab w:val="right" w:pos="9072"/>
              <w:tab w:val="right" w:pos="9781"/>
              <w:tab w:val="right" w:pos="10065"/>
            </w:tabs>
            <w:spacing w:after="120"/>
            <w:jc w:val="center"/>
            <w:rPr>
              <w:rFonts w:eastAsia="Calibri"/>
              <w:b/>
              <w:sz w:val="18"/>
              <w:lang w:val="bg-BG"/>
            </w:rPr>
          </w:pPr>
          <w:r w:rsidRPr="003F709E">
            <w:rPr>
              <w:rFonts w:eastAsia="Calibri"/>
              <w:b/>
              <w:sz w:val="18"/>
              <w:lang w:val="bg-BG"/>
            </w:rPr>
            <w:t>МИНИСТЕРСТВО НА ТРУДА И СОЦИАЛНАТА ПОЛИТИКА</w:t>
          </w:r>
        </w:p>
        <w:p w14:paraId="2478801B" w14:textId="77777777" w:rsidR="00E35BFE" w:rsidRPr="003F709E" w:rsidRDefault="00E35BFE" w:rsidP="00B26024">
          <w:pPr>
            <w:tabs>
              <w:tab w:val="center" w:pos="4536"/>
              <w:tab w:val="right" w:pos="9072"/>
              <w:tab w:val="right" w:pos="9781"/>
              <w:tab w:val="right" w:pos="10065"/>
            </w:tabs>
            <w:spacing w:after="120"/>
            <w:jc w:val="center"/>
            <w:rPr>
              <w:rFonts w:eastAsia="Calibri"/>
              <w:b/>
              <w:lang w:val="ru-RU"/>
            </w:rPr>
          </w:pPr>
          <w:r w:rsidRPr="003F709E">
            <w:rPr>
              <w:rFonts w:eastAsia="Calibri"/>
              <w:b/>
              <w:sz w:val="18"/>
              <w:lang w:val="bg-BG"/>
            </w:rPr>
            <w:t>Оперативна програма “Развитие на човешките ресурси” 2014-2020</w:t>
          </w:r>
        </w:p>
      </w:tc>
      <w:tc>
        <w:tcPr>
          <w:tcW w:w="1476" w:type="dxa"/>
        </w:tcPr>
        <w:p w14:paraId="3DD74188" w14:textId="77777777" w:rsidR="00E35BFE" w:rsidRPr="003F709E" w:rsidRDefault="00E35BFE" w:rsidP="00B26024">
          <w:pPr>
            <w:jc w:val="right"/>
            <w:rPr>
              <w:rFonts w:ascii="Calibri" w:eastAsia="Calibri" w:hAnsi="Calibri"/>
              <w:sz w:val="16"/>
              <w:szCs w:val="16"/>
            </w:rPr>
          </w:pPr>
          <w:r w:rsidRPr="00437739">
            <w:rPr>
              <w:noProof/>
              <w:sz w:val="16"/>
              <w:szCs w:val="16"/>
            </w:rPr>
            <w:drawing>
              <wp:inline distT="0" distB="0" distL="0" distR="0" wp14:anchorId="18A0D897" wp14:editId="6DA1C715">
                <wp:extent cx="818984" cy="723677"/>
                <wp:effectExtent l="0" t="0" r="635" b="635"/>
                <wp:docPr id="35" name="Picture 35"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5E458AE9" w14:textId="77777777" w:rsidR="00E35BFE" w:rsidRDefault="00E35BFE">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6026"/>
      <w:gridCol w:w="1506"/>
    </w:tblGrid>
    <w:tr w:rsidR="00E35BFE" w:rsidRPr="00437739" w14:paraId="21EC2AAC" w14:textId="77777777" w:rsidTr="004A5DBD">
      <w:tc>
        <w:tcPr>
          <w:tcW w:w="1526" w:type="dxa"/>
        </w:tcPr>
        <w:p w14:paraId="7F1DF34D" w14:textId="77777777" w:rsidR="00E35BFE" w:rsidRPr="00437739" w:rsidRDefault="00E35BFE" w:rsidP="004A5DBD">
          <w:pPr>
            <w:jc w:val="both"/>
            <w:rPr>
              <w:rFonts w:asciiTheme="minorHAnsi" w:eastAsiaTheme="minorHAnsi" w:hAnsiTheme="minorHAnsi" w:cstheme="minorBidi"/>
              <w:sz w:val="16"/>
              <w:szCs w:val="16"/>
            </w:rPr>
          </w:pPr>
          <w:r w:rsidRPr="00437739">
            <w:rPr>
              <w:b/>
              <w:noProof/>
              <w:sz w:val="18"/>
              <w:szCs w:val="18"/>
            </w:rPr>
            <w:drawing>
              <wp:inline distT="0" distB="0" distL="0" distR="0" wp14:anchorId="34280211" wp14:editId="7DE41406">
                <wp:extent cx="725170" cy="7740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7029" w:type="dxa"/>
          <w:vAlign w:val="center"/>
        </w:tcPr>
        <w:p w14:paraId="3B0BD3DF" w14:textId="77777777" w:rsidR="00E35BFE" w:rsidRPr="004A5DBD" w:rsidRDefault="00E35BFE" w:rsidP="004A5DBD">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4FCBF870" w14:textId="77777777" w:rsidR="00E35BFE" w:rsidRPr="004A5DBD" w:rsidRDefault="00E35BFE" w:rsidP="004A5DBD">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476" w:type="dxa"/>
        </w:tcPr>
        <w:p w14:paraId="5F06C624" w14:textId="77777777" w:rsidR="00E35BFE" w:rsidRPr="00437739" w:rsidRDefault="00E35BFE" w:rsidP="004A5DBD">
          <w:pPr>
            <w:jc w:val="right"/>
            <w:rPr>
              <w:rFonts w:asciiTheme="minorHAnsi" w:eastAsiaTheme="minorHAnsi" w:hAnsiTheme="minorHAnsi" w:cstheme="minorBidi"/>
              <w:sz w:val="16"/>
              <w:szCs w:val="16"/>
            </w:rPr>
          </w:pPr>
          <w:r w:rsidRPr="00437739">
            <w:rPr>
              <w:noProof/>
              <w:sz w:val="16"/>
              <w:szCs w:val="16"/>
            </w:rPr>
            <w:drawing>
              <wp:inline distT="0" distB="0" distL="0" distR="0" wp14:anchorId="31E11FD1" wp14:editId="248E75A9">
                <wp:extent cx="818984" cy="723677"/>
                <wp:effectExtent l="0" t="0" r="635" b="635"/>
                <wp:docPr id="9" name="Picture 9"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0381E7AB" w14:textId="77777777" w:rsidR="00E35BFE" w:rsidRDefault="00E35BF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6026"/>
      <w:gridCol w:w="1506"/>
    </w:tblGrid>
    <w:tr w:rsidR="00E35BFE" w:rsidRPr="00437739" w14:paraId="57ECBC74" w14:textId="77777777" w:rsidTr="00B26024">
      <w:tc>
        <w:tcPr>
          <w:tcW w:w="1526" w:type="dxa"/>
        </w:tcPr>
        <w:p w14:paraId="50B806F6" w14:textId="77777777" w:rsidR="00E35BFE" w:rsidRPr="00437739" w:rsidRDefault="00E35BFE" w:rsidP="00B26024">
          <w:pPr>
            <w:jc w:val="both"/>
            <w:rPr>
              <w:rFonts w:asciiTheme="minorHAnsi" w:eastAsiaTheme="minorHAnsi" w:hAnsiTheme="minorHAnsi" w:cstheme="minorBidi"/>
              <w:sz w:val="16"/>
              <w:szCs w:val="16"/>
            </w:rPr>
          </w:pPr>
          <w:r w:rsidRPr="00437739">
            <w:rPr>
              <w:b/>
              <w:noProof/>
              <w:sz w:val="18"/>
              <w:szCs w:val="18"/>
            </w:rPr>
            <w:drawing>
              <wp:inline distT="0" distB="0" distL="0" distR="0" wp14:anchorId="08449AFB" wp14:editId="4AFA46B5">
                <wp:extent cx="725170" cy="7740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774065"/>
                        </a:xfrm>
                        <a:prstGeom prst="rect">
                          <a:avLst/>
                        </a:prstGeom>
                        <a:noFill/>
                      </pic:spPr>
                    </pic:pic>
                  </a:graphicData>
                </a:graphic>
              </wp:inline>
            </w:drawing>
          </w:r>
        </w:p>
      </w:tc>
      <w:tc>
        <w:tcPr>
          <w:tcW w:w="7029" w:type="dxa"/>
          <w:vAlign w:val="center"/>
        </w:tcPr>
        <w:p w14:paraId="3EEFF098" w14:textId="77777777" w:rsidR="00E35BFE" w:rsidRPr="004A5DBD" w:rsidRDefault="00E35BFE" w:rsidP="00B26024">
          <w:pPr>
            <w:tabs>
              <w:tab w:val="center" w:pos="4536"/>
              <w:tab w:val="right" w:pos="9072"/>
              <w:tab w:val="right" w:pos="9781"/>
              <w:tab w:val="right" w:pos="10065"/>
            </w:tabs>
            <w:spacing w:after="120"/>
            <w:jc w:val="center"/>
            <w:rPr>
              <w:rFonts w:eastAsiaTheme="minorHAnsi"/>
              <w:b/>
              <w:sz w:val="18"/>
              <w:lang w:val="bg-BG"/>
            </w:rPr>
          </w:pPr>
          <w:r w:rsidRPr="004A5DBD">
            <w:rPr>
              <w:rFonts w:eastAsiaTheme="minorHAnsi"/>
              <w:b/>
              <w:sz w:val="18"/>
              <w:lang w:val="bg-BG"/>
            </w:rPr>
            <w:t>МИНИСТЕРСТВО НА ТРУДА И СОЦИАЛНАТА ПОЛИТИКА</w:t>
          </w:r>
        </w:p>
        <w:p w14:paraId="15EDE045" w14:textId="77777777" w:rsidR="00E35BFE" w:rsidRPr="004A5DBD" w:rsidRDefault="00E35BFE" w:rsidP="00B26024">
          <w:pPr>
            <w:tabs>
              <w:tab w:val="center" w:pos="4536"/>
              <w:tab w:val="right" w:pos="9072"/>
              <w:tab w:val="right" w:pos="9781"/>
              <w:tab w:val="right" w:pos="10065"/>
            </w:tabs>
            <w:spacing w:after="120"/>
            <w:jc w:val="center"/>
            <w:rPr>
              <w:rFonts w:eastAsiaTheme="minorHAnsi"/>
              <w:b/>
              <w:lang w:val="ru-RU"/>
            </w:rPr>
          </w:pPr>
          <w:r w:rsidRPr="004A5DBD">
            <w:rPr>
              <w:rFonts w:eastAsiaTheme="minorHAnsi"/>
              <w:b/>
              <w:sz w:val="18"/>
              <w:lang w:val="bg-BG"/>
            </w:rPr>
            <w:t>Оперативна програма “Развитие на човешките ресурси” 2014-2020</w:t>
          </w:r>
        </w:p>
      </w:tc>
      <w:tc>
        <w:tcPr>
          <w:tcW w:w="1476" w:type="dxa"/>
        </w:tcPr>
        <w:p w14:paraId="61C183DE" w14:textId="77777777" w:rsidR="00E35BFE" w:rsidRPr="00437739" w:rsidRDefault="00E35BFE" w:rsidP="00B26024">
          <w:pPr>
            <w:jc w:val="right"/>
            <w:rPr>
              <w:rFonts w:asciiTheme="minorHAnsi" w:eastAsiaTheme="minorHAnsi" w:hAnsiTheme="minorHAnsi" w:cstheme="minorBidi"/>
              <w:sz w:val="16"/>
              <w:szCs w:val="16"/>
            </w:rPr>
          </w:pPr>
          <w:r w:rsidRPr="00437739">
            <w:rPr>
              <w:noProof/>
              <w:sz w:val="16"/>
              <w:szCs w:val="16"/>
            </w:rPr>
            <w:drawing>
              <wp:inline distT="0" distB="0" distL="0" distR="0" wp14:anchorId="7E775814" wp14:editId="437AFEA9">
                <wp:extent cx="818984" cy="723677"/>
                <wp:effectExtent l="0" t="0" r="635" b="635"/>
                <wp:docPr id="11" name="Picture 11" descr="D:\Iveta_new\BG05M9OP001-1.007\logo HRD 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ta_new\BG05M9OP001-1.007\logo HRD OP.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8921" cy="723622"/>
                        </a:xfrm>
                        <a:prstGeom prst="rect">
                          <a:avLst/>
                        </a:prstGeom>
                        <a:noFill/>
                        <a:ln>
                          <a:noFill/>
                        </a:ln>
                      </pic:spPr>
                    </pic:pic>
                  </a:graphicData>
                </a:graphic>
              </wp:inline>
            </w:drawing>
          </w:r>
        </w:p>
      </w:tc>
    </w:tr>
  </w:tbl>
  <w:p w14:paraId="3006A20E" w14:textId="77777777" w:rsidR="00E35BFE" w:rsidRDefault="00E35B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111"/>
    <w:multiLevelType w:val="hybridMultilevel"/>
    <w:tmpl w:val="55D4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80366"/>
    <w:multiLevelType w:val="hybridMultilevel"/>
    <w:tmpl w:val="385EC7EC"/>
    <w:lvl w:ilvl="0" w:tplc="365AA48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333776D"/>
    <w:multiLevelType w:val="hybridMultilevel"/>
    <w:tmpl w:val="0D36130C"/>
    <w:lvl w:ilvl="0" w:tplc="04020019">
      <w:start w:val="1"/>
      <w:numFmt w:val="lowerLetter"/>
      <w:lvlText w:val="%1."/>
      <w:lvlJc w:val="left"/>
      <w:pPr>
        <w:ind w:left="501" w:hanging="360"/>
      </w:pPr>
      <w:rPr>
        <w:rFonts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3" w15:restartNumberingAfterBreak="0">
    <w:nsid w:val="03F74AAD"/>
    <w:multiLevelType w:val="hybridMultilevel"/>
    <w:tmpl w:val="476EC312"/>
    <w:lvl w:ilvl="0" w:tplc="BF0EEED6">
      <w:start w:val="5"/>
      <w:numFmt w:val="bullet"/>
      <w:lvlText w:val="-"/>
      <w:lvlJc w:val="left"/>
      <w:pPr>
        <w:ind w:left="1571" w:hanging="360"/>
      </w:pPr>
      <w:rPr>
        <w:rFonts w:ascii="Calibri" w:eastAsiaTheme="minorHAnsi" w:hAnsi="Calibri" w:cs="Calibri"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4" w15:restartNumberingAfterBreak="0">
    <w:nsid w:val="04B66CC1"/>
    <w:multiLevelType w:val="hybridMultilevel"/>
    <w:tmpl w:val="95DE0684"/>
    <w:lvl w:ilvl="0" w:tplc="774AABEA">
      <w:start w:val="1"/>
      <w:numFmt w:val="decimal"/>
      <w:lvlText w:val="%1."/>
      <w:lvlJc w:val="left"/>
      <w:pPr>
        <w:ind w:left="720" w:hanging="360"/>
      </w:pPr>
      <w:rPr>
        <w:rFonts w:hint="default"/>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68B26DA"/>
    <w:multiLevelType w:val="hybridMultilevel"/>
    <w:tmpl w:val="8AF8F18E"/>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7B14D2E"/>
    <w:multiLevelType w:val="hybridMultilevel"/>
    <w:tmpl w:val="5A04CE14"/>
    <w:lvl w:ilvl="0" w:tplc="02688738">
      <w:start w:val="1"/>
      <w:numFmt w:val="bullet"/>
      <w:lvlText w:val="-"/>
      <w:lvlJc w:val="left"/>
      <w:pPr>
        <w:ind w:left="360" w:hanging="360"/>
      </w:pPr>
      <w:rPr>
        <w:rFonts w:ascii="Calibri" w:eastAsia="Times New Roman" w:hAnsi="Calibri" w:cs="Calibri" w:hint="default"/>
        <w:color w:val="404040"/>
        <w:u w:val="none"/>
      </w:rPr>
    </w:lvl>
    <w:lvl w:ilvl="1" w:tplc="04020003">
      <w:start w:val="1"/>
      <w:numFmt w:val="bullet"/>
      <w:lvlText w:val="o"/>
      <w:lvlJc w:val="left"/>
      <w:pPr>
        <w:ind w:left="1068" w:hanging="360"/>
      </w:pPr>
      <w:rPr>
        <w:rFonts w:ascii="Courier New" w:hAnsi="Courier New" w:cs="Courier New" w:hint="default"/>
      </w:rPr>
    </w:lvl>
    <w:lvl w:ilvl="2" w:tplc="04020005">
      <w:start w:val="1"/>
      <w:numFmt w:val="bullet"/>
      <w:lvlText w:val=""/>
      <w:lvlJc w:val="left"/>
      <w:pPr>
        <w:ind w:left="1352"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7C83B0D"/>
    <w:multiLevelType w:val="hybridMultilevel"/>
    <w:tmpl w:val="5E9CF7A2"/>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C4717E"/>
    <w:multiLevelType w:val="hybridMultilevel"/>
    <w:tmpl w:val="6840F378"/>
    <w:lvl w:ilvl="0" w:tplc="A1CC95CA">
      <w:numFmt w:val="bullet"/>
      <w:lvlText w:val="-"/>
      <w:lvlJc w:val="left"/>
      <w:pPr>
        <w:ind w:left="360" w:hanging="360"/>
      </w:pPr>
      <w:rPr>
        <w:rFonts w:ascii="Times New Roman" w:eastAsiaTheme="minorHAnsi" w:hAnsi="Times New Roman" w:cs="Times New Roman"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08D16EB1"/>
    <w:multiLevelType w:val="hybridMultilevel"/>
    <w:tmpl w:val="942CC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C75082"/>
    <w:multiLevelType w:val="hybridMultilevel"/>
    <w:tmpl w:val="146A8D9C"/>
    <w:lvl w:ilvl="0" w:tplc="BF0EEED6">
      <w:start w:val="5"/>
      <w:numFmt w:val="bullet"/>
      <w:lvlText w:val="-"/>
      <w:lvlJc w:val="left"/>
      <w:pPr>
        <w:ind w:left="360" w:hanging="360"/>
      </w:pPr>
      <w:rPr>
        <w:rFonts w:ascii="Calibri" w:eastAsiaTheme="minorHAnsi" w:hAnsi="Calibri" w:cs="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1" w15:restartNumberingAfterBreak="0">
    <w:nsid w:val="0ABE52CD"/>
    <w:multiLevelType w:val="hybridMultilevel"/>
    <w:tmpl w:val="418E6C0A"/>
    <w:lvl w:ilvl="0" w:tplc="39FCDB2A">
      <w:start w:val="1"/>
      <w:numFmt w:val="upperRoman"/>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2" w15:restartNumberingAfterBreak="0">
    <w:nsid w:val="0BAA2CED"/>
    <w:multiLevelType w:val="hybridMultilevel"/>
    <w:tmpl w:val="74320F82"/>
    <w:lvl w:ilvl="0" w:tplc="A1CC95CA">
      <w:numFmt w:val="bullet"/>
      <w:lvlText w:val="-"/>
      <w:lvlJc w:val="left"/>
      <w:pPr>
        <w:ind w:left="720"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0D6757CA"/>
    <w:multiLevelType w:val="hybridMultilevel"/>
    <w:tmpl w:val="46825E20"/>
    <w:lvl w:ilvl="0" w:tplc="4AE811BE">
      <w:start w:val="2"/>
      <w:numFmt w:val="decimal"/>
      <w:lvlText w:val="%1."/>
      <w:lvlJc w:val="left"/>
      <w:pPr>
        <w:ind w:left="28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0D68730B"/>
    <w:multiLevelType w:val="hybridMultilevel"/>
    <w:tmpl w:val="61B26CE0"/>
    <w:lvl w:ilvl="0" w:tplc="BF0EEED6">
      <w:start w:val="5"/>
      <w:numFmt w:val="bullet"/>
      <w:lvlText w:val="-"/>
      <w:lvlJc w:val="left"/>
      <w:pPr>
        <w:ind w:left="360" w:hanging="360"/>
      </w:pPr>
      <w:rPr>
        <w:rFonts w:ascii="Calibri" w:eastAsiaTheme="minorHAnsi" w:hAnsi="Calibri" w:cs="Calibri" w:hint="default"/>
      </w:rPr>
    </w:lvl>
    <w:lvl w:ilvl="1" w:tplc="04020003" w:tentative="1">
      <w:start w:val="1"/>
      <w:numFmt w:val="bullet"/>
      <w:lvlText w:val="o"/>
      <w:lvlJc w:val="left"/>
      <w:pPr>
        <w:ind w:left="229" w:hanging="360"/>
      </w:pPr>
      <w:rPr>
        <w:rFonts w:ascii="Courier New" w:hAnsi="Courier New" w:cs="Courier New" w:hint="default"/>
      </w:rPr>
    </w:lvl>
    <w:lvl w:ilvl="2" w:tplc="04020005" w:tentative="1">
      <w:start w:val="1"/>
      <w:numFmt w:val="bullet"/>
      <w:lvlText w:val=""/>
      <w:lvlJc w:val="left"/>
      <w:pPr>
        <w:ind w:left="949" w:hanging="360"/>
      </w:pPr>
      <w:rPr>
        <w:rFonts w:ascii="Wingdings" w:hAnsi="Wingdings" w:hint="default"/>
      </w:rPr>
    </w:lvl>
    <w:lvl w:ilvl="3" w:tplc="04020001" w:tentative="1">
      <w:start w:val="1"/>
      <w:numFmt w:val="bullet"/>
      <w:lvlText w:val=""/>
      <w:lvlJc w:val="left"/>
      <w:pPr>
        <w:ind w:left="1669" w:hanging="360"/>
      </w:pPr>
      <w:rPr>
        <w:rFonts w:ascii="Symbol" w:hAnsi="Symbol" w:hint="default"/>
      </w:rPr>
    </w:lvl>
    <w:lvl w:ilvl="4" w:tplc="04020003" w:tentative="1">
      <w:start w:val="1"/>
      <w:numFmt w:val="bullet"/>
      <w:lvlText w:val="o"/>
      <w:lvlJc w:val="left"/>
      <w:pPr>
        <w:ind w:left="2389" w:hanging="360"/>
      </w:pPr>
      <w:rPr>
        <w:rFonts w:ascii="Courier New" w:hAnsi="Courier New" w:cs="Courier New" w:hint="default"/>
      </w:rPr>
    </w:lvl>
    <w:lvl w:ilvl="5" w:tplc="04020005" w:tentative="1">
      <w:start w:val="1"/>
      <w:numFmt w:val="bullet"/>
      <w:lvlText w:val=""/>
      <w:lvlJc w:val="left"/>
      <w:pPr>
        <w:ind w:left="3109" w:hanging="360"/>
      </w:pPr>
      <w:rPr>
        <w:rFonts w:ascii="Wingdings" w:hAnsi="Wingdings" w:hint="default"/>
      </w:rPr>
    </w:lvl>
    <w:lvl w:ilvl="6" w:tplc="04020001" w:tentative="1">
      <w:start w:val="1"/>
      <w:numFmt w:val="bullet"/>
      <w:lvlText w:val=""/>
      <w:lvlJc w:val="left"/>
      <w:pPr>
        <w:ind w:left="3829" w:hanging="360"/>
      </w:pPr>
      <w:rPr>
        <w:rFonts w:ascii="Symbol" w:hAnsi="Symbol" w:hint="default"/>
      </w:rPr>
    </w:lvl>
    <w:lvl w:ilvl="7" w:tplc="04020003" w:tentative="1">
      <w:start w:val="1"/>
      <w:numFmt w:val="bullet"/>
      <w:lvlText w:val="o"/>
      <w:lvlJc w:val="left"/>
      <w:pPr>
        <w:ind w:left="4549" w:hanging="360"/>
      </w:pPr>
      <w:rPr>
        <w:rFonts w:ascii="Courier New" w:hAnsi="Courier New" w:cs="Courier New" w:hint="default"/>
      </w:rPr>
    </w:lvl>
    <w:lvl w:ilvl="8" w:tplc="04020005" w:tentative="1">
      <w:start w:val="1"/>
      <w:numFmt w:val="bullet"/>
      <w:lvlText w:val=""/>
      <w:lvlJc w:val="left"/>
      <w:pPr>
        <w:ind w:left="5269" w:hanging="360"/>
      </w:pPr>
      <w:rPr>
        <w:rFonts w:ascii="Wingdings" w:hAnsi="Wingdings" w:hint="default"/>
      </w:rPr>
    </w:lvl>
  </w:abstractNum>
  <w:abstractNum w:abstractNumId="15" w15:restartNumberingAfterBreak="0">
    <w:nsid w:val="0E447A83"/>
    <w:multiLevelType w:val="multilevel"/>
    <w:tmpl w:val="2CF62B9A"/>
    <w:lvl w:ilvl="0">
      <w:start w:val="2"/>
      <w:numFmt w:val="bullet"/>
      <w:lvlText w:val="-"/>
      <w:lvlJc w:val="left"/>
      <w:pPr>
        <w:tabs>
          <w:tab w:val="num" w:pos="720"/>
        </w:tabs>
        <w:ind w:left="720" w:hanging="360"/>
      </w:pPr>
      <w:rPr>
        <w:rFonts w:ascii="Times New Roman" w:eastAsiaTheme="minorHAnsi" w:hAnsi="Times New Roman" w:cs="Times New Roman" w:hint="default"/>
        <w:b/>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626E7C"/>
    <w:multiLevelType w:val="hybridMultilevel"/>
    <w:tmpl w:val="87821990"/>
    <w:lvl w:ilvl="0" w:tplc="04020019">
      <w:start w:val="1"/>
      <w:numFmt w:val="lowerLetter"/>
      <w:lvlText w:val="%1."/>
      <w:lvlJc w:val="left"/>
      <w:pPr>
        <w:ind w:left="501" w:hanging="360"/>
      </w:p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17" w15:restartNumberingAfterBreak="0">
    <w:nsid w:val="0F572455"/>
    <w:multiLevelType w:val="hybridMultilevel"/>
    <w:tmpl w:val="AAC4AB2A"/>
    <w:lvl w:ilvl="0" w:tplc="72EC4E54">
      <w:start w:val="3"/>
      <w:numFmt w:val="bullet"/>
      <w:lvlText w:val="-"/>
      <w:lvlJc w:val="left"/>
      <w:pPr>
        <w:ind w:left="360" w:hanging="360"/>
      </w:pPr>
      <w:rPr>
        <w:rFonts w:ascii="Times New Roman" w:eastAsiaTheme="minorHAnsi" w:hAnsi="Times New Roman" w:cs="Times New Roman" w:hint="default"/>
        <w:b/>
      </w:rPr>
    </w:lvl>
    <w:lvl w:ilvl="1" w:tplc="04020003">
      <w:start w:val="1"/>
      <w:numFmt w:val="bullet"/>
      <w:lvlText w:val="o"/>
      <w:lvlJc w:val="left"/>
      <w:pPr>
        <w:ind w:left="1211"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8" w15:restartNumberingAfterBreak="0">
    <w:nsid w:val="10512D8D"/>
    <w:multiLevelType w:val="hybridMultilevel"/>
    <w:tmpl w:val="83225180"/>
    <w:lvl w:ilvl="0" w:tplc="04020019">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118437E7"/>
    <w:multiLevelType w:val="hybridMultilevel"/>
    <w:tmpl w:val="D5F0F3B6"/>
    <w:lvl w:ilvl="0" w:tplc="04020019">
      <w:start w:val="1"/>
      <w:numFmt w:val="lowerLetter"/>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36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155B70AC"/>
    <w:multiLevelType w:val="hybridMultilevel"/>
    <w:tmpl w:val="8D706B26"/>
    <w:lvl w:ilvl="0" w:tplc="04020003">
      <w:start w:val="1"/>
      <w:numFmt w:val="bullet"/>
      <w:lvlText w:val="o"/>
      <w:lvlJc w:val="left"/>
      <w:pPr>
        <w:ind w:left="1068" w:hanging="360"/>
      </w:pPr>
      <w:rPr>
        <w:rFonts w:ascii="Courier New" w:hAnsi="Courier New" w:cs="Courier New"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1" w15:restartNumberingAfterBreak="0">
    <w:nsid w:val="16F2752B"/>
    <w:multiLevelType w:val="hybridMultilevel"/>
    <w:tmpl w:val="302680FA"/>
    <w:lvl w:ilvl="0" w:tplc="6C8CCCC8">
      <w:start w:val="1"/>
      <w:numFmt w:val="bullet"/>
      <w:pStyle w:val="SampleList"/>
      <w:lvlText w:val=""/>
      <w:lvlJc w:val="left"/>
      <w:pPr>
        <w:ind w:left="1514"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2" w15:restartNumberingAfterBreak="0">
    <w:nsid w:val="19B02A04"/>
    <w:multiLevelType w:val="hybridMultilevel"/>
    <w:tmpl w:val="5938351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1A555B82"/>
    <w:multiLevelType w:val="hybridMultilevel"/>
    <w:tmpl w:val="8E5A8E20"/>
    <w:lvl w:ilvl="0" w:tplc="97F4E728">
      <w:numFmt w:val="decimal"/>
      <w:lvlText w:val="%1"/>
      <w:lvlJc w:val="left"/>
      <w:pPr>
        <w:ind w:left="1070" w:hanging="71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1B680E48"/>
    <w:multiLevelType w:val="hybridMultilevel"/>
    <w:tmpl w:val="077A317E"/>
    <w:lvl w:ilvl="0" w:tplc="04020001">
      <w:start w:val="1"/>
      <w:numFmt w:val="bullet"/>
      <w:lvlText w:val=""/>
      <w:lvlJc w:val="left"/>
      <w:pPr>
        <w:ind w:left="720" w:hanging="360"/>
      </w:pPr>
      <w:rPr>
        <w:rFonts w:ascii="Symbol" w:hAnsi="Symbol" w:hint="default"/>
      </w:rPr>
    </w:lvl>
    <w:lvl w:ilvl="1" w:tplc="5D248456">
      <w:numFmt w:val="bullet"/>
      <w:lvlText w:val="-"/>
      <w:lvlJc w:val="left"/>
      <w:pPr>
        <w:ind w:left="1440" w:hanging="360"/>
      </w:pPr>
      <w:rPr>
        <w:rFonts w:ascii="Times New Roman" w:eastAsia="Times New Roman" w:hAnsi="Times New Roman" w:cs="Times New Roman"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1F7753F2"/>
    <w:multiLevelType w:val="hybridMultilevel"/>
    <w:tmpl w:val="83225180"/>
    <w:lvl w:ilvl="0" w:tplc="04020019">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21F55D56"/>
    <w:multiLevelType w:val="hybridMultilevel"/>
    <w:tmpl w:val="DD68726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15:restartNumberingAfterBreak="0">
    <w:nsid w:val="22943577"/>
    <w:multiLevelType w:val="hybridMultilevel"/>
    <w:tmpl w:val="6D0836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15:restartNumberingAfterBreak="0">
    <w:nsid w:val="2349618A"/>
    <w:multiLevelType w:val="hybridMultilevel"/>
    <w:tmpl w:val="5440803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24797A56"/>
    <w:multiLevelType w:val="hybridMultilevel"/>
    <w:tmpl w:val="FF5E4B52"/>
    <w:lvl w:ilvl="0" w:tplc="0402000F">
      <w:start w:val="1"/>
      <w:numFmt w:val="decimal"/>
      <w:lvlText w:val="%1."/>
      <w:lvlJc w:val="left"/>
      <w:pPr>
        <w:ind w:left="360" w:hanging="360"/>
      </w:pPr>
      <w:rPr>
        <w:rFonts w:hint="default"/>
      </w:rPr>
    </w:lvl>
    <w:lvl w:ilvl="1" w:tplc="C62E584E">
      <w:numFmt w:val="bullet"/>
      <w:lvlText w:val=""/>
      <w:lvlJc w:val="left"/>
      <w:pPr>
        <w:ind w:left="1130" w:hanging="410"/>
      </w:pPr>
      <w:rPr>
        <w:rFonts w:ascii="Symbol" w:eastAsia="Times New Roman" w:hAnsi="Symbol" w:cs="Times New Roman"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15:restartNumberingAfterBreak="0">
    <w:nsid w:val="28615BCC"/>
    <w:multiLevelType w:val="hybridMultilevel"/>
    <w:tmpl w:val="CDC4656C"/>
    <w:lvl w:ilvl="0" w:tplc="386A8318">
      <w:numFmt w:val="bullet"/>
      <w:lvlText w:val="-"/>
      <w:lvlJc w:val="left"/>
      <w:pPr>
        <w:ind w:left="360" w:hanging="360"/>
      </w:pPr>
      <w:rPr>
        <w:rFonts w:ascii="Times New Roman" w:eastAsia="Times New Roman" w:hAnsi="Times New Roman" w:cs="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start w:val="1"/>
      <w:numFmt w:val="bullet"/>
      <w:lvlText w:val=""/>
      <w:lvlJc w:val="left"/>
      <w:pPr>
        <w:ind w:left="2520" w:hanging="360"/>
      </w:pPr>
      <w:rPr>
        <w:rFonts w:ascii="Symbol" w:hAnsi="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hint="default"/>
      </w:rPr>
    </w:lvl>
    <w:lvl w:ilvl="6" w:tplc="04020001">
      <w:start w:val="1"/>
      <w:numFmt w:val="bullet"/>
      <w:lvlText w:val=""/>
      <w:lvlJc w:val="left"/>
      <w:pPr>
        <w:ind w:left="4680" w:hanging="360"/>
      </w:pPr>
      <w:rPr>
        <w:rFonts w:ascii="Symbol" w:hAnsi="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hint="default"/>
      </w:rPr>
    </w:lvl>
  </w:abstractNum>
  <w:abstractNum w:abstractNumId="31" w15:restartNumberingAfterBreak="0">
    <w:nsid w:val="2AC574AB"/>
    <w:multiLevelType w:val="hybridMultilevel"/>
    <w:tmpl w:val="AE08D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CF5D37"/>
    <w:multiLevelType w:val="hybridMultilevel"/>
    <w:tmpl w:val="E6A03AFE"/>
    <w:lvl w:ilvl="0" w:tplc="02688738">
      <w:start w:val="1"/>
      <w:numFmt w:val="bullet"/>
      <w:lvlText w:val="-"/>
      <w:lvlJc w:val="left"/>
      <w:pPr>
        <w:ind w:left="360" w:hanging="360"/>
      </w:pPr>
      <w:rPr>
        <w:rFonts w:ascii="Calibri" w:eastAsia="Times New Roman" w:hAnsi="Calibri" w:cs="Calibri" w:hint="default"/>
        <w:color w:val="404040"/>
        <w:u w:val="none"/>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3" w15:restartNumberingAfterBreak="0">
    <w:nsid w:val="2C130D8D"/>
    <w:multiLevelType w:val="hybridMultilevel"/>
    <w:tmpl w:val="250A515A"/>
    <w:lvl w:ilvl="0" w:tplc="C62E584E">
      <w:numFmt w:val="bullet"/>
      <w:lvlText w:val=""/>
      <w:lvlJc w:val="left"/>
      <w:pPr>
        <w:ind w:left="360" w:hanging="360"/>
      </w:pPr>
      <w:rPr>
        <w:rFonts w:ascii="Symbol" w:eastAsia="Times New Roman" w:hAnsi="Symbol"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4" w15:restartNumberingAfterBreak="0">
    <w:nsid w:val="2D9F6F86"/>
    <w:multiLevelType w:val="hybridMultilevel"/>
    <w:tmpl w:val="D5F0F3B6"/>
    <w:lvl w:ilvl="0" w:tplc="04020019">
      <w:start w:val="1"/>
      <w:numFmt w:val="lowerLetter"/>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36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5" w15:restartNumberingAfterBreak="0">
    <w:nsid w:val="2F9F21D4"/>
    <w:multiLevelType w:val="hybridMultilevel"/>
    <w:tmpl w:val="FF005A0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6" w15:restartNumberingAfterBreak="0">
    <w:nsid w:val="2FB43D3B"/>
    <w:multiLevelType w:val="hybridMultilevel"/>
    <w:tmpl w:val="A6300C8A"/>
    <w:lvl w:ilvl="0" w:tplc="0402000F">
      <w:start w:val="1"/>
      <w:numFmt w:val="decimal"/>
      <w:lvlText w:val="%1."/>
      <w:lvlJc w:val="left"/>
      <w:pPr>
        <w:ind w:left="5040" w:hanging="360"/>
      </w:pPr>
    </w:lvl>
    <w:lvl w:ilvl="1" w:tplc="04020019" w:tentative="1">
      <w:start w:val="1"/>
      <w:numFmt w:val="lowerLetter"/>
      <w:lvlText w:val="%2."/>
      <w:lvlJc w:val="left"/>
      <w:pPr>
        <w:ind w:left="5760" w:hanging="360"/>
      </w:pPr>
    </w:lvl>
    <w:lvl w:ilvl="2" w:tplc="0402001B" w:tentative="1">
      <w:start w:val="1"/>
      <w:numFmt w:val="lowerRoman"/>
      <w:lvlText w:val="%3."/>
      <w:lvlJc w:val="right"/>
      <w:pPr>
        <w:ind w:left="6480" w:hanging="180"/>
      </w:pPr>
    </w:lvl>
    <w:lvl w:ilvl="3" w:tplc="0402000F" w:tentative="1">
      <w:start w:val="1"/>
      <w:numFmt w:val="decimal"/>
      <w:lvlText w:val="%4."/>
      <w:lvlJc w:val="left"/>
      <w:pPr>
        <w:ind w:left="7200" w:hanging="360"/>
      </w:pPr>
    </w:lvl>
    <w:lvl w:ilvl="4" w:tplc="04020019" w:tentative="1">
      <w:start w:val="1"/>
      <w:numFmt w:val="lowerLetter"/>
      <w:lvlText w:val="%5."/>
      <w:lvlJc w:val="left"/>
      <w:pPr>
        <w:ind w:left="7920" w:hanging="360"/>
      </w:pPr>
    </w:lvl>
    <w:lvl w:ilvl="5" w:tplc="0402001B" w:tentative="1">
      <w:start w:val="1"/>
      <w:numFmt w:val="lowerRoman"/>
      <w:lvlText w:val="%6."/>
      <w:lvlJc w:val="right"/>
      <w:pPr>
        <w:ind w:left="8640" w:hanging="180"/>
      </w:pPr>
    </w:lvl>
    <w:lvl w:ilvl="6" w:tplc="0402000F" w:tentative="1">
      <w:start w:val="1"/>
      <w:numFmt w:val="decimal"/>
      <w:lvlText w:val="%7."/>
      <w:lvlJc w:val="left"/>
      <w:pPr>
        <w:ind w:left="9360" w:hanging="360"/>
      </w:pPr>
    </w:lvl>
    <w:lvl w:ilvl="7" w:tplc="04020019" w:tentative="1">
      <w:start w:val="1"/>
      <w:numFmt w:val="lowerLetter"/>
      <w:lvlText w:val="%8."/>
      <w:lvlJc w:val="left"/>
      <w:pPr>
        <w:ind w:left="10080" w:hanging="360"/>
      </w:pPr>
    </w:lvl>
    <w:lvl w:ilvl="8" w:tplc="0402001B" w:tentative="1">
      <w:start w:val="1"/>
      <w:numFmt w:val="lowerRoman"/>
      <w:lvlText w:val="%9."/>
      <w:lvlJc w:val="right"/>
      <w:pPr>
        <w:ind w:left="10800" w:hanging="180"/>
      </w:pPr>
    </w:lvl>
  </w:abstractNum>
  <w:abstractNum w:abstractNumId="37" w15:restartNumberingAfterBreak="0">
    <w:nsid w:val="30F60234"/>
    <w:multiLevelType w:val="hybridMultilevel"/>
    <w:tmpl w:val="80A841EC"/>
    <w:lvl w:ilvl="0" w:tplc="0730309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314D17E9"/>
    <w:multiLevelType w:val="multilevel"/>
    <w:tmpl w:val="F0FA38AA"/>
    <w:lvl w:ilvl="0">
      <w:start w:val="1"/>
      <w:numFmt w:val="decimal"/>
      <w:lvlText w:val="%1."/>
      <w:lvlJc w:val="left"/>
      <w:pPr>
        <w:ind w:left="720" w:hanging="360"/>
      </w:p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9" w15:restartNumberingAfterBreak="0">
    <w:nsid w:val="31A96BAA"/>
    <w:multiLevelType w:val="multilevel"/>
    <w:tmpl w:val="2CF62B9A"/>
    <w:lvl w:ilvl="0">
      <w:start w:val="2"/>
      <w:numFmt w:val="bullet"/>
      <w:lvlText w:val="-"/>
      <w:lvlJc w:val="left"/>
      <w:pPr>
        <w:tabs>
          <w:tab w:val="num" w:pos="720"/>
        </w:tabs>
        <w:ind w:left="720" w:hanging="360"/>
      </w:pPr>
      <w:rPr>
        <w:rFonts w:ascii="Times New Roman" w:eastAsiaTheme="minorHAnsi" w:hAnsi="Times New Roman" w:cs="Times New Roman" w:hint="default"/>
        <w:b/>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306D57"/>
    <w:multiLevelType w:val="hybridMultilevel"/>
    <w:tmpl w:val="EF54FED0"/>
    <w:lvl w:ilvl="0" w:tplc="04020001">
      <w:start w:val="1"/>
      <w:numFmt w:val="bullet"/>
      <w:lvlText w:val=""/>
      <w:lvlJc w:val="left"/>
      <w:pPr>
        <w:ind w:left="720" w:hanging="360"/>
      </w:pPr>
      <w:rPr>
        <w:rFonts w:ascii="Symbol" w:hAnsi="Symbol" w:hint="default"/>
      </w:rPr>
    </w:lvl>
    <w:lvl w:ilvl="1" w:tplc="0402000B">
      <w:start w:val="1"/>
      <w:numFmt w:val="bullet"/>
      <w:lvlText w:val=""/>
      <w:lvlJc w:val="left"/>
      <w:pPr>
        <w:ind w:left="1440" w:hanging="360"/>
      </w:pPr>
      <w:rPr>
        <w:rFonts w:ascii="Wingdings" w:hAnsi="Wingdings"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333B25ED"/>
    <w:multiLevelType w:val="multilevel"/>
    <w:tmpl w:val="5096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49F631F"/>
    <w:multiLevelType w:val="hybridMultilevel"/>
    <w:tmpl w:val="107E0BD6"/>
    <w:lvl w:ilvl="0" w:tplc="39FCDB2A">
      <w:start w:val="1"/>
      <w:numFmt w:val="upperRoman"/>
      <w:lvlText w:val="%1."/>
      <w:lvlJc w:val="left"/>
      <w:pPr>
        <w:ind w:left="1104" w:hanging="360"/>
      </w:pPr>
      <w:rPr>
        <w:rFonts w:hint="default"/>
      </w:rPr>
    </w:lvl>
    <w:lvl w:ilvl="1" w:tplc="0402000F">
      <w:start w:val="1"/>
      <w:numFmt w:val="decimal"/>
      <w:lvlText w:val="%2."/>
      <w:lvlJc w:val="left"/>
      <w:pPr>
        <w:ind w:left="1824" w:hanging="360"/>
      </w:pPr>
    </w:lvl>
    <w:lvl w:ilvl="2" w:tplc="0402001B" w:tentative="1">
      <w:start w:val="1"/>
      <w:numFmt w:val="lowerRoman"/>
      <w:lvlText w:val="%3."/>
      <w:lvlJc w:val="right"/>
      <w:pPr>
        <w:ind w:left="2544" w:hanging="180"/>
      </w:pPr>
    </w:lvl>
    <w:lvl w:ilvl="3" w:tplc="0402000F" w:tentative="1">
      <w:start w:val="1"/>
      <w:numFmt w:val="decimal"/>
      <w:lvlText w:val="%4."/>
      <w:lvlJc w:val="left"/>
      <w:pPr>
        <w:ind w:left="3264" w:hanging="360"/>
      </w:pPr>
    </w:lvl>
    <w:lvl w:ilvl="4" w:tplc="04020019" w:tentative="1">
      <w:start w:val="1"/>
      <w:numFmt w:val="lowerLetter"/>
      <w:lvlText w:val="%5."/>
      <w:lvlJc w:val="left"/>
      <w:pPr>
        <w:ind w:left="3984" w:hanging="360"/>
      </w:pPr>
    </w:lvl>
    <w:lvl w:ilvl="5" w:tplc="0402001B" w:tentative="1">
      <w:start w:val="1"/>
      <w:numFmt w:val="lowerRoman"/>
      <w:lvlText w:val="%6."/>
      <w:lvlJc w:val="right"/>
      <w:pPr>
        <w:ind w:left="4704" w:hanging="180"/>
      </w:pPr>
    </w:lvl>
    <w:lvl w:ilvl="6" w:tplc="0402000F" w:tentative="1">
      <w:start w:val="1"/>
      <w:numFmt w:val="decimal"/>
      <w:lvlText w:val="%7."/>
      <w:lvlJc w:val="left"/>
      <w:pPr>
        <w:ind w:left="5424" w:hanging="360"/>
      </w:pPr>
    </w:lvl>
    <w:lvl w:ilvl="7" w:tplc="04020019" w:tentative="1">
      <w:start w:val="1"/>
      <w:numFmt w:val="lowerLetter"/>
      <w:lvlText w:val="%8."/>
      <w:lvlJc w:val="left"/>
      <w:pPr>
        <w:ind w:left="6144" w:hanging="360"/>
      </w:pPr>
    </w:lvl>
    <w:lvl w:ilvl="8" w:tplc="0402001B" w:tentative="1">
      <w:start w:val="1"/>
      <w:numFmt w:val="lowerRoman"/>
      <w:lvlText w:val="%9."/>
      <w:lvlJc w:val="right"/>
      <w:pPr>
        <w:ind w:left="6864" w:hanging="180"/>
      </w:pPr>
    </w:lvl>
  </w:abstractNum>
  <w:abstractNum w:abstractNumId="43" w15:restartNumberingAfterBreak="0">
    <w:nsid w:val="37381E1F"/>
    <w:multiLevelType w:val="multilevel"/>
    <w:tmpl w:val="5224C9B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4F565B"/>
    <w:multiLevelType w:val="hybridMultilevel"/>
    <w:tmpl w:val="1ED2DE2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42F90161"/>
    <w:multiLevelType w:val="hybridMultilevel"/>
    <w:tmpl w:val="252A0440"/>
    <w:lvl w:ilvl="0" w:tplc="0402000B">
      <w:start w:val="1"/>
      <w:numFmt w:val="bullet"/>
      <w:lvlText w:val=""/>
      <w:lvlJc w:val="left"/>
      <w:pPr>
        <w:ind w:left="720" w:hanging="360"/>
      </w:pPr>
      <w:rPr>
        <w:rFonts w:ascii="Wingdings" w:hAnsi="Wingdings" w:hint="default"/>
        <w:color w:val="00000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44430F0F"/>
    <w:multiLevelType w:val="hybridMultilevel"/>
    <w:tmpl w:val="EDDEF76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44AE07A2"/>
    <w:multiLevelType w:val="hybridMultilevel"/>
    <w:tmpl w:val="31365922"/>
    <w:lvl w:ilvl="0" w:tplc="0402000F">
      <w:start w:val="1"/>
      <w:numFmt w:val="decimal"/>
      <w:lvlText w:val="%1."/>
      <w:lvlJc w:val="left"/>
      <w:pPr>
        <w:ind w:left="1824" w:hanging="360"/>
      </w:pPr>
      <w:rPr>
        <w:rFonts w:hint="default"/>
      </w:rPr>
    </w:lvl>
    <w:lvl w:ilvl="1" w:tplc="04020019">
      <w:start w:val="1"/>
      <w:numFmt w:val="lowerLetter"/>
      <w:lvlText w:val="%2."/>
      <w:lvlJc w:val="left"/>
      <w:pPr>
        <w:ind w:left="2544" w:hanging="360"/>
      </w:pPr>
    </w:lvl>
    <w:lvl w:ilvl="2" w:tplc="04020001">
      <w:start w:val="1"/>
      <w:numFmt w:val="bullet"/>
      <w:lvlText w:val=""/>
      <w:lvlJc w:val="left"/>
      <w:pPr>
        <w:ind w:left="3264" w:hanging="180"/>
      </w:pPr>
      <w:rPr>
        <w:rFonts w:ascii="Symbol" w:hAnsi="Symbol" w:hint="default"/>
      </w:rPr>
    </w:lvl>
    <w:lvl w:ilvl="3" w:tplc="0402000F" w:tentative="1">
      <w:start w:val="1"/>
      <w:numFmt w:val="decimal"/>
      <w:lvlText w:val="%4."/>
      <w:lvlJc w:val="left"/>
      <w:pPr>
        <w:ind w:left="3984" w:hanging="360"/>
      </w:pPr>
    </w:lvl>
    <w:lvl w:ilvl="4" w:tplc="04020019" w:tentative="1">
      <w:start w:val="1"/>
      <w:numFmt w:val="lowerLetter"/>
      <w:lvlText w:val="%5."/>
      <w:lvlJc w:val="left"/>
      <w:pPr>
        <w:ind w:left="4704" w:hanging="360"/>
      </w:pPr>
    </w:lvl>
    <w:lvl w:ilvl="5" w:tplc="0402001B" w:tentative="1">
      <w:start w:val="1"/>
      <w:numFmt w:val="lowerRoman"/>
      <w:lvlText w:val="%6."/>
      <w:lvlJc w:val="right"/>
      <w:pPr>
        <w:ind w:left="5424" w:hanging="180"/>
      </w:pPr>
    </w:lvl>
    <w:lvl w:ilvl="6" w:tplc="0402000F" w:tentative="1">
      <w:start w:val="1"/>
      <w:numFmt w:val="decimal"/>
      <w:lvlText w:val="%7."/>
      <w:lvlJc w:val="left"/>
      <w:pPr>
        <w:ind w:left="6144" w:hanging="360"/>
      </w:pPr>
    </w:lvl>
    <w:lvl w:ilvl="7" w:tplc="04020019" w:tentative="1">
      <w:start w:val="1"/>
      <w:numFmt w:val="lowerLetter"/>
      <w:lvlText w:val="%8."/>
      <w:lvlJc w:val="left"/>
      <w:pPr>
        <w:ind w:left="6864" w:hanging="360"/>
      </w:pPr>
    </w:lvl>
    <w:lvl w:ilvl="8" w:tplc="0402001B" w:tentative="1">
      <w:start w:val="1"/>
      <w:numFmt w:val="lowerRoman"/>
      <w:lvlText w:val="%9."/>
      <w:lvlJc w:val="right"/>
      <w:pPr>
        <w:ind w:left="7584" w:hanging="180"/>
      </w:pPr>
    </w:lvl>
  </w:abstractNum>
  <w:abstractNum w:abstractNumId="48" w15:restartNumberingAfterBreak="0">
    <w:nsid w:val="45B87801"/>
    <w:multiLevelType w:val="hybridMultilevel"/>
    <w:tmpl w:val="3704E018"/>
    <w:lvl w:ilvl="0" w:tplc="72EC4E54">
      <w:start w:val="3"/>
      <w:numFmt w:val="bullet"/>
      <w:lvlText w:val="-"/>
      <w:lvlJc w:val="left"/>
      <w:pPr>
        <w:ind w:left="720" w:hanging="360"/>
      </w:pPr>
      <w:rPr>
        <w:rFonts w:ascii="Times New Roman" w:eastAsiaTheme="minorHAnsi" w:hAnsi="Times New Roman" w:cs="Times New Roman" w:hint="default"/>
        <w:b/>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46C37C95"/>
    <w:multiLevelType w:val="hybridMultilevel"/>
    <w:tmpl w:val="460A6FBC"/>
    <w:lvl w:ilvl="0" w:tplc="0402000B">
      <w:start w:val="1"/>
      <w:numFmt w:val="bullet"/>
      <w:lvlText w:val=""/>
      <w:lvlJc w:val="left"/>
      <w:pPr>
        <w:ind w:left="720" w:hanging="360"/>
      </w:pPr>
      <w:rPr>
        <w:rFonts w:ascii="Wingdings" w:hAnsi="Wingdings" w:hint="default"/>
        <w:color w:val="00000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470A202E"/>
    <w:multiLevelType w:val="hybridMultilevel"/>
    <w:tmpl w:val="BD3AF6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1" w15:restartNumberingAfterBreak="0">
    <w:nsid w:val="4A28178B"/>
    <w:multiLevelType w:val="hybridMultilevel"/>
    <w:tmpl w:val="C12890B4"/>
    <w:lvl w:ilvl="0" w:tplc="DBC2621E">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15:restartNumberingAfterBreak="0">
    <w:nsid w:val="4ADD4FC4"/>
    <w:multiLevelType w:val="hybridMultilevel"/>
    <w:tmpl w:val="9C4C7B50"/>
    <w:lvl w:ilvl="0" w:tplc="C62E584E">
      <w:numFmt w:val="bullet"/>
      <w:lvlText w:val=""/>
      <w:lvlJc w:val="left"/>
      <w:pPr>
        <w:ind w:left="501" w:hanging="360"/>
      </w:pPr>
      <w:rPr>
        <w:rFonts w:ascii="Symbol" w:eastAsia="Times New Roman"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53" w15:restartNumberingAfterBreak="0">
    <w:nsid w:val="4B6F1E82"/>
    <w:multiLevelType w:val="hybridMultilevel"/>
    <w:tmpl w:val="C9F0B01E"/>
    <w:lvl w:ilvl="0" w:tplc="04020003">
      <w:start w:val="1"/>
      <w:numFmt w:val="bullet"/>
      <w:lvlText w:val="o"/>
      <w:lvlJc w:val="left"/>
      <w:pPr>
        <w:ind w:left="1068" w:hanging="360"/>
      </w:pPr>
      <w:rPr>
        <w:rFonts w:ascii="Courier New" w:hAnsi="Courier New" w:cs="Courier New" w:hint="default"/>
      </w:rPr>
    </w:lvl>
    <w:lvl w:ilvl="1" w:tplc="04020003" w:tentative="1">
      <w:start w:val="1"/>
      <w:numFmt w:val="bullet"/>
      <w:lvlText w:val="o"/>
      <w:lvlJc w:val="left"/>
      <w:pPr>
        <w:ind w:left="937" w:hanging="360"/>
      </w:pPr>
      <w:rPr>
        <w:rFonts w:ascii="Courier New" w:hAnsi="Courier New" w:cs="Courier New" w:hint="default"/>
      </w:rPr>
    </w:lvl>
    <w:lvl w:ilvl="2" w:tplc="04020005" w:tentative="1">
      <w:start w:val="1"/>
      <w:numFmt w:val="bullet"/>
      <w:lvlText w:val=""/>
      <w:lvlJc w:val="left"/>
      <w:pPr>
        <w:ind w:left="1657" w:hanging="360"/>
      </w:pPr>
      <w:rPr>
        <w:rFonts w:ascii="Wingdings" w:hAnsi="Wingdings" w:hint="default"/>
      </w:rPr>
    </w:lvl>
    <w:lvl w:ilvl="3" w:tplc="04020001" w:tentative="1">
      <w:start w:val="1"/>
      <w:numFmt w:val="bullet"/>
      <w:lvlText w:val=""/>
      <w:lvlJc w:val="left"/>
      <w:pPr>
        <w:ind w:left="2377" w:hanging="360"/>
      </w:pPr>
      <w:rPr>
        <w:rFonts w:ascii="Symbol" w:hAnsi="Symbol" w:hint="default"/>
      </w:rPr>
    </w:lvl>
    <w:lvl w:ilvl="4" w:tplc="04020003" w:tentative="1">
      <w:start w:val="1"/>
      <w:numFmt w:val="bullet"/>
      <w:lvlText w:val="o"/>
      <w:lvlJc w:val="left"/>
      <w:pPr>
        <w:ind w:left="3097" w:hanging="360"/>
      </w:pPr>
      <w:rPr>
        <w:rFonts w:ascii="Courier New" w:hAnsi="Courier New" w:cs="Courier New" w:hint="default"/>
      </w:rPr>
    </w:lvl>
    <w:lvl w:ilvl="5" w:tplc="04020005" w:tentative="1">
      <w:start w:val="1"/>
      <w:numFmt w:val="bullet"/>
      <w:lvlText w:val=""/>
      <w:lvlJc w:val="left"/>
      <w:pPr>
        <w:ind w:left="3817" w:hanging="360"/>
      </w:pPr>
      <w:rPr>
        <w:rFonts w:ascii="Wingdings" w:hAnsi="Wingdings" w:hint="default"/>
      </w:rPr>
    </w:lvl>
    <w:lvl w:ilvl="6" w:tplc="04020001" w:tentative="1">
      <w:start w:val="1"/>
      <w:numFmt w:val="bullet"/>
      <w:lvlText w:val=""/>
      <w:lvlJc w:val="left"/>
      <w:pPr>
        <w:ind w:left="4537" w:hanging="360"/>
      </w:pPr>
      <w:rPr>
        <w:rFonts w:ascii="Symbol" w:hAnsi="Symbol" w:hint="default"/>
      </w:rPr>
    </w:lvl>
    <w:lvl w:ilvl="7" w:tplc="04020003" w:tentative="1">
      <w:start w:val="1"/>
      <w:numFmt w:val="bullet"/>
      <w:lvlText w:val="o"/>
      <w:lvlJc w:val="left"/>
      <w:pPr>
        <w:ind w:left="5257" w:hanging="360"/>
      </w:pPr>
      <w:rPr>
        <w:rFonts w:ascii="Courier New" w:hAnsi="Courier New" w:cs="Courier New" w:hint="default"/>
      </w:rPr>
    </w:lvl>
    <w:lvl w:ilvl="8" w:tplc="04020005" w:tentative="1">
      <w:start w:val="1"/>
      <w:numFmt w:val="bullet"/>
      <w:lvlText w:val=""/>
      <w:lvlJc w:val="left"/>
      <w:pPr>
        <w:ind w:left="5977" w:hanging="360"/>
      </w:pPr>
      <w:rPr>
        <w:rFonts w:ascii="Wingdings" w:hAnsi="Wingdings" w:hint="default"/>
      </w:rPr>
    </w:lvl>
  </w:abstractNum>
  <w:abstractNum w:abstractNumId="54" w15:restartNumberingAfterBreak="0">
    <w:nsid w:val="4CF64AED"/>
    <w:multiLevelType w:val="hybridMultilevel"/>
    <w:tmpl w:val="83F02110"/>
    <w:lvl w:ilvl="0" w:tplc="04020003">
      <w:start w:val="1"/>
      <w:numFmt w:val="bullet"/>
      <w:lvlText w:val="o"/>
      <w:lvlJc w:val="left"/>
      <w:pPr>
        <w:ind w:left="1068" w:hanging="360"/>
      </w:pPr>
      <w:rPr>
        <w:rFonts w:ascii="Courier New" w:hAnsi="Courier New" w:cs="Courier New"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55" w15:restartNumberingAfterBreak="0">
    <w:nsid w:val="4E205FE1"/>
    <w:multiLevelType w:val="hybridMultilevel"/>
    <w:tmpl w:val="A2D2E9A0"/>
    <w:lvl w:ilvl="0" w:tplc="0338CF60">
      <w:start w:val="1"/>
      <w:numFmt w:val="bullet"/>
      <w:pStyle w:val="NormalList"/>
      <w:lvlText w:val=""/>
      <w:lvlJc w:val="left"/>
      <w:pPr>
        <w:ind w:left="720" w:hanging="360"/>
      </w:pPr>
      <w:rPr>
        <w:rFonts w:ascii="Wingdings" w:hAnsi="Wingdings" w:hint="default"/>
      </w:rPr>
    </w:lvl>
    <w:lvl w:ilvl="1" w:tplc="3B6ADA2E">
      <w:start w:val="1"/>
      <w:numFmt w:val="bullet"/>
      <w:pStyle w:val="NormalLis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A54F8A"/>
    <w:multiLevelType w:val="hybridMultilevel"/>
    <w:tmpl w:val="305224FA"/>
    <w:lvl w:ilvl="0" w:tplc="54CCA47A">
      <w:start w:val="2000"/>
      <w:numFmt w:val="bullet"/>
      <w:lvlText w:val="-"/>
      <w:lvlJc w:val="left"/>
      <w:pPr>
        <w:ind w:left="720" w:hanging="360"/>
      </w:pPr>
      <w:rPr>
        <w:rFonts w:ascii="Arial" w:eastAsia="Times New Roman" w:hAnsi="Arial" w:cs="Arial" w:hint="default"/>
        <w:color w:val="00000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15:restartNumberingAfterBreak="0">
    <w:nsid w:val="4F7162D1"/>
    <w:multiLevelType w:val="multilevel"/>
    <w:tmpl w:val="3FF89146"/>
    <w:lvl w:ilvl="0">
      <w:start w:val="1"/>
      <w:numFmt w:val="decimal"/>
      <w:lvlText w:val="%1."/>
      <w:lvlJc w:val="left"/>
      <w:pPr>
        <w:ind w:left="390" w:hanging="390"/>
      </w:pPr>
      <w:rPr>
        <w:rFonts w:hint="default"/>
      </w:rPr>
    </w:lvl>
    <w:lvl w:ilvl="1">
      <w:start w:val="1"/>
      <w:numFmt w:val="lowerLetter"/>
      <w:lvlText w:val="%2."/>
      <w:lvlJc w:val="left"/>
      <w:pPr>
        <w:ind w:left="1830" w:hanging="390"/>
      </w:pPr>
      <w:rPr>
        <w:rFonts w:hint="default"/>
        <w:sz w:val="24"/>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8" w15:restartNumberingAfterBreak="0">
    <w:nsid w:val="4FF8320E"/>
    <w:multiLevelType w:val="multilevel"/>
    <w:tmpl w:val="FCC0E098"/>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9" w15:restartNumberingAfterBreak="0">
    <w:nsid w:val="510B540D"/>
    <w:multiLevelType w:val="multilevel"/>
    <w:tmpl w:val="8D346CF2"/>
    <w:styleLink w:val="MainList"/>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1213453"/>
    <w:multiLevelType w:val="hybridMultilevel"/>
    <w:tmpl w:val="252424C4"/>
    <w:lvl w:ilvl="0" w:tplc="C62E584E">
      <w:numFmt w:val="bullet"/>
      <w:lvlText w:val=""/>
      <w:lvlJc w:val="left"/>
      <w:pPr>
        <w:ind w:left="501" w:hanging="360"/>
      </w:pPr>
      <w:rPr>
        <w:rFonts w:ascii="Symbol" w:eastAsia="Times New Roman"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61" w15:restartNumberingAfterBreak="0">
    <w:nsid w:val="51AE58B5"/>
    <w:multiLevelType w:val="hybridMultilevel"/>
    <w:tmpl w:val="D3EA4282"/>
    <w:lvl w:ilvl="0" w:tplc="A1CC95CA">
      <w:numFmt w:val="bullet"/>
      <w:lvlText w:val="-"/>
      <w:lvlJc w:val="left"/>
      <w:pPr>
        <w:ind w:left="360" w:hanging="360"/>
      </w:pPr>
      <w:rPr>
        <w:rFonts w:ascii="Times New Roman" w:eastAsiaTheme="minorHAnsi" w:hAnsi="Times New Roman" w:cs="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2" w15:restartNumberingAfterBreak="0">
    <w:nsid w:val="534B2BE1"/>
    <w:multiLevelType w:val="multilevel"/>
    <w:tmpl w:val="31B8EAFE"/>
    <w:lvl w:ilvl="0">
      <w:start w:val="1"/>
      <w:numFmt w:val="decimal"/>
      <w:lvlText w:val="%1."/>
      <w:lvlJc w:val="left"/>
      <w:pPr>
        <w:ind w:left="390" w:hanging="390"/>
      </w:pPr>
      <w:rPr>
        <w:rFonts w:hint="default"/>
      </w:rPr>
    </w:lvl>
    <w:lvl w:ilvl="1">
      <w:start w:val="1"/>
      <w:numFmt w:val="lowerLetter"/>
      <w:lvlText w:val="%2."/>
      <w:lvlJc w:val="left"/>
      <w:pPr>
        <w:ind w:left="1830" w:hanging="3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3" w15:restartNumberingAfterBreak="0">
    <w:nsid w:val="54254FC6"/>
    <w:multiLevelType w:val="multilevel"/>
    <w:tmpl w:val="3FF89146"/>
    <w:lvl w:ilvl="0">
      <w:start w:val="1"/>
      <w:numFmt w:val="decimal"/>
      <w:lvlText w:val="%1."/>
      <w:lvlJc w:val="left"/>
      <w:pPr>
        <w:ind w:left="390" w:hanging="390"/>
      </w:pPr>
      <w:rPr>
        <w:rFonts w:hint="default"/>
      </w:rPr>
    </w:lvl>
    <w:lvl w:ilvl="1">
      <w:start w:val="1"/>
      <w:numFmt w:val="lowerLetter"/>
      <w:lvlText w:val="%2."/>
      <w:lvlJc w:val="left"/>
      <w:pPr>
        <w:ind w:left="1830" w:hanging="390"/>
      </w:pPr>
      <w:rPr>
        <w:rFonts w:hint="default"/>
        <w:sz w:val="24"/>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4" w15:restartNumberingAfterBreak="0">
    <w:nsid w:val="546E5976"/>
    <w:multiLevelType w:val="hybridMultilevel"/>
    <w:tmpl w:val="A90E247A"/>
    <w:lvl w:ilvl="0" w:tplc="0A5A628A">
      <w:start w:val="3"/>
      <w:numFmt w:val="decimal"/>
      <w:lvlText w:val="%1."/>
      <w:lvlJc w:val="left"/>
      <w:pPr>
        <w:ind w:left="28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15:restartNumberingAfterBreak="0">
    <w:nsid w:val="556B3CC1"/>
    <w:multiLevelType w:val="multilevel"/>
    <w:tmpl w:val="04C0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21780C"/>
    <w:multiLevelType w:val="hybridMultilevel"/>
    <w:tmpl w:val="5024ED90"/>
    <w:lvl w:ilvl="0" w:tplc="C62E584E">
      <w:numFmt w:val="bullet"/>
      <w:lvlText w:val=""/>
      <w:lvlJc w:val="left"/>
      <w:pPr>
        <w:ind w:left="501" w:hanging="360"/>
      </w:pPr>
      <w:rPr>
        <w:rFonts w:ascii="Symbol" w:eastAsia="Times New Roman"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67" w15:restartNumberingAfterBreak="0">
    <w:nsid w:val="57B74F31"/>
    <w:multiLevelType w:val="hybridMultilevel"/>
    <w:tmpl w:val="5938351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8" w15:restartNumberingAfterBreak="0">
    <w:nsid w:val="581436B2"/>
    <w:multiLevelType w:val="hybridMultilevel"/>
    <w:tmpl w:val="DD106546"/>
    <w:lvl w:ilvl="0" w:tplc="0402000F">
      <w:start w:val="1"/>
      <w:numFmt w:val="decimal"/>
      <w:lvlText w:val="%1."/>
      <w:lvlJc w:val="left"/>
      <w:pPr>
        <w:ind w:left="1824" w:hanging="360"/>
      </w:pPr>
    </w:lvl>
    <w:lvl w:ilvl="1" w:tplc="04020019" w:tentative="1">
      <w:start w:val="1"/>
      <w:numFmt w:val="lowerLetter"/>
      <w:lvlText w:val="%2."/>
      <w:lvlJc w:val="left"/>
      <w:pPr>
        <w:ind w:left="2544" w:hanging="360"/>
      </w:pPr>
    </w:lvl>
    <w:lvl w:ilvl="2" w:tplc="0402001B" w:tentative="1">
      <w:start w:val="1"/>
      <w:numFmt w:val="lowerRoman"/>
      <w:lvlText w:val="%3."/>
      <w:lvlJc w:val="right"/>
      <w:pPr>
        <w:ind w:left="3264" w:hanging="180"/>
      </w:pPr>
    </w:lvl>
    <w:lvl w:ilvl="3" w:tplc="0402000F" w:tentative="1">
      <w:start w:val="1"/>
      <w:numFmt w:val="decimal"/>
      <w:lvlText w:val="%4."/>
      <w:lvlJc w:val="left"/>
      <w:pPr>
        <w:ind w:left="3984" w:hanging="360"/>
      </w:pPr>
    </w:lvl>
    <w:lvl w:ilvl="4" w:tplc="04020019" w:tentative="1">
      <w:start w:val="1"/>
      <w:numFmt w:val="lowerLetter"/>
      <w:lvlText w:val="%5."/>
      <w:lvlJc w:val="left"/>
      <w:pPr>
        <w:ind w:left="4704" w:hanging="360"/>
      </w:pPr>
    </w:lvl>
    <w:lvl w:ilvl="5" w:tplc="0402001B" w:tentative="1">
      <w:start w:val="1"/>
      <w:numFmt w:val="lowerRoman"/>
      <w:lvlText w:val="%6."/>
      <w:lvlJc w:val="right"/>
      <w:pPr>
        <w:ind w:left="5424" w:hanging="180"/>
      </w:pPr>
    </w:lvl>
    <w:lvl w:ilvl="6" w:tplc="0402000F" w:tentative="1">
      <w:start w:val="1"/>
      <w:numFmt w:val="decimal"/>
      <w:lvlText w:val="%7."/>
      <w:lvlJc w:val="left"/>
      <w:pPr>
        <w:ind w:left="6144" w:hanging="360"/>
      </w:pPr>
    </w:lvl>
    <w:lvl w:ilvl="7" w:tplc="04020019" w:tentative="1">
      <w:start w:val="1"/>
      <w:numFmt w:val="lowerLetter"/>
      <w:lvlText w:val="%8."/>
      <w:lvlJc w:val="left"/>
      <w:pPr>
        <w:ind w:left="6864" w:hanging="360"/>
      </w:pPr>
    </w:lvl>
    <w:lvl w:ilvl="8" w:tplc="0402001B" w:tentative="1">
      <w:start w:val="1"/>
      <w:numFmt w:val="lowerRoman"/>
      <w:lvlText w:val="%9."/>
      <w:lvlJc w:val="right"/>
      <w:pPr>
        <w:ind w:left="7584" w:hanging="180"/>
      </w:pPr>
    </w:lvl>
  </w:abstractNum>
  <w:abstractNum w:abstractNumId="69" w15:restartNumberingAfterBreak="0">
    <w:nsid w:val="596B2239"/>
    <w:multiLevelType w:val="hybridMultilevel"/>
    <w:tmpl w:val="0714E0E6"/>
    <w:lvl w:ilvl="0" w:tplc="08090005">
      <w:start w:val="1"/>
      <w:numFmt w:val="bullet"/>
      <w:lvlText w:val=""/>
      <w:lvlJc w:val="left"/>
      <w:pPr>
        <w:ind w:left="1919" w:hanging="360"/>
      </w:pPr>
      <w:rPr>
        <w:rFonts w:ascii="Wingdings" w:hAnsi="Wingdings" w:hint="default"/>
      </w:rPr>
    </w:lvl>
    <w:lvl w:ilvl="1" w:tplc="04020003" w:tentative="1">
      <w:start w:val="1"/>
      <w:numFmt w:val="bullet"/>
      <w:lvlText w:val="o"/>
      <w:lvlJc w:val="left"/>
      <w:pPr>
        <w:ind w:left="2639" w:hanging="360"/>
      </w:pPr>
      <w:rPr>
        <w:rFonts w:ascii="Courier New" w:hAnsi="Courier New" w:cs="Courier New" w:hint="default"/>
      </w:rPr>
    </w:lvl>
    <w:lvl w:ilvl="2" w:tplc="04020005" w:tentative="1">
      <w:start w:val="1"/>
      <w:numFmt w:val="bullet"/>
      <w:lvlText w:val=""/>
      <w:lvlJc w:val="left"/>
      <w:pPr>
        <w:ind w:left="3359" w:hanging="360"/>
      </w:pPr>
      <w:rPr>
        <w:rFonts w:ascii="Wingdings" w:hAnsi="Wingdings" w:hint="default"/>
      </w:rPr>
    </w:lvl>
    <w:lvl w:ilvl="3" w:tplc="04020001" w:tentative="1">
      <w:start w:val="1"/>
      <w:numFmt w:val="bullet"/>
      <w:lvlText w:val=""/>
      <w:lvlJc w:val="left"/>
      <w:pPr>
        <w:ind w:left="4079" w:hanging="360"/>
      </w:pPr>
      <w:rPr>
        <w:rFonts w:ascii="Symbol" w:hAnsi="Symbol" w:hint="default"/>
      </w:rPr>
    </w:lvl>
    <w:lvl w:ilvl="4" w:tplc="04020003" w:tentative="1">
      <w:start w:val="1"/>
      <w:numFmt w:val="bullet"/>
      <w:lvlText w:val="o"/>
      <w:lvlJc w:val="left"/>
      <w:pPr>
        <w:ind w:left="4799" w:hanging="360"/>
      </w:pPr>
      <w:rPr>
        <w:rFonts w:ascii="Courier New" w:hAnsi="Courier New" w:cs="Courier New" w:hint="default"/>
      </w:rPr>
    </w:lvl>
    <w:lvl w:ilvl="5" w:tplc="04020005" w:tentative="1">
      <w:start w:val="1"/>
      <w:numFmt w:val="bullet"/>
      <w:lvlText w:val=""/>
      <w:lvlJc w:val="left"/>
      <w:pPr>
        <w:ind w:left="5519" w:hanging="360"/>
      </w:pPr>
      <w:rPr>
        <w:rFonts w:ascii="Wingdings" w:hAnsi="Wingdings" w:hint="default"/>
      </w:rPr>
    </w:lvl>
    <w:lvl w:ilvl="6" w:tplc="04020001" w:tentative="1">
      <w:start w:val="1"/>
      <w:numFmt w:val="bullet"/>
      <w:lvlText w:val=""/>
      <w:lvlJc w:val="left"/>
      <w:pPr>
        <w:ind w:left="6239" w:hanging="360"/>
      </w:pPr>
      <w:rPr>
        <w:rFonts w:ascii="Symbol" w:hAnsi="Symbol" w:hint="default"/>
      </w:rPr>
    </w:lvl>
    <w:lvl w:ilvl="7" w:tplc="04020003" w:tentative="1">
      <w:start w:val="1"/>
      <w:numFmt w:val="bullet"/>
      <w:lvlText w:val="o"/>
      <w:lvlJc w:val="left"/>
      <w:pPr>
        <w:ind w:left="6959" w:hanging="360"/>
      </w:pPr>
      <w:rPr>
        <w:rFonts w:ascii="Courier New" w:hAnsi="Courier New" w:cs="Courier New" w:hint="default"/>
      </w:rPr>
    </w:lvl>
    <w:lvl w:ilvl="8" w:tplc="04020005" w:tentative="1">
      <w:start w:val="1"/>
      <w:numFmt w:val="bullet"/>
      <w:lvlText w:val=""/>
      <w:lvlJc w:val="left"/>
      <w:pPr>
        <w:ind w:left="7679" w:hanging="360"/>
      </w:pPr>
      <w:rPr>
        <w:rFonts w:ascii="Wingdings" w:hAnsi="Wingdings" w:hint="default"/>
      </w:rPr>
    </w:lvl>
  </w:abstractNum>
  <w:abstractNum w:abstractNumId="70" w15:restartNumberingAfterBreak="0">
    <w:nsid w:val="59927587"/>
    <w:multiLevelType w:val="hybridMultilevel"/>
    <w:tmpl w:val="316A0840"/>
    <w:lvl w:ilvl="0" w:tplc="BF0EEED6">
      <w:start w:val="5"/>
      <w:numFmt w:val="bullet"/>
      <w:lvlText w:val="-"/>
      <w:lvlJc w:val="left"/>
      <w:pPr>
        <w:ind w:left="360" w:hanging="360"/>
      </w:pPr>
      <w:rPr>
        <w:rFonts w:ascii="Calibri" w:eastAsiaTheme="minorHAnsi" w:hAnsi="Calibri" w:cs="Calibri" w:hint="default"/>
      </w:rPr>
    </w:lvl>
    <w:lvl w:ilvl="1" w:tplc="04020003" w:tentative="1">
      <w:start w:val="1"/>
      <w:numFmt w:val="bullet"/>
      <w:lvlText w:val="o"/>
      <w:lvlJc w:val="left"/>
      <w:pPr>
        <w:ind w:left="229" w:hanging="360"/>
      </w:pPr>
      <w:rPr>
        <w:rFonts w:ascii="Courier New" w:hAnsi="Courier New" w:cs="Courier New" w:hint="default"/>
      </w:rPr>
    </w:lvl>
    <w:lvl w:ilvl="2" w:tplc="04020005" w:tentative="1">
      <w:start w:val="1"/>
      <w:numFmt w:val="bullet"/>
      <w:lvlText w:val=""/>
      <w:lvlJc w:val="left"/>
      <w:pPr>
        <w:ind w:left="949" w:hanging="360"/>
      </w:pPr>
      <w:rPr>
        <w:rFonts w:ascii="Wingdings" w:hAnsi="Wingdings" w:hint="default"/>
      </w:rPr>
    </w:lvl>
    <w:lvl w:ilvl="3" w:tplc="04020001" w:tentative="1">
      <w:start w:val="1"/>
      <w:numFmt w:val="bullet"/>
      <w:lvlText w:val=""/>
      <w:lvlJc w:val="left"/>
      <w:pPr>
        <w:ind w:left="1669" w:hanging="360"/>
      </w:pPr>
      <w:rPr>
        <w:rFonts w:ascii="Symbol" w:hAnsi="Symbol" w:hint="default"/>
      </w:rPr>
    </w:lvl>
    <w:lvl w:ilvl="4" w:tplc="04020003" w:tentative="1">
      <w:start w:val="1"/>
      <w:numFmt w:val="bullet"/>
      <w:lvlText w:val="o"/>
      <w:lvlJc w:val="left"/>
      <w:pPr>
        <w:ind w:left="2389" w:hanging="360"/>
      </w:pPr>
      <w:rPr>
        <w:rFonts w:ascii="Courier New" w:hAnsi="Courier New" w:cs="Courier New" w:hint="default"/>
      </w:rPr>
    </w:lvl>
    <w:lvl w:ilvl="5" w:tplc="04020005" w:tentative="1">
      <w:start w:val="1"/>
      <w:numFmt w:val="bullet"/>
      <w:lvlText w:val=""/>
      <w:lvlJc w:val="left"/>
      <w:pPr>
        <w:ind w:left="3109" w:hanging="360"/>
      </w:pPr>
      <w:rPr>
        <w:rFonts w:ascii="Wingdings" w:hAnsi="Wingdings" w:hint="default"/>
      </w:rPr>
    </w:lvl>
    <w:lvl w:ilvl="6" w:tplc="04020001" w:tentative="1">
      <w:start w:val="1"/>
      <w:numFmt w:val="bullet"/>
      <w:lvlText w:val=""/>
      <w:lvlJc w:val="left"/>
      <w:pPr>
        <w:ind w:left="3829" w:hanging="360"/>
      </w:pPr>
      <w:rPr>
        <w:rFonts w:ascii="Symbol" w:hAnsi="Symbol" w:hint="default"/>
      </w:rPr>
    </w:lvl>
    <w:lvl w:ilvl="7" w:tplc="04020003" w:tentative="1">
      <w:start w:val="1"/>
      <w:numFmt w:val="bullet"/>
      <w:lvlText w:val="o"/>
      <w:lvlJc w:val="left"/>
      <w:pPr>
        <w:ind w:left="4549" w:hanging="360"/>
      </w:pPr>
      <w:rPr>
        <w:rFonts w:ascii="Courier New" w:hAnsi="Courier New" w:cs="Courier New" w:hint="default"/>
      </w:rPr>
    </w:lvl>
    <w:lvl w:ilvl="8" w:tplc="04020005" w:tentative="1">
      <w:start w:val="1"/>
      <w:numFmt w:val="bullet"/>
      <w:lvlText w:val=""/>
      <w:lvlJc w:val="left"/>
      <w:pPr>
        <w:ind w:left="5269" w:hanging="360"/>
      </w:pPr>
      <w:rPr>
        <w:rFonts w:ascii="Wingdings" w:hAnsi="Wingdings" w:hint="default"/>
      </w:rPr>
    </w:lvl>
  </w:abstractNum>
  <w:abstractNum w:abstractNumId="71" w15:restartNumberingAfterBreak="0">
    <w:nsid w:val="59C47652"/>
    <w:multiLevelType w:val="hybridMultilevel"/>
    <w:tmpl w:val="F14C8794"/>
    <w:lvl w:ilvl="0" w:tplc="99FE1598">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2" w15:restartNumberingAfterBreak="0">
    <w:nsid w:val="5B1E4BE2"/>
    <w:multiLevelType w:val="hybridMultilevel"/>
    <w:tmpl w:val="6D0836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3" w15:restartNumberingAfterBreak="0">
    <w:nsid w:val="5C502C20"/>
    <w:multiLevelType w:val="hybridMultilevel"/>
    <w:tmpl w:val="F2A437E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4" w15:restartNumberingAfterBreak="0">
    <w:nsid w:val="5E8A170D"/>
    <w:multiLevelType w:val="hybridMultilevel"/>
    <w:tmpl w:val="A198E83A"/>
    <w:lvl w:ilvl="0" w:tplc="04020003">
      <w:start w:val="1"/>
      <w:numFmt w:val="bullet"/>
      <w:lvlText w:val="o"/>
      <w:lvlJc w:val="left"/>
      <w:pPr>
        <w:ind w:left="400" w:hanging="400"/>
      </w:pPr>
      <w:rPr>
        <w:rFonts w:ascii="Courier New" w:hAnsi="Courier New" w:cs="Courier New" w:hint="default"/>
        <w:color w:val="000000"/>
        <w:sz w:val="24"/>
      </w:rPr>
    </w:lvl>
    <w:lvl w:ilvl="1" w:tplc="39FCDB2A">
      <w:start w:val="1"/>
      <w:numFmt w:val="upperRoman"/>
      <w:lvlText w:val="%2."/>
      <w:lvlJc w:val="left"/>
      <w:pPr>
        <w:ind w:left="1080" w:hanging="360"/>
      </w:pPr>
      <w:rPr>
        <w:rFonts w:hint="default"/>
        <w:color w:val="000000"/>
        <w:sz w:val="24"/>
      </w:rPr>
    </w:lvl>
    <w:lvl w:ilvl="2" w:tplc="04020005">
      <w:start w:val="1"/>
      <w:numFmt w:val="bullet"/>
      <w:lvlText w:val=""/>
      <w:lvlJc w:val="left"/>
      <w:pPr>
        <w:ind w:left="1800" w:hanging="360"/>
      </w:pPr>
      <w:rPr>
        <w:rFonts w:ascii="Wingdings" w:hAnsi="Wingdings" w:hint="default"/>
      </w:rPr>
    </w:lvl>
    <w:lvl w:ilvl="3" w:tplc="04020001">
      <w:start w:val="1"/>
      <w:numFmt w:val="bullet"/>
      <w:lvlText w:val=""/>
      <w:lvlJc w:val="left"/>
      <w:pPr>
        <w:ind w:left="2520" w:hanging="360"/>
      </w:pPr>
      <w:rPr>
        <w:rFonts w:ascii="Symbol" w:hAnsi="Symbol" w:hint="default"/>
      </w:rPr>
    </w:lvl>
    <w:lvl w:ilvl="4" w:tplc="04020003">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5" w15:restartNumberingAfterBreak="0">
    <w:nsid w:val="5FDC4BA0"/>
    <w:multiLevelType w:val="hybridMultilevel"/>
    <w:tmpl w:val="0E46181E"/>
    <w:lvl w:ilvl="0" w:tplc="C62E584E">
      <w:numFmt w:val="bullet"/>
      <w:lvlText w:val=""/>
      <w:lvlJc w:val="left"/>
      <w:pPr>
        <w:ind w:left="501" w:hanging="360"/>
      </w:pPr>
      <w:rPr>
        <w:rFonts w:ascii="Symbol" w:eastAsia="Times New Roman"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76" w15:restartNumberingAfterBreak="0">
    <w:nsid w:val="60630515"/>
    <w:multiLevelType w:val="hybridMultilevel"/>
    <w:tmpl w:val="2AE01F66"/>
    <w:lvl w:ilvl="0" w:tplc="05306228">
      <w:start w:val="1"/>
      <w:numFmt w:val="bullet"/>
      <w:lvlText w:val="-"/>
      <w:lvlJc w:val="left"/>
      <w:pPr>
        <w:ind w:left="744" w:hanging="360"/>
      </w:pPr>
      <w:rPr>
        <w:rFonts w:ascii="Calibri" w:eastAsiaTheme="minorHAnsi" w:hAnsi="Calibri" w:cs="Calibri" w:hint="default"/>
      </w:rPr>
    </w:lvl>
    <w:lvl w:ilvl="1" w:tplc="04020003" w:tentative="1">
      <w:start w:val="1"/>
      <w:numFmt w:val="bullet"/>
      <w:lvlText w:val="o"/>
      <w:lvlJc w:val="left"/>
      <w:pPr>
        <w:ind w:left="1464" w:hanging="360"/>
      </w:pPr>
      <w:rPr>
        <w:rFonts w:ascii="Courier New" w:hAnsi="Courier New" w:cs="Courier New" w:hint="default"/>
      </w:rPr>
    </w:lvl>
    <w:lvl w:ilvl="2" w:tplc="04020005" w:tentative="1">
      <w:start w:val="1"/>
      <w:numFmt w:val="bullet"/>
      <w:lvlText w:val=""/>
      <w:lvlJc w:val="left"/>
      <w:pPr>
        <w:ind w:left="2184" w:hanging="360"/>
      </w:pPr>
      <w:rPr>
        <w:rFonts w:ascii="Wingdings" w:hAnsi="Wingdings" w:hint="default"/>
      </w:rPr>
    </w:lvl>
    <w:lvl w:ilvl="3" w:tplc="04020001" w:tentative="1">
      <w:start w:val="1"/>
      <w:numFmt w:val="bullet"/>
      <w:lvlText w:val=""/>
      <w:lvlJc w:val="left"/>
      <w:pPr>
        <w:ind w:left="2904" w:hanging="360"/>
      </w:pPr>
      <w:rPr>
        <w:rFonts w:ascii="Symbol" w:hAnsi="Symbol" w:hint="default"/>
      </w:rPr>
    </w:lvl>
    <w:lvl w:ilvl="4" w:tplc="04020003" w:tentative="1">
      <w:start w:val="1"/>
      <w:numFmt w:val="bullet"/>
      <w:lvlText w:val="o"/>
      <w:lvlJc w:val="left"/>
      <w:pPr>
        <w:ind w:left="3624" w:hanging="360"/>
      </w:pPr>
      <w:rPr>
        <w:rFonts w:ascii="Courier New" w:hAnsi="Courier New" w:cs="Courier New" w:hint="default"/>
      </w:rPr>
    </w:lvl>
    <w:lvl w:ilvl="5" w:tplc="04020005" w:tentative="1">
      <w:start w:val="1"/>
      <w:numFmt w:val="bullet"/>
      <w:lvlText w:val=""/>
      <w:lvlJc w:val="left"/>
      <w:pPr>
        <w:ind w:left="4344" w:hanging="360"/>
      </w:pPr>
      <w:rPr>
        <w:rFonts w:ascii="Wingdings" w:hAnsi="Wingdings" w:hint="default"/>
      </w:rPr>
    </w:lvl>
    <w:lvl w:ilvl="6" w:tplc="04020001" w:tentative="1">
      <w:start w:val="1"/>
      <w:numFmt w:val="bullet"/>
      <w:lvlText w:val=""/>
      <w:lvlJc w:val="left"/>
      <w:pPr>
        <w:ind w:left="5064" w:hanging="360"/>
      </w:pPr>
      <w:rPr>
        <w:rFonts w:ascii="Symbol" w:hAnsi="Symbol" w:hint="default"/>
      </w:rPr>
    </w:lvl>
    <w:lvl w:ilvl="7" w:tplc="04020003" w:tentative="1">
      <w:start w:val="1"/>
      <w:numFmt w:val="bullet"/>
      <w:lvlText w:val="o"/>
      <w:lvlJc w:val="left"/>
      <w:pPr>
        <w:ind w:left="5784" w:hanging="360"/>
      </w:pPr>
      <w:rPr>
        <w:rFonts w:ascii="Courier New" w:hAnsi="Courier New" w:cs="Courier New" w:hint="default"/>
      </w:rPr>
    </w:lvl>
    <w:lvl w:ilvl="8" w:tplc="04020005" w:tentative="1">
      <w:start w:val="1"/>
      <w:numFmt w:val="bullet"/>
      <w:lvlText w:val=""/>
      <w:lvlJc w:val="left"/>
      <w:pPr>
        <w:ind w:left="6504" w:hanging="360"/>
      </w:pPr>
      <w:rPr>
        <w:rFonts w:ascii="Wingdings" w:hAnsi="Wingdings" w:hint="default"/>
      </w:rPr>
    </w:lvl>
  </w:abstractNum>
  <w:abstractNum w:abstractNumId="77" w15:restartNumberingAfterBreak="0">
    <w:nsid w:val="619A18C7"/>
    <w:multiLevelType w:val="hybridMultilevel"/>
    <w:tmpl w:val="6D34DF1C"/>
    <w:lvl w:ilvl="0" w:tplc="0402000B">
      <w:start w:val="1"/>
      <w:numFmt w:val="bullet"/>
      <w:lvlText w:val=""/>
      <w:lvlJc w:val="left"/>
      <w:pPr>
        <w:ind w:left="720" w:hanging="360"/>
      </w:pPr>
      <w:rPr>
        <w:rFonts w:ascii="Wingdings" w:hAnsi="Wingdings" w:hint="default"/>
        <w:color w:val="000000"/>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8" w15:restartNumberingAfterBreak="0">
    <w:nsid w:val="61CC117C"/>
    <w:multiLevelType w:val="hybridMultilevel"/>
    <w:tmpl w:val="0744FE04"/>
    <w:lvl w:ilvl="0" w:tplc="04020003">
      <w:start w:val="1"/>
      <w:numFmt w:val="bullet"/>
      <w:lvlText w:val="o"/>
      <w:lvlJc w:val="left"/>
      <w:pPr>
        <w:ind w:left="1211" w:hanging="360"/>
      </w:pPr>
      <w:rPr>
        <w:rFonts w:ascii="Courier New" w:hAnsi="Courier New" w:cs="Courier New"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79" w15:restartNumberingAfterBreak="0">
    <w:nsid w:val="62E377EB"/>
    <w:multiLevelType w:val="hybridMultilevel"/>
    <w:tmpl w:val="944A3F72"/>
    <w:lvl w:ilvl="0" w:tplc="04020017">
      <w:start w:val="1"/>
      <w:numFmt w:val="lowerLetter"/>
      <w:lvlText w:val="%1)"/>
      <w:lvlJc w:val="left"/>
      <w:pPr>
        <w:ind w:left="785" w:hanging="360"/>
      </w:pPr>
    </w:lvl>
    <w:lvl w:ilvl="1" w:tplc="04020019" w:tentative="1">
      <w:start w:val="1"/>
      <w:numFmt w:val="lowerLetter"/>
      <w:lvlText w:val="%2."/>
      <w:lvlJc w:val="left"/>
      <w:pPr>
        <w:ind w:left="1505" w:hanging="360"/>
      </w:pPr>
    </w:lvl>
    <w:lvl w:ilvl="2" w:tplc="0402001B" w:tentative="1">
      <w:start w:val="1"/>
      <w:numFmt w:val="lowerRoman"/>
      <w:lvlText w:val="%3."/>
      <w:lvlJc w:val="right"/>
      <w:pPr>
        <w:ind w:left="2225" w:hanging="180"/>
      </w:pPr>
    </w:lvl>
    <w:lvl w:ilvl="3" w:tplc="0402000F" w:tentative="1">
      <w:start w:val="1"/>
      <w:numFmt w:val="decimal"/>
      <w:lvlText w:val="%4."/>
      <w:lvlJc w:val="left"/>
      <w:pPr>
        <w:ind w:left="2945" w:hanging="360"/>
      </w:pPr>
    </w:lvl>
    <w:lvl w:ilvl="4" w:tplc="04020019" w:tentative="1">
      <w:start w:val="1"/>
      <w:numFmt w:val="lowerLetter"/>
      <w:lvlText w:val="%5."/>
      <w:lvlJc w:val="left"/>
      <w:pPr>
        <w:ind w:left="3665" w:hanging="360"/>
      </w:pPr>
    </w:lvl>
    <w:lvl w:ilvl="5" w:tplc="0402001B" w:tentative="1">
      <w:start w:val="1"/>
      <w:numFmt w:val="lowerRoman"/>
      <w:lvlText w:val="%6."/>
      <w:lvlJc w:val="right"/>
      <w:pPr>
        <w:ind w:left="4385" w:hanging="180"/>
      </w:pPr>
    </w:lvl>
    <w:lvl w:ilvl="6" w:tplc="0402000F" w:tentative="1">
      <w:start w:val="1"/>
      <w:numFmt w:val="decimal"/>
      <w:lvlText w:val="%7."/>
      <w:lvlJc w:val="left"/>
      <w:pPr>
        <w:ind w:left="5105" w:hanging="360"/>
      </w:pPr>
    </w:lvl>
    <w:lvl w:ilvl="7" w:tplc="04020019" w:tentative="1">
      <w:start w:val="1"/>
      <w:numFmt w:val="lowerLetter"/>
      <w:lvlText w:val="%8."/>
      <w:lvlJc w:val="left"/>
      <w:pPr>
        <w:ind w:left="5825" w:hanging="360"/>
      </w:pPr>
    </w:lvl>
    <w:lvl w:ilvl="8" w:tplc="0402001B" w:tentative="1">
      <w:start w:val="1"/>
      <w:numFmt w:val="lowerRoman"/>
      <w:lvlText w:val="%9."/>
      <w:lvlJc w:val="right"/>
      <w:pPr>
        <w:ind w:left="6545" w:hanging="180"/>
      </w:pPr>
    </w:lvl>
  </w:abstractNum>
  <w:abstractNum w:abstractNumId="80" w15:restartNumberingAfterBreak="0">
    <w:nsid w:val="63A32360"/>
    <w:multiLevelType w:val="hybridMultilevel"/>
    <w:tmpl w:val="A99AEE90"/>
    <w:lvl w:ilvl="0" w:tplc="04020003">
      <w:start w:val="1"/>
      <w:numFmt w:val="bullet"/>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1" w15:restartNumberingAfterBreak="0">
    <w:nsid w:val="63AB7083"/>
    <w:multiLevelType w:val="hybridMultilevel"/>
    <w:tmpl w:val="44B41FE0"/>
    <w:lvl w:ilvl="0" w:tplc="0402000F">
      <w:start w:val="1"/>
      <w:numFmt w:val="decimal"/>
      <w:lvlText w:val="%1."/>
      <w:lvlJc w:val="left"/>
      <w:pPr>
        <w:ind w:left="2880" w:hanging="360"/>
      </w:pPr>
    </w:lvl>
    <w:lvl w:ilvl="1" w:tplc="04020019" w:tentative="1">
      <w:start w:val="1"/>
      <w:numFmt w:val="lowerLetter"/>
      <w:lvlText w:val="%2."/>
      <w:lvlJc w:val="left"/>
      <w:pPr>
        <w:ind w:left="3600" w:hanging="360"/>
      </w:pPr>
    </w:lvl>
    <w:lvl w:ilvl="2" w:tplc="0402001B" w:tentative="1">
      <w:start w:val="1"/>
      <w:numFmt w:val="lowerRoman"/>
      <w:lvlText w:val="%3."/>
      <w:lvlJc w:val="right"/>
      <w:pPr>
        <w:ind w:left="4320" w:hanging="180"/>
      </w:pPr>
    </w:lvl>
    <w:lvl w:ilvl="3" w:tplc="0402000F" w:tentative="1">
      <w:start w:val="1"/>
      <w:numFmt w:val="decimal"/>
      <w:lvlText w:val="%4."/>
      <w:lvlJc w:val="left"/>
      <w:pPr>
        <w:ind w:left="5040" w:hanging="360"/>
      </w:pPr>
    </w:lvl>
    <w:lvl w:ilvl="4" w:tplc="04020019" w:tentative="1">
      <w:start w:val="1"/>
      <w:numFmt w:val="lowerLetter"/>
      <w:lvlText w:val="%5."/>
      <w:lvlJc w:val="left"/>
      <w:pPr>
        <w:ind w:left="5760" w:hanging="360"/>
      </w:pPr>
    </w:lvl>
    <w:lvl w:ilvl="5" w:tplc="0402001B" w:tentative="1">
      <w:start w:val="1"/>
      <w:numFmt w:val="lowerRoman"/>
      <w:lvlText w:val="%6."/>
      <w:lvlJc w:val="right"/>
      <w:pPr>
        <w:ind w:left="6480" w:hanging="180"/>
      </w:pPr>
    </w:lvl>
    <w:lvl w:ilvl="6" w:tplc="0402000F" w:tentative="1">
      <w:start w:val="1"/>
      <w:numFmt w:val="decimal"/>
      <w:lvlText w:val="%7."/>
      <w:lvlJc w:val="left"/>
      <w:pPr>
        <w:ind w:left="7200" w:hanging="360"/>
      </w:pPr>
    </w:lvl>
    <w:lvl w:ilvl="7" w:tplc="04020019" w:tentative="1">
      <w:start w:val="1"/>
      <w:numFmt w:val="lowerLetter"/>
      <w:lvlText w:val="%8."/>
      <w:lvlJc w:val="left"/>
      <w:pPr>
        <w:ind w:left="7920" w:hanging="360"/>
      </w:pPr>
    </w:lvl>
    <w:lvl w:ilvl="8" w:tplc="0402001B" w:tentative="1">
      <w:start w:val="1"/>
      <w:numFmt w:val="lowerRoman"/>
      <w:lvlText w:val="%9."/>
      <w:lvlJc w:val="right"/>
      <w:pPr>
        <w:ind w:left="8640" w:hanging="180"/>
      </w:pPr>
    </w:lvl>
  </w:abstractNum>
  <w:abstractNum w:abstractNumId="82" w15:restartNumberingAfterBreak="0">
    <w:nsid w:val="63DC4820"/>
    <w:multiLevelType w:val="hybridMultilevel"/>
    <w:tmpl w:val="8E001A24"/>
    <w:lvl w:ilvl="0" w:tplc="04020005">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3" w15:restartNumberingAfterBreak="0">
    <w:nsid w:val="641F3354"/>
    <w:multiLevelType w:val="hybridMultilevel"/>
    <w:tmpl w:val="C7DA79B8"/>
    <w:lvl w:ilvl="0" w:tplc="72EC4E54">
      <w:start w:val="3"/>
      <w:numFmt w:val="bullet"/>
      <w:lvlText w:val="-"/>
      <w:lvlJc w:val="left"/>
      <w:pPr>
        <w:ind w:left="1824" w:hanging="360"/>
      </w:pPr>
      <w:rPr>
        <w:rFonts w:ascii="Times New Roman" w:eastAsiaTheme="minorHAnsi" w:hAnsi="Times New Roman" w:cs="Times New Roman" w:hint="default"/>
        <w:b/>
      </w:rPr>
    </w:lvl>
    <w:lvl w:ilvl="1" w:tplc="04020019">
      <w:start w:val="1"/>
      <w:numFmt w:val="lowerLetter"/>
      <w:lvlText w:val="%2."/>
      <w:lvlJc w:val="left"/>
      <w:pPr>
        <w:ind w:left="2544" w:hanging="360"/>
      </w:pPr>
    </w:lvl>
    <w:lvl w:ilvl="2" w:tplc="04020001">
      <w:start w:val="1"/>
      <w:numFmt w:val="bullet"/>
      <w:lvlText w:val=""/>
      <w:lvlJc w:val="left"/>
      <w:pPr>
        <w:ind w:left="3264" w:hanging="180"/>
      </w:pPr>
      <w:rPr>
        <w:rFonts w:ascii="Symbol" w:hAnsi="Symbol" w:hint="default"/>
      </w:rPr>
    </w:lvl>
    <w:lvl w:ilvl="3" w:tplc="0402000F" w:tentative="1">
      <w:start w:val="1"/>
      <w:numFmt w:val="decimal"/>
      <w:lvlText w:val="%4."/>
      <w:lvlJc w:val="left"/>
      <w:pPr>
        <w:ind w:left="3984" w:hanging="360"/>
      </w:pPr>
    </w:lvl>
    <w:lvl w:ilvl="4" w:tplc="04020019" w:tentative="1">
      <w:start w:val="1"/>
      <w:numFmt w:val="lowerLetter"/>
      <w:lvlText w:val="%5."/>
      <w:lvlJc w:val="left"/>
      <w:pPr>
        <w:ind w:left="4704" w:hanging="360"/>
      </w:pPr>
    </w:lvl>
    <w:lvl w:ilvl="5" w:tplc="0402001B" w:tentative="1">
      <w:start w:val="1"/>
      <w:numFmt w:val="lowerRoman"/>
      <w:lvlText w:val="%6."/>
      <w:lvlJc w:val="right"/>
      <w:pPr>
        <w:ind w:left="5424" w:hanging="180"/>
      </w:pPr>
    </w:lvl>
    <w:lvl w:ilvl="6" w:tplc="0402000F" w:tentative="1">
      <w:start w:val="1"/>
      <w:numFmt w:val="decimal"/>
      <w:lvlText w:val="%7."/>
      <w:lvlJc w:val="left"/>
      <w:pPr>
        <w:ind w:left="6144" w:hanging="360"/>
      </w:pPr>
    </w:lvl>
    <w:lvl w:ilvl="7" w:tplc="04020019" w:tentative="1">
      <w:start w:val="1"/>
      <w:numFmt w:val="lowerLetter"/>
      <w:lvlText w:val="%8."/>
      <w:lvlJc w:val="left"/>
      <w:pPr>
        <w:ind w:left="6864" w:hanging="360"/>
      </w:pPr>
    </w:lvl>
    <w:lvl w:ilvl="8" w:tplc="0402001B" w:tentative="1">
      <w:start w:val="1"/>
      <w:numFmt w:val="lowerRoman"/>
      <w:lvlText w:val="%9."/>
      <w:lvlJc w:val="right"/>
      <w:pPr>
        <w:ind w:left="7584" w:hanging="180"/>
      </w:pPr>
    </w:lvl>
  </w:abstractNum>
  <w:abstractNum w:abstractNumId="84" w15:restartNumberingAfterBreak="0">
    <w:nsid w:val="64E14A5D"/>
    <w:multiLevelType w:val="multilevel"/>
    <w:tmpl w:val="0402001F"/>
    <w:lvl w:ilvl="0">
      <w:start w:val="1"/>
      <w:numFmt w:val="decimal"/>
      <w:lvlText w:val="%1."/>
      <w:lvlJc w:val="left"/>
      <w:pPr>
        <w:ind w:left="502" w:hanging="360"/>
      </w:pPr>
    </w:lvl>
    <w:lvl w:ilvl="1">
      <w:start w:val="1"/>
      <w:numFmt w:val="decimal"/>
      <w:lvlText w:val="%1.%2."/>
      <w:lvlJc w:val="left"/>
      <w:pPr>
        <w:ind w:left="57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5" w15:restartNumberingAfterBreak="0">
    <w:nsid w:val="65D017C0"/>
    <w:multiLevelType w:val="hybridMultilevel"/>
    <w:tmpl w:val="FEA8017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6" w15:restartNumberingAfterBreak="0">
    <w:nsid w:val="660921E9"/>
    <w:multiLevelType w:val="hybridMultilevel"/>
    <w:tmpl w:val="FEA8017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7" w15:restartNumberingAfterBreak="0">
    <w:nsid w:val="66FB71E5"/>
    <w:multiLevelType w:val="hybridMultilevel"/>
    <w:tmpl w:val="7E7CF218"/>
    <w:lvl w:ilvl="0" w:tplc="0402000F">
      <w:start w:val="1"/>
      <w:numFmt w:val="decimal"/>
      <w:lvlText w:val="%1."/>
      <w:lvlJc w:val="left"/>
      <w:pPr>
        <w:ind w:left="1068" w:hanging="360"/>
      </w:pPr>
      <w:rPr>
        <w:rFonts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8" w15:restartNumberingAfterBreak="0">
    <w:nsid w:val="67626AAE"/>
    <w:multiLevelType w:val="hybridMultilevel"/>
    <w:tmpl w:val="A7AAA532"/>
    <w:lvl w:ilvl="0" w:tplc="22822B4E">
      <w:start w:val="1"/>
      <w:numFmt w:val="bullet"/>
      <w:lvlText w:val="-"/>
      <w:lvlJc w:val="left"/>
      <w:pPr>
        <w:ind w:left="360" w:hanging="360"/>
      </w:pPr>
      <w:rPr>
        <w:rFonts w:ascii="Calibri" w:eastAsiaTheme="minorHAnsi" w:hAnsi="Calibri" w:cs="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9" w15:restartNumberingAfterBreak="0">
    <w:nsid w:val="685839F2"/>
    <w:multiLevelType w:val="hybridMultilevel"/>
    <w:tmpl w:val="8BC0B078"/>
    <w:lvl w:ilvl="0" w:tplc="BF0EEED6">
      <w:start w:val="5"/>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092" w:hanging="360"/>
      </w:pPr>
      <w:rPr>
        <w:rFonts w:ascii="Courier New" w:hAnsi="Courier New" w:cs="Courier New" w:hint="default"/>
      </w:rPr>
    </w:lvl>
    <w:lvl w:ilvl="2" w:tplc="04020005" w:tentative="1">
      <w:start w:val="1"/>
      <w:numFmt w:val="bullet"/>
      <w:lvlText w:val=""/>
      <w:lvlJc w:val="left"/>
      <w:pPr>
        <w:ind w:left="1812" w:hanging="360"/>
      </w:pPr>
      <w:rPr>
        <w:rFonts w:ascii="Wingdings" w:hAnsi="Wingdings" w:hint="default"/>
      </w:rPr>
    </w:lvl>
    <w:lvl w:ilvl="3" w:tplc="04020001" w:tentative="1">
      <w:start w:val="1"/>
      <w:numFmt w:val="bullet"/>
      <w:lvlText w:val=""/>
      <w:lvlJc w:val="left"/>
      <w:pPr>
        <w:ind w:left="2532" w:hanging="360"/>
      </w:pPr>
      <w:rPr>
        <w:rFonts w:ascii="Symbol" w:hAnsi="Symbol" w:hint="default"/>
      </w:rPr>
    </w:lvl>
    <w:lvl w:ilvl="4" w:tplc="04020003" w:tentative="1">
      <w:start w:val="1"/>
      <w:numFmt w:val="bullet"/>
      <w:lvlText w:val="o"/>
      <w:lvlJc w:val="left"/>
      <w:pPr>
        <w:ind w:left="3252" w:hanging="360"/>
      </w:pPr>
      <w:rPr>
        <w:rFonts w:ascii="Courier New" w:hAnsi="Courier New" w:cs="Courier New" w:hint="default"/>
      </w:rPr>
    </w:lvl>
    <w:lvl w:ilvl="5" w:tplc="04020005" w:tentative="1">
      <w:start w:val="1"/>
      <w:numFmt w:val="bullet"/>
      <w:lvlText w:val=""/>
      <w:lvlJc w:val="left"/>
      <w:pPr>
        <w:ind w:left="3972" w:hanging="360"/>
      </w:pPr>
      <w:rPr>
        <w:rFonts w:ascii="Wingdings" w:hAnsi="Wingdings" w:hint="default"/>
      </w:rPr>
    </w:lvl>
    <w:lvl w:ilvl="6" w:tplc="04020001" w:tentative="1">
      <w:start w:val="1"/>
      <w:numFmt w:val="bullet"/>
      <w:lvlText w:val=""/>
      <w:lvlJc w:val="left"/>
      <w:pPr>
        <w:ind w:left="4692" w:hanging="360"/>
      </w:pPr>
      <w:rPr>
        <w:rFonts w:ascii="Symbol" w:hAnsi="Symbol" w:hint="default"/>
      </w:rPr>
    </w:lvl>
    <w:lvl w:ilvl="7" w:tplc="04020003" w:tentative="1">
      <w:start w:val="1"/>
      <w:numFmt w:val="bullet"/>
      <w:lvlText w:val="o"/>
      <w:lvlJc w:val="left"/>
      <w:pPr>
        <w:ind w:left="5412" w:hanging="360"/>
      </w:pPr>
      <w:rPr>
        <w:rFonts w:ascii="Courier New" w:hAnsi="Courier New" w:cs="Courier New" w:hint="default"/>
      </w:rPr>
    </w:lvl>
    <w:lvl w:ilvl="8" w:tplc="04020005" w:tentative="1">
      <w:start w:val="1"/>
      <w:numFmt w:val="bullet"/>
      <w:lvlText w:val=""/>
      <w:lvlJc w:val="left"/>
      <w:pPr>
        <w:ind w:left="6132" w:hanging="360"/>
      </w:pPr>
      <w:rPr>
        <w:rFonts w:ascii="Wingdings" w:hAnsi="Wingdings" w:hint="default"/>
      </w:rPr>
    </w:lvl>
  </w:abstractNum>
  <w:abstractNum w:abstractNumId="90" w15:restartNumberingAfterBreak="0">
    <w:nsid w:val="6A86729A"/>
    <w:multiLevelType w:val="hybridMultilevel"/>
    <w:tmpl w:val="3576549A"/>
    <w:lvl w:ilvl="0" w:tplc="04020019">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1" w15:restartNumberingAfterBreak="0">
    <w:nsid w:val="6BB25A1B"/>
    <w:multiLevelType w:val="hybridMultilevel"/>
    <w:tmpl w:val="3ABA508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CA70951"/>
    <w:multiLevelType w:val="hybridMultilevel"/>
    <w:tmpl w:val="3576549A"/>
    <w:lvl w:ilvl="0" w:tplc="04020019">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3" w15:restartNumberingAfterBreak="0">
    <w:nsid w:val="6F6548B8"/>
    <w:multiLevelType w:val="hybridMultilevel"/>
    <w:tmpl w:val="87821990"/>
    <w:lvl w:ilvl="0" w:tplc="04020019">
      <w:start w:val="1"/>
      <w:numFmt w:val="lowerLetter"/>
      <w:lvlText w:val="%1."/>
      <w:lvlJc w:val="left"/>
      <w:pPr>
        <w:ind w:left="501" w:hanging="360"/>
      </w:pPr>
    </w:lvl>
    <w:lvl w:ilvl="1" w:tplc="04020019" w:tentative="1">
      <w:start w:val="1"/>
      <w:numFmt w:val="lowerLetter"/>
      <w:lvlText w:val="%2."/>
      <w:lvlJc w:val="left"/>
      <w:pPr>
        <w:ind w:left="1221" w:hanging="360"/>
      </w:pPr>
    </w:lvl>
    <w:lvl w:ilvl="2" w:tplc="0402001B" w:tentative="1">
      <w:start w:val="1"/>
      <w:numFmt w:val="lowerRoman"/>
      <w:lvlText w:val="%3."/>
      <w:lvlJc w:val="right"/>
      <w:pPr>
        <w:ind w:left="1941" w:hanging="180"/>
      </w:pPr>
    </w:lvl>
    <w:lvl w:ilvl="3" w:tplc="0402000F" w:tentative="1">
      <w:start w:val="1"/>
      <w:numFmt w:val="decimal"/>
      <w:lvlText w:val="%4."/>
      <w:lvlJc w:val="left"/>
      <w:pPr>
        <w:ind w:left="2661" w:hanging="360"/>
      </w:pPr>
    </w:lvl>
    <w:lvl w:ilvl="4" w:tplc="04020019" w:tentative="1">
      <w:start w:val="1"/>
      <w:numFmt w:val="lowerLetter"/>
      <w:lvlText w:val="%5."/>
      <w:lvlJc w:val="left"/>
      <w:pPr>
        <w:ind w:left="3381" w:hanging="360"/>
      </w:pPr>
    </w:lvl>
    <w:lvl w:ilvl="5" w:tplc="0402001B" w:tentative="1">
      <w:start w:val="1"/>
      <w:numFmt w:val="lowerRoman"/>
      <w:lvlText w:val="%6."/>
      <w:lvlJc w:val="right"/>
      <w:pPr>
        <w:ind w:left="4101" w:hanging="180"/>
      </w:pPr>
    </w:lvl>
    <w:lvl w:ilvl="6" w:tplc="0402000F" w:tentative="1">
      <w:start w:val="1"/>
      <w:numFmt w:val="decimal"/>
      <w:lvlText w:val="%7."/>
      <w:lvlJc w:val="left"/>
      <w:pPr>
        <w:ind w:left="4821" w:hanging="360"/>
      </w:pPr>
    </w:lvl>
    <w:lvl w:ilvl="7" w:tplc="04020019" w:tentative="1">
      <w:start w:val="1"/>
      <w:numFmt w:val="lowerLetter"/>
      <w:lvlText w:val="%8."/>
      <w:lvlJc w:val="left"/>
      <w:pPr>
        <w:ind w:left="5541" w:hanging="360"/>
      </w:pPr>
    </w:lvl>
    <w:lvl w:ilvl="8" w:tplc="0402001B" w:tentative="1">
      <w:start w:val="1"/>
      <w:numFmt w:val="lowerRoman"/>
      <w:lvlText w:val="%9."/>
      <w:lvlJc w:val="right"/>
      <w:pPr>
        <w:ind w:left="6261" w:hanging="180"/>
      </w:pPr>
    </w:lvl>
  </w:abstractNum>
  <w:abstractNum w:abstractNumId="94" w15:restartNumberingAfterBreak="0">
    <w:nsid w:val="6F705825"/>
    <w:multiLevelType w:val="multilevel"/>
    <w:tmpl w:val="A158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0301CD"/>
    <w:multiLevelType w:val="hybridMultilevel"/>
    <w:tmpl w:val="910E3AF6"/>
    <w:lvl w:ilvl="0" w:tplc="04020003">
      <w:start w:val="1"/>
      <w:numFmt w:val="bullet"/>
      <w:lvlText w:val="o"/>
      <w:lvlJc w:val="left"/>
      <w:pPr>
        <w:ind w:left="1068" w:hanging="360"/>
      </w:pPr>
      <w:rPr>
        <w:rFonts w:ascii="Courier New" w:hAnsi="Courier New" w:cs="Courier New"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6" w15:restartNumberingAfterBreak="0">
    <w:nsid w:val="70CE69D1"/>
    <w:multiLevelType w:val="multilevel"/>
    <w:tmpl w:val="1B20EB6C"/>
    <w:lvl w:ilvl="0">
      <w:start w:val="1"/>
      <w:numFmt w:val="decimal"/>
      <w:lvlText w:val="%1."/>
      <w:lvlJc w:val="left"/>
      <w:pPr>
        <w:ind w:left="360" w:hanging="360"/>
      </w:pPr>
      <w:rPr>
        <w:rFonts w:hint="default"/>
        <w:b/>
        <w:color w:val="auto"/>
      </w:rPr>
    </w:lvl>
    <w:lvl w:ilvl="1">
      <w:start w:val="1"/>
      <w:numFmt w:val="decimal"/>
      <w:lvlText w:val="5.%2."/>
      <w:lvlJc w:val="left"/>
      <w:pPr>
        <w:ind w:left="792" w:hanging="432"/>
      </w:pPr>
      <w:rPr>
        <w:rFonts w:hint="default"/>
        <w:b/>
        <w:i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97" w15:restartNumberingAfterBreak="0">
    <w:nsid w:val="72521004"/>
    <w:multiLevelType w:val="hybridMultilevel"/>
    <w:tmpl w:val="3468FE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8" w15:restartNumberingAfterBreak="0">
    <w:nsid w:val="72EF1A02"/>
    <w:multiLevelType w:val="hybridMultilevel"/>
    <w:tmpl w:val="0D36130C"/>
    <w:lvl w:ilvl="0" w:tplc="04020019">
      <w:start w:val="1"/>
      <w:numFmt w:val="lowerLetter"/>
      <w:lvlText w:val="%1."/>
      <w:lvlJc w:val="left"/>
      <w:pPr>
        <w:ind w:left="501" w:hanging="360"/>
      </w:pPr>
      <w:rPr>
        <w:rFonts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99" w15:restartNumberingAfterBreak="0">
    <w:nsid w:val="744D0C73"/>
    <w:multiLevelType w:val="hybridMultilevel"/>
    <w:tmpl w:val="93EAE14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0" w15:restartNumberingAfterBreak="0">
    <w:nsid w:val="76AF6435"/>
    <w:multiLevelType w:val="hybridMultilevel"/>
    <w:tmpl w:val="36F6F5E8"/>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1" w15:restartNumberingAfterBreak="0">
    <w:nsid w:val="7701275C"/>
    <w:multiLevelType w:val="hybridMultilevel"/>
    <w:tmpl w:val="43A2274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17">
      <w:start w:val="1"/>
      <w:numFmt w:val="lowerLetter"/>
      <w:lvlText w:val="%4)"/>
      <w:lvlJc w:val="left"/>
      <w:pPr>
        <w:ind w:left="785"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2" w15:restartNumberingAfterBreak="0">
    <w:nsid w:val="77275CE1"/>
    <w:multiLevelType w:val="hybridMultilevel"/>
    <w:tmpl w:val="9028E9C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3" w15:restartNumberingAfterBreak="0">
    <w:nsid w:val="79F62071"/>
    <w:multiLevelType w:val="hybridMultilevel"/>
    <w:tmpl w:val="683C2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7A8E7F44"/>
    <w:multiLevelType w:val="hybridMultilevel"/>
    <w:tmpl w:val="4F4A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BC920F4"/>
    <w:multiLevelType w:val="hybridMultilevel"/>
    <w:tmpl w:val="4B28925C"/>
    <w:lvl w:ilvl="0" w:tplc="5D248456">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851"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7C6033D9"/>
    <w:multiLevelType w:val="hybridMultilevel"/>
    <w:tmpl w:val="A516CAAE"/>
    <w:lvl w:ilvl="0" w:tplc="C62E584E">
      <w:numFmt w:val="bullet"/>
      <w:lvlText w:val=""/>
      <w:lvlJc w:val="left"/>
      <w:pPr>
        <w:ind w:left="501" w:hanging="360"/>
      </w:pPr>
      <w:rPr>
        <w:rFonts w:ascii="Symbol" w:eastAsia="Times New Roman" w:hAnsi="Symbol" w:cs="Times New Roman" w:hint="default"/>
      </w:rPr>
    </w:lvl>
    <w:lvl w:ilvl="1" w:tplc="04020003" w:tentative="1">
      <w:start w:val="1"/>
      <w:numFmt w:val="bullet"/>
      <w:lvlText w:val="o"/>
      <w:lvlJc w:val="left"/>
      <w:pPr>
        <w:ind w:left="1221" w:hanging="360"/>
      </w:pPr>
      <w:rPr>
        <w:rFonts w:ascii="Courier New" w:hAnsi="Courier New" w:cs="Courier New" w:hint="default"/>
      </w:rPr>
    </w:lvl>
    <w:lvl w:ilvl="2" w:tplc="04020005" w:tentative="1">
      <w:start w:val="1"/>
      <w:numFmt w:val="bullet"/>
      <w:lvlText w:val=""/>
      <w:lvlJc w:val="left"/>
      <w:pPr>
        <w:ind w:left="1941" w:hanging="360"/>
      </w:pPr>
      <w:rPr>
        <w:rFonts w:ascii="Wingdings" w:hAnsi="Wingdings" w:hint="default"/>
      </w:rPr>
    </w:lvl>
    <w:lvl w:ilvl="3" w:tplc="04020001" w:tentative="1">
      <w:start w:val="1"/>
      <w:numFmt w:val="bullet"/>
      <w:lvlText w:val=""/>
      <w:lvlJc w:val="left"/>
      <w:pPr>
        <w:ind w:left="2661" w:hanging="360"/>
      </w:pPr>
      <w:rPr>
        <w:rFonts w:ascii="Symbol" w:hAnsi="Symbol" w:hint="default"/>
      </w:rPr>
    </w:lvl>
    <w:lvl w:ilvl="4" w:tplc="04020003" w:tentative="1">
      <w:start w:val="1"/>
      <w:numFmt w:val="bullet"/>
      <w:lvlText w:val="o"/>
      <w:lvlJc w:val="left"/>
      <w:pPr>
        <w:ind w:left="3381" w:hanging="360"/>
      </w:pPr>
      <w:rPr>
        <w:rFonts w:ascii="Courier New" w:hAnsi="Courier New" w:cs="Courier New" w:hint="default"/>
      </w:rPr>
    </w:lvl>
    <w:lvl w:ilvl="5" w:tplc="04020005" w:tentative="1">
      <w:start w:val="1"/>
      <w:numFmt w:val="bullet"/>
      <w:lvlText w:val=""/>
      <w:lvlJc w:val="left"/>
      <w:pPr>
        <w:ind w:left="4101" w:hanging="360"/>
      </w:pPr>
      <w:rPr>
        <w:rFonts w:ascii="Wingdings" w:hAnsi="Wingdings" w:hint="default"/>
      </w:rPr>
    </w:lvl>
    <w:lvl w:ilvl="6" w:tplc="04020001" w:tentative="1">
      <w:start w:val="1"/>
      <w:numFmt w:val="bullet"/>
      <w:lvlText w:val=""/>
      <w:lvlJc w:val="left"/>
      <w:pPr>
        <w:ind w:left="4821" w:hanging="360"/>
      </w:pPr>
      <w:rPr>
        <w:rFonts w:ascii="Symbol" w:hAnsi="Symbol" w:hint="default"/>
      </w:rPr>
    </w:lvl>
    <w:lvl w:ilvl="7" w:tplc="04020003" w:tentative="1">
      <w:start w:val="1"/>
      <w:numFmt w:val="bullet"/>
      <w:lvlText w:val="o"/>
      <w:lvlJc w:val="left"/>
      <w:pPr>
        <w:ind w:left="5541" w:hanging="360"/>
      </w:pPr>
      <w:rPr>
        <w:rFonts w:ascii="Courier New" w:hAnsi="Courier New" w:cs="Courier New" w:hint="default"/>
      </w:rPr>
    </w:lvl>
    <w:lvl w:ilvl="8" w:tplc="04020005" w:tentative="1">
      <w:start w:val="1"/>
      <w:numFmt w:val="bullet"/>
      <w:lvlText w:val=""/>
      <w:lvlJc w:val="left"/>
      <w:pPr>
        <w:ind w:left="6261" w:hanging="360"/>
      </w:pPr>
      <w:rPr>
        <w:rFonts w:ascii="Wingdings" w:hAnsi="Wingdings" w:hint="default"/>
      </w:rPr>
    </w:lvl>
  </w:abstractNum>
  <w:abstractNum w:abstractNumId="107" w15:restartNumberingAfterBreak="0">
    <w:nsid w:val="7CA52AB6"/>
    <w:multiLevelType w:val="hybridMultilevel"/>
    <w:tmpl w:val="309C2910"/>
    <w:lvl w:ilvl="0" w:tplc="BF0EEED6">
      <w:start w:val="5"/>
      <w:numFmt w:val="bullet"/>
      <w:lvlText w:val="-"/>
      <w:lvlJc w:val="left"/>
      <w:pPr>
        <w:ind w:left="360" w:hanging="360"/>
      </w:pPr>
      <w:rPr>
        <w:rFonts w:ascii="Calibri" w:eastAsiaTheme="minorHAnsi" w:hAnsi="Calibri" w:cs="Calibri" w:hint="default"/>
      </w:rPr>
    </w:lvl>
    <w:lvl w:ilvl="1" w:tplc="C62E584E">
      <w:numFmt w:val="bullet"/>
      <w:lvlText w:val=""/>
      <w:lvlJc w:val="left"/>
      <w:pPr>
        <w:ind w:left="1130" w:hanging="410"/>
      </w:pPr>
      <w:rPr>
        <w:rFonts w:ascii="Symbol" w:eastAsia="Times New Roman" w:hAnsi="Symbol" w:cs="Times New Roman"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08" w15:restartNumberingAfterBreak="0">
    <w:nsid w:val="7D2133B9"/>
    <w:multiLevelType w:val="hybridMultilevel"/>
    <w:tmpl w:val="19169F7C"/>
    <w:lvl w:ilvl="0" w:tplc="005631C6">
      <w:start w:val="4"/>
      <w:numFmt w:val="decimal"/>
      <w:lvlText w:val="%1."/>
      <w:lvlJc w:val="left"/>
      <w:pPr>
        <w:ind w:left="28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9" w15:restartNumberingAfterBreak="0">
    <w:nsid w:val="7FF95A31"/>
    <w:multiLevelType w:val="hybridMultilevel"/>
    <w:tmpl w:val="90FEFDF2"/>
    <w:lvl w:ilvl="0" w:tplc="C62E584E">
      <w:numFmt w:val="bullet"/>
      <w:lvlText w:val=""/>
      <w:lvlJc w:val="left"/>
      <w:pPr>
        <w:ind w:left="643"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39"/>
  </w:num>
  <w:num w:numId="3">
    <w:abstractNumId w:val="15"/>
  </w:num>
  <w:num w:numId="4">
    <w:abstractNumId w:val="12"/>
  </w:num>
  <w:num w:numId="5">
    <w:abstractNumId w:val="76"/>
  </w:num>
  <w:num w:numId="6">
    <w:abstractNumId w:val="105"/>
  </w:num>
  <w:num w:numId="7">
    <w:abstractNumId w:val="46"/>
  </w:num>
  <w:num w:numId="8">
    <w:abstractNumId w:val="54"/>
  </w:num>
  <w:num w:numId="9">
    <w:abstractNumId w:val="61"/>
  </w:num>
  <w:num w:numId="10">
    <w:abstractNumId w:val="88"/>
  </w:num>
  <w:num w:numId="11">
    <w:abstractNumId w:val="69"/>
  </w:num>
  <w:num w:numId="12">
    <w:abstractNumId w:val="17"/>
  </w:num>
  <w:num w:numId="13">
    <w:abstractNumId w:val="78"/>
  </w:num>
  <w:num w:numId="14">
    <w:abstractNumId w:val="5"/>
  </w:num>
  <w:num w:numId="15">
    <w:abstractNumId w:val="80"/>
  </w:num>
  <w:num w:numId="16">
    <w:abstractNumId w:val="8"/>
  </w:num>
  <w:num w:numId="17">
    <w:abstractNumId w:val="32"/>
  </w:num>
  <w:num w:numId="18">
    <w:abstractNumId w:val="6"/>
  </w:num>
  <w:num w:numId="19">
    <w:abstractNumId w:val="84"/>
  </w:num>
  <w:num w:numId="20">
    <w:abstractNumId w:val="42"/>
  </w:num>
  <w:num w:numId="21">
    <w:abstractNumId w:val="47"/>
  </w:num>
  <w:num w:numId="22">
    <w:abstractNumId w:val="77"/>
  </w:num>
  <w:num w:numId="23">
    <w:abstractNumId w:val="45"/>
  </w:num>
  <w:num w:numId="24">
    <w:abstractNumId w:val="102"/>
  </w:num>
  <w:num w:numId="25">
    <w:abstractNumId w:val="63"/>
  </w:num>
  <w:num w:numId="26">
    <w:abstractNumId w:val="24"/>
  </w:num>
  <w:num w:numId="27">
    <w:abstractNumId w:val="62"/>
  </w:num>
  <w:num w:numId="28">
    <w:abstractNumId w:val="57"/>
  </w:num>
  <w:num w:numId="29">
    <w:abstractNumId w:val="48"/>
  </w:num>
  <w:num w:numId="30">
    <w:abstractNumId w:val="74"/>
  </w:num>
  <w:num w:numId="31">
    <w:abstractNumId w:val="44"/>
  </w:num>
  <w:num w:numId="32">
    <w:abstractNumId w:val="3"/>
  </w:num>
  <w:num w:numId="33">
    <w:abstractNumId w:val="100"/>
  </w:num>
  <w:num w:numId="3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num>
  <w:num w:numId="39">
    <w:abstractNumId w:val="35"/>
  </w:num>
  <w:num w:numId="40">
    <w:abstractNumId w:val="26"/>
  </w:num>
  <w:num w:numId="41">
    <w:abstractNumId w:val="97"/>
  </w:num>
  <w:num w:numId="42">
    <w:abstractNumId w:val="40"/>
  </w:num>
  <w:num w:numId="43">
    <w:abstractNumId w:val="43"/>
  </w:num>
  <w:num w:numId="44">
    <w:abstractNumId w:val="56"/>
  </w:num>
  <w:num w:numId="45">
    <w:abstractNumId w:val="89"/>
  </w:num>
  <w:num w:numId="46">
    <w:abstractNumId w:val="107"/>
  </w:num>
  <w:num w:numId="47">
    <w:abstractNumId w:val="53"/>
  </w:num>
  <w:num w:numId="48">
    <w:abstractNumId w:val="65"/>
  </w:num>
  <w:num w:numId="49">
    <w:abstractNumId w:val="29"/>
  </w:num>
  <w:num w:numId="50">
    <w:abstractNumId w:val="14"/>
  </w:num>
  <w:num w:numId="51">
    <w:abstractNumId w:val="20"/>
  </w:num>
  <w:num w:numId="52">
    <w:abstractNumId w:val="49"/>
  </w:num>
  <w:num w:numId="53">
    <w:abstractNumId w:val="58"/>
  </w:num>
  <w:num w:numId="54">
    <w:abstractNumId w:val="68"/>
  </w:num>
  <w:num w:numId="55">
    <w:abstractNumId w:val="10"/>
  </w:num>
  <w:num w:numId="56">
    <w:abstractNumId w:val="70"/>
  </w:num>
  <w:num w:numId="57">
    <w:abstractNumId w:val="86"/>
  </w:num>
  <w:num w:numId="58">
    <w:abstractNumId w:val="94"/>
  </w:num>
  <w:num w:numId="59">
    <w:abstractNumId w:val="0"/>
  </w:num>
  <w:num w:numId="60">
    <w:abstractNumId w:val="104"/>
  </w:num>
  <w:num w:numId="61">
    <w:abstractNumId w:val="23"/>
  </w:num>
  <w:num w:numId="62">
    <w:abstractNumId w:val="83"/>
  </w:num>
  <w:num w:numId="63">
    <w:abstractNumId w:val="11"/>
  </w:num>
  <w:num w:numId="64">
    <w:abstractNumId w:val="41"/>
  </w:num>
  <w:num w:numId="65">
    <w:abstractNumId w:val="30"/>
  </w:num>
  <w:num w:numId="66">
    <w:abstractNumId w:val="95"/>
  </w:num>
  <w:num w:numId="67">
    <w:abstractNumId w:val="87"/>
  </w:num>
  <w:num w:numId="68">
    <w:abstractNumId w:val="99"/>
  </w:num>
  <w:num w:numId="69">
    <w:abstractNumId w:val="82"/>
  </w:num>
  <w:num w:numId="70">
    <w:abstractNumId w:val="50"/>
  </w:num>
  <w:num w:numId="71">
    <w:abstractNumId w:val="37"/>
  </w:num>
  <w:num w:numId="72">
    <w:abstractNumId w:val="1"/>
  </w:num>
  <w:num w:numId="73">
    <w:abstractNumId w:val="67"/>
  </w:num>
  <w:num w:numId="74">
    <w:abstractNumId w:val="109"/>
  </w:num>
  <w:num w:numId="75">
    <w:abstractNumId w:val="33"/>
  </w:num>
  <w:num w:numId="76">
    <w:abstractNumId w:val="16"/>
  </w:num>
  <w:num w:numId="77">
    <w:abstractNumId w:val="92"/>
  </w:num>
  <w:num w:numId="78">
    <w:abstractNumId w:val="106"/>
  </w:num>
  <w:num w:numId="79">
    <w:abstractNumId w:val="66"/>
  </w:num>
  <w:num w:numId="80">
    <w:abstractNumId w:val="52"/>
  </w:num>
  <w:num w:numId="81">
    <w:abstractNumId w:val="60"/>
  </w:num>
  <w:num w:numId="82">
    <w:abstractNumId w:val="75"/>
  </w:num>
  <w:num w:numId="83">
    <w:abstractNumId w:val="98"/>
  </w:num>
  <w:num w:numId="84">
    <w:abstractNumId w:val="25"/>
  </w:num>
  <w:num w:numId="85">
    <w:abstractNumId w:val="19"/>
  </w:num>
  <w:num w:numId="86">
    <w:abstractNumId w:val="55"/>
  </w:num>
  <w:num w:numId="87">
    <w:abstractNumId w:val="101"/>
  </w:num>
  <w:num w:numId="88">
    <w:abstractNumId w:val="22"/>
  </w:num>
  <w:num w:numId="89">
    <w:abstractNumId w:val="96"/>
  </w:num>
  <w:num w:numId="90">
    <w:abstractNumId w:val="85"/>
  </w:num>
  <w:num w:numId="91">
    <w:abstractNumId w:val="81"/>
  </w:num>
  <w:num w:numId="92">
    <w:abstractNumId w:val="90"/>
  </w:num>
  <w:num w:numId="93">
    <w:abstractNumId w:val="79"/>
  </w:num>
  <w:num w:numId="94">
    <w:abstractNumId w:val="13"/>
  </w:num>
  <w:num w:numId="95">
    <w:abstractNumId w:val="93"/>
  </w:num>
  <w:num w:numId="96">
    <w:abstractNumId w:val="64"/>
  </w:num>
  <w:num w:numId="97">
    <w:abstractNumId w:val="2"/>
  </w:num>
  <w:num w:numId="98">
    <w:abstractNumId w:val="71"/>
  </w:num>
  <w:num w:numId="99">
    <w:abstractNumId w:val="108"/>
  </w:num>
  <w:num w:numId="100">
    <w:abstractNumId w:val="18"/>
  </w:num>
  <w:num w:numId="101">
    <w:abstractNumId w:val="51"/>
  </w:num>
  <w:num w:numId="102">
    <w:abstractNumId w:val="34"/>
  </w:num>
  <w:num w:numId="103">
    <w:abstractNumId w:val="36"/>
  </w:num>
  <w:num w:numId="104">
    <w:abstractNumId w:val="9"/>
  </w:num>
  <w:num w:numId="105">
    <w:abstractNumId w:val="21"/>
  </w:num>
  <w:num w:numId="106">
    <w:abstractNumId w:val="31"/>
  </w:num>
  <w:num w:numId="107">
    <w:abstractNumId w:val="7"/>
  </w:num>
  <w:num w:numId="108">
    <w:abstractNumId w:val="91"/>
  </w:num>
  <w:num w:numId="109">
    <w:abstractNumId w:val="38"/>
  </w:num>
  <w:num w:numId="110">
    <w:abstractNumId w:val="59"/>
  </w:num>
  <w:num w:numId="11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D6"/>
    <w:rsid w:val="00001DE8"/>
    <w:rsid w:val="000023C8"/>
    <w:rsid w:val="0000305A"/>
    <w:rsid w:val="00003D9C"/>
    <w:rsid w:val="0000427C"/>
    <w:rsid w:val="00004C06"/>
    <w:rsid w:val="00004E6F"/>
    <w:rsid w:val="00005062"/>
    <w:rsid w:val="0001182B"/>
    <w:rsid w:val="0001185B"/>
    <w:rsid w:val="000141E1"/>
    <w:rsid w:val="000150EC"/>
    <w:rsid w:val="000208B2"/>
    <w:rsid w:val="00020E8F"/>
    <w:rsid w:val="000213AC"/>
    <w:rsid w:val="00022C94"/>
    <w:rsid w:val="00024876"/>
    <w:rsid w:val="00031444"/>
    <w:rsid w:val="00032583"/>
    <w:rsid w:val="00034E27"/>
    <w:rsid w:val="000370BD"/>
    <w:rsid w:val="00042865"/>
    <w:rsid w:val="0004462A"/>
    <w:rsid w:val="000449DB"/>
    <w:rsid w:val="0004719F"/>
    <w:rsid w:val="00047706"/>
    <w:rsid w:val="00053009"/>
    <w:rsid w:val="00054699"/>
    <w:rsid w:val="00057F2D"/>
    <w:rsid w:val="000609D2"/>
    <w:rsid w:val="00064B2B"/>
    <w:rsid w:val="0006553C"/>
    <w:rsid w:val="00066938"/>
    <w:rsid w:val="000673DF"/>
    <w:rsid w:val="00067BCA"/>
    <w:rsid w:val="0007081B"/>
    <w:rsid w:val="00073BAD"/>
    <w:rsid w:val="000816F8"/>
    <w:rsid w:val="00081A56"/>
    <w:rsid w:val="000830E8"/>
    <w:rsid w:val="00086349"/>
    <w:rsid w:val="0008696A"/>
    <w:rsid w:val="0009034E"/>
    <w:rsid w:val="00092E0D"/>
    <w:rsid w:val="00093FEF"/>
    <w:rsid w:val="00095E9B"/>
    <w:rsid w:val="00096294"/>
    <w:rsid w:val="00097F78"/>
    <w:rsid w:val="000A17FB"/>
    <w:rsid w:val="000A2116"/>
    <w:rsid w:val="000A502E"/>
    <w:rsid w:val="000A6ACA"/>
    <w:rsid w:val="000B3C6B"/>
    <w:rsid w:val="000C0B8A"/>
    <w:rsid w:val="000C1B54"/>
    <w:rsid w:val="000C21CF"/>
    <w:rsid w:val="000C5753"/>
    <w:rsid w:val="000D00A4"/>
    <w:rsid w:val="000D1DEF"/>
    <w:rsid w:val="000D5118"/>
    <w:rsid w:val="000D73DE"/>
    <w:rsid w:val="000E2145"/>
    <w:rsid w:val="000E33C9"/>
    <w:rsid w:val="000E4E9B"/>
    <w:rsid w:val="000E71EF"/>
    <w:rsid w:val="000E7218"/>
    <w:rsid w:val="000E76B7"/>
    <w:rsid w:val="000F0EB1"/>
    <w:rsid w:val="000F3F66"/>
    <w:rsid w:val="0010387D"/>
    <w:rsid w:val="00110D30"/>
    <w:rsid w:val="0011334B"/>
    <w:rsid w:val="001146B2"/>
    <w:rsid w:val="00114871"/>
    <w:rsid w:val="001223B6"/>
    <w:rsid w:val="0012351E"/>
    <w:rsid w:val="00123711"/>
    <w:rsid w:val="00134387"/>
    <w:rsid w:val="0014180E"/>
    <w:rsid w:val="0014741D"/>
    <w:rsid w:val="00151884"/>
    <w:rsid w:val="00154057"/>
    <w:rsid w:val="00156FB7"/>
    <w:rsid w:val="00157587"/>
    <w:rsid w:val="0016031B"/>
    <w:rsid w:val="001604EC"/>
    <w:rsid w:val="00160596"/>
    <w:rsid w:val="00161E48"/>
    <w:rsid w:val="00163B93"/>
    <w:rsid w:val="00166E87"/>
    <w:rsid w:val="00171C05"/>
    <w:rsid w:val="00172E22"/>
    <w:rsid w:val="001746CB"/>
    <w:rsid w:val="00176050"/>
    <w:rsid w:val="0017650A"/>
    <w:rsid w:val="00177BF8"/>
    <w:rsid w:val="00183708"/>
    <w:rsid w:val="00184DB2"/>
    <w:rsid w:val="00187891"/>
    <w:rsid w:val="00187EFB"/>
    <w:rsid w:val="001959B3"/>
    <w:rsid w:val="001A1700"/>
    <w:rsid w:val="001A1E36"/>
    <w:rsid w:val="001A20AC"/>
    <w:rsid w:val="001A2521"/>
    <w:rsid w:val="001A39A0"/>
    <w:rsid w:val="001A463D"/>
    <w:rsid w:val="001A7DD7"/>
    <w:rsid w:val="001B0C04"/>
    <w:rsid w:val="001B3CCA"/>
    <w:rsid w:val="001C3AE5"/>
    <w:rsid w:val="001C3C72"/>
    <w:rsid w:val="001C5005"/>
    <w:rsid w:val="001C6302"/>
    <w:rsid w:val="001D09D6"/>
    <w:rsid w:val="001D203C"/>
    <w:rsid w:val="001D6421"/>
    <w:rsid w:val="001D7CEC"/>
    <w:rsid w:val="001E1B4F"/>
    <w:rsid w:val="001E509D"/>
    <w:rsid w:val="001F04AB"/>
    <w:rsid w:val="001F1792"/>
    <w:rsid w:val="001F2C79"/>
    <w:rsid w:val="001F32F7"/>
    <w:rsid w:val="001F3A67"/>
    <w:rsid w:val="001F5A62"/>
    <w:rsid w:val="001F5F4C"/>
    <w:rsid w:val="0020038B"/>
    <w:rsid w:val="0020315E"/>
    <w:rsid w:val="002047F3"/>
    <w:rsid w:val="00204F3B"/>
    <w:rsid w:val="00206EF3"/>
    <w:rsid w:val="0020738B"/>
    <w:rsid w:val="0021088F"/>
    <w:rsid w:val="00213341"/>
    <w:rsid w:val="00222A41"/>
    <w:rsid w:val="00222AF9"/>
    <w:rsid w:val="002234B7"/>
    <w:rsid w:val="00223AD9"/>
    <w:rsid w:val="00226CE3"/>
    <w:rsid w:val="00230C92"/>
    <w:rsid w:val="0023209C"/>
    <w:rsid w:val="002322CD"/>
    <w:rsid w:val="00234676"/>
    <w:rsid w:val="00235217"/>
    <w:rsid w:val="0023731B"/>
    <w:rsid w:val="00237FA1"/>
    <w:rsid w:val="00243A68"/>
    <w:rsid w:val="00246AB4"/>
    <w:rsid w:val="00247BA1"/>
    <w:rsid w:val="0025291D"/>
    <w:rsid w:val="00256999"/>
    <w:rsid w:val="00261BB5"/>
    <w:rsid w:val="00262110"/>
    <w:rsid w:val="002674AA"/>
    <w:rsid w:val="00270200"/>
    <w:rsid w:val="00273358"/>
    <w:rsid w:val="00275226"/>
    <w:rsid w:val="0027553C"/>
    <w:rsid w:val="002771D4"/>
    <w:rsid w:val="00277A6B"/>
    <w:rsid w:val="00284969"/>
    <w:rsid w:val="00286860"/>
    <w:rsid w:val="00293CE3"/>
    <w:rsid w:val="00293F5B"/>
    <w:rsid w:val="00294CAD"/>
    <w:rsid w:val="00295E93"/>
    <w:rsid w:val="002A08D4"/>
    <w:rsid w:val="002A2001"/>
    <w:rsid w:val="002B00A9"/>
    <w:rsid w:val="002B5494"/>
    <w:rsid w:val="002B7EA3"/>
    <w:rsid w:val="002C101D"/>
    <w:rsid w:val="002C2C66"/>
    <w:rsid w:val="002C477C"/>
    <w:rsid w:val="002C67E6"/>
    <w:rsid w:val="002C7FF6"/>
    <w:rsid w:val="002D0647"/>
    <w:rsid w:val="002D0CDD"/>
    <w:rsid w:val="002D33D2"/>
    <w:rsid w:val="002D55E7"/>
    <w:rsid w:val="002D576F"/>
    <w:rsid w:val="002D5C6A"/>
    <w:rsid w:val="002D5DEE"/>
    <w:rsid w:val="002E1B2D"/>
    <w:rsid w:val="002E2EEF"/>
    <w:rsid w:val="002E3F4B"/>
    <w:rsid w:val="002E4DB7"/>
    <w:rsid w:val="002E571E"/>
    <w:rsid w:val="002E76F1"/>
    <w:rsid w:val="002F1DCD"/>
    <w:rsid w:val="002F2E03"/>
    <w:rsid w:val="002F608C"/>
    <w:rsid w:val="002F60D8"/>
    <w:rsid w:val="0030257C"/>
    <w:rsid w:val="00302F36"/>
    <w:rsid w:val="00303A9A"/>
    <w:rsid w:val="0031303A"/>
    <w:rsid w:val="00320B8B"/>
    <w:rsid w:val="00323927"/>
    <w:rsid w:val="003245D2"/>
    <w:rsid w:val="00324975"/>
    <w:rsid w:val="00330EE5"/>
    <w:rsid w:val="003349CE"/>
    <w:rsid w:val="003355EC"/>
    <w:rsid w:val="003404A2"/>
    <w:rsid w:val="0034131F"/>
    <w:rsid w:val="003413AB"/>
    <w:rsid w:val="0034189B"/>
    <w:rsid w:val="00342917"/>
    <w:rsid w:val="00346EF4"/>
    <w:rsid w:val="00347ABE"/>
    <w:rsid w:val="00357568"/>
    <w:rsid w:val="00360DEF"/>
    <w:rsid w:val="003644A9"/>
    <w:rsid w:val="00364D6E"/>
    <w:rsid w:val="003672DE"/>
    <w:rsid w:val="00370444"/>
    <w:rsid w:val="003749C3"/>
    <w:rsid w:val="00377E70"/>
    <w:rsid w:val="00386766"/>
    <w:rsid w:val="003922A9"/>
    <w:rsid w:val="003A046D"/>
    <w:rsid w:val="003A2623"/>
    <w:rsid w:val="003A448F"/>
    <w:rsid w:val="003A6CF8"/>
    <w:rsid w:val="003B0996"/>
    <w:rsid w:val="003B5CD9"/>
    <w:rsid w:val="003B6923"/>
    <w:rsid w:val="003C0D1D"/>
    <w:rsid w:val="003C2D83"/>
    <w:rsid w:val="003C3506"/>
    <w:rsid w:val="003C40DA"/>
    <w:rsid w:val="003C5C51"/>
    <w:rsid w:val="003D6BFD"/>
    <w:rsid w:val="003E307A"/>
    <w:rsid w:val="003E3BC8"/>
    <w:rsid w:val="003E432A"/>
    <w:rsid w:val="003E6E8F"/>
    <w:rsid w:val="003F02DF"/>
    <w:rsid w:val="003F5CF1"/>
    <w:rsid w:val="003F709E"/>
    <w:rsid w:val="00400925"/>
    <w:rsid w:val="00400E98"/>
    <w:rsid w:val="004012FB"/>
    <w:rsid w:val="00402AC2"/>
    <w:rsid w:val="00404C7F"/>
    <w:rsid w:val="00412B66"/>
    <w:rsid w:val="00413B6C"/>
    <w:rsid w:val="00413EE6"/>
    <w:rsid w:val="00431D5E"/>
    <w:rsid w:val="004336C2"/>
    <w:rsid w:val="004349A7"/>
    <w:rsid w:val="0043630B"/>
    <w:rsid w:val="00437CF1"/>
    <w:rsid w:val="00440350"/>
    <w:rsid w:val="00442772"/>
    <w:rsid w:val="00451D4C"/>
    <w:rsid w:val="00452EC2"/>
    <w:rsid w:val="004540AC"/>
    <w:rsid w:val="00455042"/>
    <w:rsid w:val="0045729C"/>
    <w:rsid w:val="0046756C"/>
    <w:rsid w:val="004737CA"/>
    <w:rsid w:val="0047405F"/>
    <w:rsid w:val="00474D74"/>
    <w:rsid w:val="00474E7C"/>
    <w:rsid w:val="00481901"/>
    <w:rsid w:val="00482E67"/>
    <w:rsid w:val="00486B82"/>
    <w:rsid w:val="00487D87"/>
    <w:rsid w:val="00490E83"/>
    <w:rsid w:val="004937A9"/>
    <w:rsid w:val="00493E02"/>
    <w:rsid w:val="00493FAB"/>
    <w:rsid w:val="004A1FB1"/>
    <w:rsid w:val="004A222B"/>
    <w:rsid w:val="004A3A4E"/>
    <w:rsid w:val="004A4E18"/>
    <w:rsid w:val="004A511F"/>
    <w:rsid w:val="004A5DBD"/>
    <w:rsid w:val="004B1FC5"/>
    <w:rsid w:val="004B4829"/>
    <w:rsid w:val="004B557F"/>
    <w:rsid w:val="004B707B"/>
    <w:rsid w:val="004C25F8"/>
    <w:rsid w:val="004D12C4"/>
    <w:rsid w:val="004D474E"/>
    <w:rsid w:val="004D4B61"/>
    <w:rsid w:val="004D6476"/>
    <w:rsid w:val="004D7D67"/>
    <w:rsid w:val="004E0400"/>
    <w:rsid w:val="004E22E6"/>
    <w:rsid w:val="004E271D"/>
    <w:rsid w:val="004E3308"/>
    <w:rsid w:val="004E482B"/>
    <w:rsid w:val="004E50F9"/>
    <w:rsid w:val="004F2E89"/>
    <w:rsid w:val="004F5351"/>
    <w:rsid w:val="004F580D"/>
    <w:rsid w:val="004F70A7"/>
    <w:rsid w:val="00506880"/>
    <w:rsid w:val="00506C1A"/>
    <w:rsid w:val="00506C34"/>
    <w:rsid w:val="005221DB"/>
    <w:rsid w:val="00525869"/>
    <w:rsid w:val="005300BD"/>
    <w:rsid w:val="00530E62"/>
    <w:rsid w:val="00531A1A"/>
    <w:rsid w:val="0053254F"/>
    <w:rsid w:val="00535823"/>
    <w:rsid w:val="0053757B"/>
    <w:rsid w:val="00541E47"/>
    <w:rsid w:val="00543453"/>
    <w:rsid w:val="00545162"/>
    <w:rsid w:val="00545E42"/>
    <w:rsid w:val="005478BE"/>
    <w:rsid w:val="0055082E"/>
    <w:rsid w:val="005520C0"/>
    <w:rsid w:val="00552FFF"/>
    <w:rsid w:val="00553E85"/>
    <w:rsid w:val="005560B4"/>
    <w:rsid w:val="00556A6B"/>
    <w:rsid w:val="0056001D"/>
    <w:rsid w:val="005618F4"/>
    <w:rsid w:val="00561A99"/>
    <w:rsid w:val="00564C2C"/>
    <w:rsid w:val="005651BD"/>
    <w:rsid w:val="00565357"/>
    <w:rsid w:val="00573290"/>
    <w:rsid w:val="00574FAD"/>
    <w:rsid w:val="00577B62"/>
    <w:rsid w:val="00581C8D"/>
    <w:rsid w:val="00585C76"/>
    <w:rsid w:val="005864FA"/>
    <w:rsid w:val="00586C77"/>
    <w:rsid w:val="00587E5C"/>
    <w:rsid w:val="005904CF"/>
    <w:rsid w:val="00590AE8"/>
    <w:rsid w:val="00591A45"/>
    <w:rsid w:val="005A27AD"/>
    <w:rsid w:val="005B0392"/>
    <w:rsid w:val="005B0641"/>
    <w:rsid w:val="005B0B6E"/>
    <w:rsid w:val="005B3538"/>
    <w:rsid w:val="005B49E1"/>
    <w:rsid w:val="005B4EF9"/>
    <w:rsid w:val="005B740B"/>
    <w:rsid w:val="005C17DA"/>
    <w:rsid w:val="005C44ED"/>
    <w:rsid w:val="005C4B13"/>
    <w:rsid w:val="005C704C"/>
    <w:rsid w:val="005C79FD"/>
    <w:rsid w:val="005D07CB"/>
    <w:rsid w:val="005D2712"/>
    <w:rsid w:val="005D313E"/>
    <w:rsid w:val="005D4225"/>
    <w:rsid w:val="005D703C"/>
    <w:rsid w:val="005E42FC"/>
    <w:rsid w:val="005E4EE8"/>
    <w:rsid w:val="005E56AA"/>
    <w:rsid w:val="005F0F66"/>
    <w:rsid w:val="005F24BE"/>
    <w:rsid w:val="005F3850"/>
    <w:rsid w:val="005F3EEE"/>
    <w:rsid w:val="005F4987"/>
    <w:rsid w:val="005F5421"/>
    <w:rsid w:val="00601A80"/>
    <w:rsid w:val="006074D2"/>
    <w:rsid w:val="00613DE1"/>
    <w:rsid w:val="006222E7"/>
    <w:rsid w:val="00623F87"/>
    <w:rsid w:val="00627D3C"/>
    <w:rsid w:val="00630A77"/>
    <w:rsid w:val="00630E68"/>
    <w:rsid w:val="0063472B"/>
    <w:rsid w:val="00636515"/>
    <w:rsid w:val="006421A1"/>
    <w:rsid w:val="00650442"/>
    <w:rsid w:val="0065075B"/>
    <w:rsid w:val="006554D2"/>
    <w:rsid w:val="00662F0D"/>
    <w:rsid w:val="00663ECA"/>
    <w:rsid w:val="00665020"/>
    <w:rsid w:val="006651D6"/>
    <w:rsid w:val="006727B7"/>
    <w:rsid w:val="00673BBF"/>
    <w:rsid w:val="00673F7B"/>
    <w:rsid w:val="00675302"/>
    <w:rsid w:val="00676154"/>
    <w:rsid w:val="0067626B"/>
    <w:rsid w:val="00676A89"/>
    <w:rsid w:val="00676AF6"/>
    <w:rsid w:val="00680E04"/>
    <w:rsid w:val="006810E3"/>
    <w:rsid w:val="00681E3F"/>
    <w:rsid w:val="00685FB5"/>
    <w:rsid w:val="0069487F"/>
    <w:rsid w:val="0069710E"/>
    <w:rsid w:val="006977F8"/>
    <w:rsid w:val="006A3F5F"/>
    <w:rsid w:val="006A53E9"/>
    <w:rsid w:val="006B11E9"/>
    <w:rsid w:val="006B2A07"/>
    <w:rsid w:val="006B3470"/>
    <w:rsid w:val="006B7058"/>
    <w:rsid w:val="006C4E8D"/>
    <w:rsid w:val="006D5465"/>
    <w:rsid w:val="006E3938"/>
    <w:rsid w:val="006E47B3"/>
    <w:rsid w:val="006F1E66"/>
    <w:rsid w:val="006F6F71"/>
    <w:rsid w:val="006F739B"/>
    <w:rsid w:val="006F7E25"/>
    <w:rsid w:val="00702C1F"/>
    <w:rsid w:val="0070360B"/>
    <w:rsid w:val="00703C27"/>
    <w:rsid w:val="007051A5"/>
    <w:rsid w:val="0071298A"/>
    <w:rsid w:val="00715446"/>
    <w:rsid w:val="00717FB4"/>
    <w:rsid w:val="00722E27"/>
    <w:rsid w:val="00726C36"/>
    <w:rsid w:val="00727518"/>
    <w:rsid w:val="0073079B"/>
    <w:rsid w:val="00730EFF"/>
    <w:rsid w:val="00733415"/>
    <w:rsid w:val="00736AF7"/>
    <w:rsid w:val="00740A46"/>
    <w:rsid w:val="00743F24"/>
    <w:rsid w:val="00745F29"/>
    <w:rsid w:val="00750D25"/>
    <w:rsid w:val="007517B2"/>
    <w:rsid w:val="00756D92"/>
    <w:rsid w:val="007602EA"/>
    <w:rsid w:val="0076113A"/>
    <w:rsid w:val="007678BB"/>
    <w:rsid w:val="00767C05"/>
    <w:rsid w:val="007718F4"/>
    <w:rsid w:val="00775F2B"/>
    <w:rsid w:val="00777E39"/>
    <w:rsid w:val="00782E8C"/>
    <w:rsid w:val="00783093"/>
    <w:rsid w:val="00783599"/>
    <w:rsid w:val="00784D06"/>
    <w:rsid w:val="007870AB"/>
    <w:rsid w:val="007902B5"/>
    <w:rsid w:val="0079047A"/>
    <w:rsid w:val="0079050E"/>
    <w:rsid w:val="007A0171"/>
    <w:rsid w:val="007A1C4B"/>
    <w:rsid w:val="007A2FE1"/>
    <w:rsid w:val="007A57B3"/>
    <w:rsid w:val="007A7CCC"/>
    <w:rsid w:val="007B25F8"/>
    <w:rsid w:val="007B2C7F"/>
    <w:rsid w:val="007B40D7"/>
    <w:rsid w:val="007B6D09"/>
    <w:rsid w:val="007C1259"/>
    <w:rsid w:val="007C296E"/>
    <w:rsid w:val="007C5E15"/>
    <w:rsid w:val="007C5F84"/>
    <w:rsid w:val="007D1B18"/>
    <w:rsid w:val="007D3D99"/>
    <w:rsid w:val="007D40C9"/>
    <w:rsid w:val="007D7675"/>
    <w:rsid w:val="007E3012"/>
    <w:rsid w:val="007E38FE"/>
    <w:rsid w:val="007E7E16"/>
    <w:rsid w:val="007F2680"/>
    <w:rsid w:val="007F33C9"/>
    <w:rsid w:val="007F3DF3"/>
    <w:rsid w:val="00802F69"/>
    <w:rsid w:val="008032CA"/>
    <w:rsid w:val="00803A1B"/>
    <w:rsid w:val="008100EC"/>
    <w:rsid w:val="0081129A"/>
    <w:rsid w:val="008162B0"/>
    <w:rsid w:val="008173EB"/>
    <w:rsid w:val="00820460"/>
    <w:rsid w:val="008215A2"/>
    <w:rsid w:val="008247E1"/>
    <w:rsid w:val="008265D8"/>
    <w:rsid w:val="00827CCD"/>
    <w:rsid w:val="008319AE"/>
    <w:rsid w:val="008360D8"/>
    <w:rsid w:val="00837A3B"/>
    <w:rsid w:val="00840E23"/>
    <w:rsid w:val="00841D9F"/>
    <w:rsid w:val="00841F91"/>
    <w:rsid w:val="008444BB"/>
    <w:rsid w:val="008476D7"/>
    <w:rsid w:val="0085022F"/>
    <w:rsid w:val="008538A1"/>
    <w:rsid w:val="00853AFB"/>
    <w:rsid w:val="00862E58"/>
    <w:rsid w:val="0086313F"/>
    <w:rsid w:val="0087152C"/>
    <w:rsid w:val="0087391C"/>
    <w:rsid w:val="008743C7"/>
    <w:rsid w:val="008758D3"/>
    <w:rsid w:val="008831BB"/>
    <w:rsid w:val="008842BB"/>
    <w:rsid w:val="008946C7"/>
    <w:rsid w:val="008A475C"/>
    <w:rsid w:val="008A4FDA"/>
    <w:rsid w:val="008A5EFB"/>
    <w:rsid w:val="008A61AB"/>
    <w:rsid w:val="008A76DF"/>
    <w:rsid w:val="008B111A"/>
    <w:rsid w:val="008B29E1"/>
    <w:rsid w:val="008C0318"/>
    <w:rsid w:val="008C18F9"/>
    <w:rsid w:val="008C1DA0"/>
    <w:rsid w:val="008C2D74"/>
    <w:rsid w:val="008C4796"/>
    <w:rsid w:val="008C496E"/>
    <w:rsid w:val="008C5376"/>
    <w:rsid w:val="008D5DEB"/>
    <w:rsid w:val="008E02FE"/>
    <w:rsid w:val="008E16A0"/>
    <w:rsid w:val="008E47F2"/>
    <w:rsid w:val="008E522E"/>
    <w:rsid w:val="008E5411"/>
    <w:rsid w:val="008E72AA"/>
    <w:rsid w:val="008F302D"/>
    <w:rsid w:val="008F3F7D"/>
    <w:rsid w:val="008F7B50"/>
    <w:rsid w:val="00900118"/>
    <w:rsid w:val="00902430"/>
    <w:rsid w:val="0090375B"/>
    <w:rsid w:val="00906888"/>
    <w:rsid w:val="00907370"/>
    <w:rsid w:val="00913895"/>
    <w:rsid w:val="00915F1A"/>
    <w:rsid w:val="00916BB7"/>
    <w:rsid w:val="00923202"/>
    <w:rsid w:val="0092694F"/>
    <w:rsid w:val="00936664"/>
    <w:rsid w:val="00936886"/>
    <w:rsid w:val="009414CD"/>
    <w:rsid w:val="00942586"/>
    <w:rsid w:val="009437F5"/>
    <w:rsid w:val="00945BA9"/>
    <w:rsid w:val="00953F15"/>
    <w:rsid w:val="009573C4"/>
    <w:rsid w:val="00960ED8"/>
    <w:rsid w:val="0096459F"/>
    <w:rsid w:val="00967564"/>
    <w:rsid w:val="00974972"/>
    <w:rsid w:val="0097516D"/>
    <w:rsid w:val="00985F76"/>
    <w:rsid w:val="009877AC"/>
    <w:rsid w:val="009925DC"/>
    <w:rsid w:val="00992B5B"/>
    <w:rsid w:val="009A7695"/>
    <w:rsid w:val="009B5A1E"/>
    <w:rsid w:val="009B6EA6"/>
    <w:rsid w:val="009C16B4"/>
    <w:rsid w:val="009C2E6F"/>
    <w:rsid w:val="009C4887"/>
    <w:rsid w:val="009C5F7A"/>
    <w:rsid w:val="009C7DDC"/>
    <w:rsid w:val="009D0D1C"/>
    <w:rsid w:val="009D199C"/>
    <w:rsid w:val="009D2456"/>
    <w:rsid w:val="009D37C9"/>
    <w:rsid w:val="009E3598"/>
    <w:rsid w:val="009F02AE"/>
    <w:rsid w:val="009F0419"/>
    <w:rsid w:val="009F2B35"/>
    <w:rsid w:val="009F7CD0"/>
    <w:rsid w:val="00A00A9B"/>
    <w:rsid w:val="00A02D40"/>
    <w:rsid w:val="00A039C4"/>
    <w:rsid w:val="00A057D6"/>
    <w:rsid w:val="00A05F58"/>
    <w:rsid w:val="00A07B11"/>
    <w:rsid w:val="00A1115B"/>
    <w:rsid w:val="00A14E07"/>
    <w:rsid w:val="00A1610A"/>
    <w:rsid w:val="00A16119"/>
    <w:rsid w:val="00A24415"/>
    <w:rsid w:val="00A25DDC"/>
    <w:rsid w:val="00A265C1"/>
    <w:rsid w:val="00A31A57"/>
    <w:rsid w:val="00A37A4B"/>
    <w:rsid w:val="00A4200D"/>
    <w:rsid w:val="00A425B8"/>
    <w:rsid w:val="00A551A1"/>
    <w:rsid w:val="00A601ED"/>
    <w:rsid w:val="00A62F45"/>
    <w:rsid w:val="00A6377B"/>
    <w:rsid w:val="00A657FE"/>
    <w:rsid w:val="00A664F9"/>
    <w:rsid w:val="00A676A9"/>
    <w:rsid w:val="00A67D44"/>
    <w:rsid w:val="00A70DBA"/>
    <w:rsid w:val="00A71A1B"/>
    <w:rsid w:val="00A72EEA"/>
    <w:rsid w:val="00A77593"/>
    <w:rsid w:val="00A82F83"/>
    <w:rsid w:val="00A83A86"/>
    <w:rsid w:val="00A8445A"/>
    <w:rsid w:val="00A84E84"/>
    <w:rsid w:val="00A8590E"/>
    <w:rsid w:val="00A85EAD"/>
    <w:rsid w:val="00A90497"/>
    <w:rsid w:val="00A91D7B"/>
    <w:rsid w:val="00A93551"/>
    <w:rsid w:val="00A97EAF"/>
    <w:rsid w:val="00AA33D7"/>
    <w:rsid w:val="00AA4E97"/>
    <w:rsid w:val="00AA685F"/>
    <w:rsid w:val="00AA6A2E"/>
    <w:rsid w:val="00AB2064"/>
    <w:rsid w:val="00AB2B09"/>
    <w:rsid w:val="00AB3AE7"/>
    <w:rsid w:val="00AB5B79"/>
    <w:rsid w:val="00AC05C4"/>
    <w:rsid w:val="00AC0B7D"/>
    <w:rsid w:val="00AC7607"/>
    <w:rsid w:val="00AD17B8"/>
    <w:rsid w:val="00AD3AD0"/>
    <w:rsid w:val="00AE5182"/>
    <w:rsid w:val="00AF0303"/>
    <w:rsid w:val="00AF4048"/>
    <w:rsid w:val="00AF53F2"/>
    <w:rsid w:val="00AF6A82"/>
    <w:rsid w:val="00B010F3"/>
    <w:rsid w:val="00B0297B"/>
    <w:rsid w:val="00B02D3F"/>
    <w:rsid w:val="00B02F92"/>
    <w:rsid w:val="00B0716A"/>
    <w:rsid w:val="00B07C17"/>
    <w:rsid w:val="00B10134"/>
    <w:rsid w:val="00B10D85"/>
    <w:rsid w:val="00B12285"/>
    <w:rsid w:val="00B13169"/>
    <w:rsid w:val="00B162A9"/>
    <w:rsid w:val="00B16CC7"/>
    <w:rsid w:val="00B20972"/>
    <w:rsid w:val="00B25297"/>
    <w:rsid w:val="00B26024"/>
    <w:rsid w:val="00B30284"/>
    <w:rsid w:val="00B30CD3"/>
    <w:rsid w:val="00B35EF5"/>
    <w:rsid w:val="00B37F9D"/>
    <w:rsid w:val="00B40C42"/>
    <w:rsid w:val="00B42FFD"/>
    <w:rsid w:val="00B53151"/>
    <w:rsid w:val="00B54336"/>
    <w:rsid w:val="00B65595"/>
    <w:rsid w:val="00B70FF7"/>
    <w:rsid w:val="00B728B3"/>
    <w:rsid w:val="00B743F2"/>
    <w:rsid w:val="00B75BE9"/>
    <w:rsid w:val="00B7727C"/>
    <w:rsid w:val="00B9095E"/>
    <w:rsid w:val="00B9105A"/>
    <w:rsid w:val="00B91E9C"/>
    <w:rsid w:val="00B93487"/>
    <w:rsid w:val="00B96848"/>
    <w:rsid w:val="00B96CC6"/>
    <w:rsid w:val="00B976EA"/>
    <w:rsid w:val="00BA446D"/>
    <w:rsid w:val="00BA7D39"/>
    <w:rsid w:val="00BB2B7D"/>
    <w:rsid w:val="00BB3318"/>
    <w:rsid w:val="00BB4007"/>
    <w:rsid w:val="00BB4368"/>
    <w:rsid w:val="00BB6B9E"/>
    <w:rsid w:val="00BC10BA"/>
    <w:rsid w:val="00BC4581"/>
    <w:rsid w:val="00BC45D8"/>
    <w:rsid w:val="00BD0616"/>
    <w:rsid w:val="00BD0EBA"/>
    <w:rsid w:val="00BD35A0"/>
    <w:rsid w:val="00BE2D58"/>
    <w:rsid w:val="00BE3196"/>
    <w:rsid w:val="00BE7B9C"/>
    <w:rsid w:val="00BF0C1E"/>
    <w:rsid w:val="00BF0CB4"/>
    <w:rsid w:val="00BF45AB"/>
    <w:rsid w:val="00BF475B"/>
    <w:rsid w:val="00BF590D"/>
    <w:rsid w:val="00BF6046"/>
    <w:rsid w:val="00C0252D"/>
    <w:rsid w:val="00C02BB9"/>
    <w:rsid w:val="00C0321D"/>
    <w:rsid w:val="00C04B25"/>
    <w:rsid w:val="00C05B53"/>
    <w:rsid w:val="00C10A4E"/>
    <w:rsid w:val="00C12EDA"/>
    <w:rsid w:val="00C16305"/>
    <w:rsid w:val="00C1731A"/>
    <w:rsid w:val="00C21AC0"/>
    <w:rsid w:val="00C32452"/>
    <w:rsid w:val="00C34016"/>
    <w:rsid w:val="00C34A05"/>
    <w:rsid w:val="00C3522B"/>
    <w:rsid w:val="00C3659C"/>
    <w:rsid w:val="00C3716D"/>
    <w:rsid w:val="00C40527"/>
    <w:rsid w:val="00C405DD"/>
    <w:rsid w:val="00C41764"/>
    <w:rsid w:val="00C449F9"/>
    <w:rsid w:val="00C44E58"/>
    <w:rsid w:val="00C46998"/>
    <w:rsid w:val="00C475B4"/>
    <w:rsid w:val="00C47D13"/>
    <w:rsid w:val="00C5012F"/>
    <w:rsid w:val="00C50792"/>
    <w:rsid w:val="00C52EAB"/>
    <w:rsid w:val="00C5395D"/>
    <w:rsid w:val="00C56DF9"/>
    <w:rsid w:val="00C600EC"/>
    <w:rsid w:val="00C6520A"/>
    <w:rsid w:val="00C671D9"/>
    <w:rsid w:val="00C726C6"/>
    <w:rsid w:val="00C75D28"/>
    <w:rsid w:val="00C8170E"/>
    <w:rsid w:val="00C8266C"/>
    <w:rsid w:val="00C842AF"/>
    <w:rsid w:val="00C86913"/>
    <w:rsid w:val="00C86C47"/>
    <w:rsid w:val="00C901B5"/>
    <w:rsid w:val="00C906E4"/>
    <w:rsid w:val="00C90899"/>
    <w:rsid w:val="00C91623"/>
    <w:rsid w:val="00C92567"/>
    <w:rsid w:val="00CA3F78"/>
    <w:rsid w:val="00CA62B7"/>
    <w:rsid w:val="00CA7271"/>
    <w:rsid w:val="00CA75FB"/>
    <w:rsid w:val="00CB25A1"/>
    <w:rsid w:val="00CB3A39"/>
    <w:rsid w:val="00CB3F1C"/>
    <w:rsid w:val="00CC0B39"/>
    <w:rsid w:val="00CC3C37"/>
    <w:rsid w:val="00CC4395"/>
    <w:rsid w:val="00CC4C7C"/>
    <w:rsid w:val="00CC4D22"/>
    <w:rsid w:val="00CC4EDF"/>
    <w:rsid w:val="00CD0102"/>
    <w:rsid w:val="00CD4962"/>
    <w:rsid w:val="00CE238A"/>
    <w:rsid w:val="00CE26AD"/>
    <w:rsid w:val="00CE4002"/>
    <w:rsid w:val="00CE6401"/>
    <w:rsid w:val="00CE644F"/>
    <w:rsid w:val="00CE666D"/>
    <w:rsid w:val="00CF1795"/>
    <w:rsid w:val="00CF2847"/>
    <w:rsid w:val="00CF6761"/>
    <w:rsid w:val="00D00CC4"/>
    <w:rsid w:val="00D01C20"/>
    <w:rsid w:val="00D03724"/>
    <w:rsid w:val="00D03998"/>
    <w:rsid w:val="00D10AAE"/>
    <w:rsid w:val="00D11280"/>
    <w:rsid w:val="00D132CF"/>
    <w:rsid w:val="00D14FB7"/>
    <w:rsid w:val="00D154BE"/>
    <w:rsid w:val="00D1637A"/>
    <w:rsid w:val="00D23EFB"/>
    <w:rsid w:val="00D24715"/>
    <w:rsid w:val="00D25D0B"/>
    <w:rsid w:val="00D27B29"/>
    <w:rsid w:val="00D27D55"/>
    <w:rsid w:val="00D31201"/>
    <w:rsid w:val="00D32B4C"/>
    <w:rsid w:val="00D33060"/>
    <w:rsid w:val="00D378B5"/>
    <w:rsid w:val="00D41D1F"/>
    <w:rsid w:val="00D4261B"/>
    <w:rsid w:val="00D47078"/>
    <w:rsid w:val="00D50CBB"/>
    <w:rsid w:val="00D522DE"/>
    <w:rsid w:val="00D53A6A"/>
    <w:rsid w:val="00D61E03"/>
    <w:rsid w:val="00D620B2"/>
    <w:rsid w:val="00D6384E"/>
    <w:rsid w:val="00D64437"/>
    <w:rsid w:val="00D66594"/>
    <w:rsid w:val="00D672DB"/>
    <w:rsid w:val="00D67CBB"/>
    <w:rsid w:val="00D67D0F"/>
    <w:rsid w:val="00D8126F"/>
    <w:rsid w:val="00D84C3D"/>
    <w:rsid w:val="00D87AA2"/>
    <w:rsid w:val="00D92EEE"/>
    <w:rsid w:val="00DA34D6"/>
    <w:rsid w:val="00DA48AD"/>
    <w:rsid w:val="00DA648A"/>
    <w:rsid w:val="00DA7088"/>
    <w:rsid w:val="00DA7DA6"/>
    <w:rsid w:val="00DB0837"/>
    <w:rsid w:val="00DB5339"/>
    <w:rsid w:val="00DB5872"/>
    <w:rsid w:val="00DB5AC6"/>
    <w:rsid w:val="00DB5FCD"/>
    <w:rsid w:val="00DC1C5B"/>
    <w:rsid w:val="00DC307D"/>
    <w:rsid w:val="00DC636C"/>
    <w:rsid w:val="00DD062C"/>
    <w:rsid w:val="00DD1E3B"/>
    <w:rsid w:val="00DD1F10"/>
    <w:rsid w:val="00DD3826"/>
    <w:rsid w:val="00DD4EF1"/>
    <w:rsid w:val="00DD4EFD"/>
    <w:rsid w:val="00DD5EBE"/>
    <w:rsid w:val="00DE20CA"/>
    <w:rsid w:val="00DE3FDF"/>
    <w:rsid w:val="00DE4F52"/>
    <w:rsid w:val="00DE6CA3"/>
    <w:rsid w:val="00DE7D83"/>
    <w:rsid w:val="00DF3F26"/>
    <w:rsid w:val="00E00B91"/>
    <w:rsid w:val="00E05810"/>
    <w:rsid w:val="00E06D25"/>
    <w:rsid w:val="00E10D8C"/>
    <w:rsid w:val="00E11D1E"/>
    <w:rsid w:val="00E11DB9"/>
    <w:rsid w:val="00E124FF"/>
    <w:rsid w:val="00E15917"/>
    <w:rsid w:val="00E1627D"/>
    <w:rsid w:val="00E1777E"/>
    <w:rsid w:val="00E17DC7"/>
    <w:rsid w:val="00E20BC8"/>
    <w:rsid w:val="00E21EE2"/>
    <w:rsid w:val="00E22FE3"/>
    <w:rsid w:val="00E23F75"/>
    <w:rsid w:val="00E3026A"/>
    <w:rsid w:val="00E31EBD"/>
    <w:rsid w:val="00E34CD2"/>
    <w:rsid w:val="00E356B1"/>
    <w:rsid w:val="00E35BFE"/>
    <w:rsid w:val="00E3689E"/>
    <w:rsid w:val="00E42084"/>
    <w:rsid w:val="00E441F0"/>
    <w:rsid w:val="00E465D6"/>
    <w:rsid w:val="00E5476D"/>
    <w:rsid w:val="00E56B1D"/>
    <w:rsid w:val="00E57845"/>
    <w:rsid w:val="00E61D63"/>
    <w:rsid w:val="00E61E81"/>
    <w:rsid w:val="00E623B5"/>
    <w:rsid w:val="00E62FCB"/>
    <w:rsid w:val="00E63F38"/>
    <w:rsid w:val="00E64300"/>
    <w:rsid w:val="00E65090"/>
    <w:rsid w:val="00E6514B"/>
    <w:rsid w:val="00E664FF"/>
    <w:rsid w:val="00E670E6"/>
    <w:rsid w:val="00E71F96"/>
    <w:rsid w:val="00E7204C"/>
    <w:rsid w:val="00E75D57"/>
    <w:rsid w:val="00E875C8"/>
    <w:rsid w:val="00E927EA"/>
    <w:rsid w:val="00E9368C"/>
    <w:rsid w:val="00E968CF"/>
    <w:rsid w:val="00EA17B1"/>
    <w:rsid w:val="00EA6F7A"/>
    <w:rsid w:val="00EA727B"/>
    <w:rsid w:val="00EB26FA"/>
    <w:rsid w:val="00EB554B"/>
    <w:rsid w:val="00EC0540"/>
    <w:rsid w:val="00EC13C6"/>
    <w:rsid w:val="00EC3A0B"/>
    <w:rsid w:val="00EC442F"/>
    <w:rsid w:val="00EC59A2"/>
    <w:rsid w:val="00ED5B91"/>
    <w:rsid w:val="00EE0DA7"/>
    <w:rsid w:val="00EE2A70"/>
    <w:rsid w:val="00EE5891"/>
    <w:rsid w:val="00EF0189"/>
    <w:rsid w:val="00EF10B2"/>
    <w:rsid w:val="00F041D0"/>
    <w:rsid w:val="00F04463"/>
    <w:rsid w:val="00F04C60"/>
    <w:rsid w:val="00F04F38"/>
    <w:rsid w:val="00F07C58"/>
    <w:rsid w:val="00F111CB"/>
    <w:rsid w:val="00F11A3A"/>
    <w:rsid w:val="00F12410"/>
    <w:rsid w:val="00F12AB4"/>
    <w:rsid w:val="00F1305D"/>
    <w:rsid w:val="00F15DDA"/>
    <w:rsid w:val="00F16A35"/>
    <w:rsid w:val="00F1728D"/>
    <w:rsid w:val="00F2080D"/>
    <w:rsid w:val="00F256F9"/>
    <w:rsid w:val="00F27D2A"/>
    <w:rsid w:val="00F311BE"/>
    <w:rsid w:val="00F32393"/>
    <w:rsid w:val="00F34E0B"/>
    <w:rsid w:val="00F44B97"/>
    <w:rsid w:val="00F45CD9"/>
    <w:rsid w:val="00F462AE"/>
    <w:rsid w:val="00F46807"/>
    <w:rsid w:val="00F4781A"/>
    <w:rsid w:val="00F50D89"/>
    <w:rsid w:val="00F53861"/>
    <w:rsid w:val="00F56853"/>
    <w:rsid w:val="00F57E25"/>
    <w:rsid w:val="00F6496A"/>
    <w:rsid w:val="00F65D4C"/>
    <w:rsid w:val="00F66DB0"/>
    <w:rsid w:val="00F70420"/>
    <w:rsid w:val="00F70C60"/>
    <w:rsid w:val="00F74F87"/>
    <w:rsid w:val="00F7648E"/>
    <w:rsid w:val="00F91E12"/>
    <w:rsid w:val="00F937E9"/>
    <w:rsid w:val="00F93A7E"/>
    <w:rsid w:val="00F96C0E"/>
    <w:rsid w:val="00F97A63"/>
    <w:rsid w:val="00FA2081"/>
    <w:rsid w:val="00FA4498"/>
    <w:rsid w:val="00FB1E63"/>
    <w:rsid w:val="00FB28AB"/>
    <w:rsid w:val="00FB40A4"/>
    <w:rsid w:val="00FB46AD"/>
    <w:rsid w:val="00FB50C6"/>
    <w:rsid w:val="00FB524B"/>
    <w:rsid w:val="00FB56A6"/>
    <w:rsid w:val="00FB6BCE"/>
    <w:rsid w:val="00FC4B3E"/>
    <w:rsid w:val="00FD0DC2"/>
    <w:rsid w:val="00FD1E68"/>
    <w:rsid w:val="00FD20DA"/>
    <w:rsid w:val="00FD4449"/>
    <w:rsid w:val="00FD6A65"/>
    <w:rsid w:val="00FE06A7"/>
    <w:rsid w:val="00FE0C0D"/>
    <w:rsid w:val="00FE67DE"/>
    <w:rsid w:val="00FE6DF2"/>
    <w:rsid w:val="00FF0139"/>
    <w:rsid w:val="00FF4792"/>
    <w:rsid w:val="00FF642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65658"/>
  <w15:docId w15:val="{C05266BE-E8BE-4B8F-AAF3-DB2E7F2E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200"/>
    <w:pPr>
      <w:spacing w:after="200" w:line="276" w:lineRule="auto"/>
    </w:pPr>
  </w:style>
  <w:style w:type="paragraph" w:styleId="Heading1">
    <w:name w:val="heading 1"/>
    <w:basedOn w:val="Normal"/>
    <w:next w:val="Normal"/>
    <w:link w:val="Heading1Char"/>
    <w:uiPriority w:val="9"/>
    <w:qFormat/>
    <w:rsid w:val="00E465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5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0738B"/>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775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4741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4741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09E"/>
    <w:pPr>
      <w:keepNext/>
      <w:keepLines/>
      <w:spacing w:before="40" w:after="0"/>
      <w:outlineLvl w:val="6"/>
    </w:pPr>
    <w:rPr>
      <w:rFonts w:ascii="Calibri Light" w:eastAsia="Times New Roman" w:hAnsi="Calibri Light" w:cs="Times New Roman"/>
      <w:i/>
      <w:iCs/>
      <w:color w:val="243255"/>
      <w:sz w:val="24"/>
      <w:szCs w:val="24"/>
    </w:rPr>
  </w:style>
  <w:style w:type="paragraph" w:styleId="Heading8">
    <w:name w:val="heading 8"/>
    <w:basedOn w:val="Normal"/>
    <w:next w:val="Normal"/>
    <w:link w:val="Heading8Char"/>
    <w:uiPriority w:val="9"/>
    <w:semiHidden/>
    <w:unhideWhenUsed/>
    <w:qFormat/>
    <w:rsid w:val="003F709E"/>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3F709E"/>
    <w:pPr>
      <w:keepNext/>
      <w:keepLines/>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1,List Paragraph11,List Paragraph111"/>
    <w:basedOn w:val="Normal"/>
    <w:link w:val="ListParagraphChar"/>
    <w:uiPriority w:val="34"/>
    <w:qFormat/>
    <w:rsid w:val="00E465D6"/>
    <w:pPr>
      <w:ind w:left="720"/>
      <w:contextualSpacing/>
    </w:pPr>
  </w:style>
  <w:style w:type="paragraph" w:styleId="HTMLPreformatted">
    <w:name w:val="HTML Preformatted"/>
    <w:basedOn w:val="Normal"/>
    <w:link w:val="HTMLPreformattedChar"/>
    <w:uiPriority w:val="99"/>
    <w:unhideWhenUsed/>
    <w:rsid w:val="00E46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PreformattedChar">
    <w:name w:val="HTML Preformatted Char"/>
    <w:basedOn w:val="DefaultParagraphFont"/>
    <w:link w:val="HTMLPreformatted"/>
    <w:uiPriority w:val="99"/>
    <w:rsid w:val="00E465D6"/>
    <w:rPr>
      <w:rFonts w:ascii="Courier New" w:eastAsia="Times New Roman" w:hAnsi="Courier New" w:cs="Courier New"/>
      <w:sz w:val="20"/>
      <w:szCs w:val="20"/>
      <w:lang w:eastAsia="bg-BG"/>
    </w:rPr>
  </w:style>
  <w:style w:type="character" w:styleId="Hyperlink">
    <w:name w:val="Hyperlink"/>
    <w:basedOn w:val="DefaultParagraphFont"/>
    <w:uiPriority w:val="99"/>
    <w:unhideWhenUsed/>
    <w:rsid w:val="00E465D6"/>
    <w:rPr>
      <w:color w:val="0563C1" w:themeColor="hyperlink"/>
      <w:u w:val="single"/>
    </w:rPr>
  </w:style>
  <w:style w:type="character" w:customStyle="1" w:styleId="Heading1Char">
    <w:name w:val="Heading 1 Char"/>
    <w:basedOn w:val="DefaultParagraphFont"/>
    <w:link w:val="Heading1"/>
    <w:uiPriority w:val="9"/>
    <w:rsid w:val="00E465D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F2E89"/>
    <w:pPr>
      <w:spacing w:line="259" w:lineRule="auto"/>
      <w:outlineLvl w:val="9"/>
    </w:pPr>
    <w:rPr>
      <w:lang w:eastAsia="bg-BG"/>
    </w:rPr>
  </w:style>
  <w:style w:type="paragraph" w:styleId="TOC1">
    <w:name w:val="toc 1"/>
    <w:basedOn w:val="Normal"/>
    <w:next w:val="Normal"/>
    <w:autoRedefine/>
    <w:uiPriority w:val="39"/>
    <w:unhideWhenUsed/>
    <w:qFormat/>
    <w:rsid w:val="00357568"/>
    <w:pPr>
      <w:shd w:val="clear" w:color="auto" w:fill="FFFFFF" w:themeFill="background1"/>
      <w:tabs>
        <w:tab w:val="left" w:pos="440"/>
        <w:tab w:val="right" w:leader="underscore" w:pos="9016"/>
      </w:tabs>
      <w:spacing w:before="120" w:after="0"/>
    </w:pPr>
    <w:rPr>
      <w:rFonts w:cstheme="minorHAnsi"/>
      <w:b/>
      <w:bCs/>
      <w:iCs/>
      <w:noProof/>
      <w:color w:val="1F4E79" w:themeColor="accent1" w:themeShade="80"/>
      <w:sz w:val="24"/>
      <w:szCs w:val="24"/>
    </w:rPr>
  </w:style>
  <w:style w:type="character" w:customStyle="1" w:styleId="y2iqfc">
    <w:name w:val="y2iqfc"/>
    <w:basedOn w:val="DefaultParagraphFont"/>
    <w:rsid w:val="000C21CF"/>
  </w:style>
  <w:style w:type="paragraph" w:styleId="NoSpacing">
    <w:name w:val="No Spacing"/>
    <w:uiPriority w:val="1"/>
    <w:qFormat/>
    <w:rsid w:val="000C21CF"/>
    <w:pPr>
      <w:spacing w:after="0" w:line="240" w:lineRule="auto"/>
    </w:pPr>
  </w:style>
  <w:style w:type="paragraph" w:styleId="Header">
    <w:name w:val="header"/>
    <w:basedOn w:val="Normal"/>
    <w:link w:val="HeaderChar"/>
    <w:uiPriority w:val="99"/>
    <w:unhideWhenUsed/>
    <w:rsid w:val="004B70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07B"/>
  </w:style>
  <w:style w:type="paragraph" w:styleId="Footer">
    <w:name w:val="footer"/>
    <w:basedOn w:val="Normal"/>
    <w:link w:val="FooterChar"/>
    <w:uiPriority w:val="99"/>
    <w:unhideWhenUsed/>
    <w:rsid w:val="004B70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07B"/>
  </w:style>
  <w:style w:type="character" w:customStyle="1" w:styleId="Heading2Char">
    <w:name w:val="Heading 2 Char"/>
    <w:basedOn w:val="DefaultParagraphFont"/>
    <w:link w:val="Heading2"/>
    <w:uiPriority w:val="9"/>
    <w:rsid w:val="0006553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qFormat/>
    <w:rsid w:val="007718F4"/>
    <w:pPr>
      <w:tabs>
        <w:tab w:val="left" w:pos="660"/>
        <w:tab w:val="right" w:leader="underscore" w:pos="9016"/>
      </w:tabs>
      <w:spacing w:before="120" w:after="0"/>
      <w:ind w:left="220"/>
    </w:pPr>
    <w:rPr>
      <w:rFonts w:cstheme="minorHAnsi"/>
      <w:b/>
      <w:bCs/>
      <w:noProof/>
      <w:color w:val="1F4E79" w:themeColor="accent1" w:themeShade="80"/>
      <w:sz w:val="24"/>
      <w:szCs w:val="24"/>
    </w:rPr>
  </w:style>
  <w:style w:type="character" w:customStyle="1" w:styleId="Heading3Char">
    <w:name w:val="Heading 3 Char"/>
    <w:basedOn w:val="DefaultParagraphFont"/>
    <w:link w:val="Heading3"/>
    <w:uiPriority w:val="9"/>
    <w:rsid w:val="0020738B"/>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20738B"/>
    <w:rPr>
      <w:rFonts w:ascii="ECSquareSansProLight" w:hAnsi="ECSquareSansProLight" w:hint="default"/>
      <w:b w:val="0"/>
      <w:bCs w:val="0"/>
      <w:i w:val="0"/>
      <w:iCs w:val="0"/>
      <w:color w:val="006AA8"/>
      <w:sz w:val="30"/>
      <w:szCs w:val="30"/>
    </w:rPr>
  </w:style>
  <w:style w:type="character" w:styleId="FollowedHyperlink">
    <w:name w:val="FollowedHyperlink"/>
    <w:basedOn w:val="DefaultParagraphFont"/>
    <w:uiPriority w:val="99"/>
    <w:semiHidden/>
    <w:unhideWhenUsed/>
    <w:rsid w:val="0020738B"/>
    <w:rPr>
      <w:color w:val="954F72" w:themeColor="followedHyperlink"/>
      <w:u w:val="single"/>
    </w:rPr>
  </w:style>
  <w:style w:type="paragraph" w:styleId="TOC3">
    <w:name w:val="toc 3"/>
    <w:basedOn w:val="Normal"/>
    <w:next w:val="Normal"/>
    <w:autoRedefine/>
    <w:uiPriority w:val="39"/>
    <w:unhideWhenUsed/>
    <w:qFormat/>
    <w:rsid w:val="007718F4"/>
    <w:pPr>
      <w:tabs>
        <w:tab w:val="left" w:pos="880"/>
        <w:tab w:val="right" w:leader="underscore" w:pos="9016"/>
      </w:tabs>
      <w:spacing w:after="0"/>
      <w:ind w:left="440"/>
    </w:pPr>
    <w:rPr>
      <w:rFonts w:cstheme="minorHAnsi"/>
      <w:b/>
      <w:noProof/>
      <w:color w:val="1F4E79" w:themeColor="accent1" w:themeShade="80"/>
      <w:sz w:val="24"/>
      <w:szCs w:val="24"/>
    </w:rPr>
  </w:style>
  <w:style w:type="table" w:styleId="TableGrid">
    <w:name w:val="Table Grid"/>
    <w:basedOn w:val="TableNormal"/>
    <w:uiPriority w:val="39"/>
    <w:rsid w:val="004A5DB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77593"/>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unhideWhenUsed/>
    <w:rsid w:val="00E441F0"/>
    <w:pPr>
      <w:spacing w:after="0" w:line="240" w:lineRule="auto"/>
    </w:pPr>
    <w:rPr>
      <w:sz w:val="20"/>
      <w:szCs w:val="20"/>
    </w:rPr>
  </w:style>
  <w:style w:type="character" w:customStyle="1" w:styleId="FootnoteTextChar">
    <w:name w:val="Footnote Text Char"/>
    <w:basedOn w:val="DefaultParagraphFont"/>
    <w:link w:val="FootnoteText"/>
    <w:uiPriority w:val="99"/>
    <w:rsid w:val="00E441F0"/>
    <w:rPr>
      <w:sz w:val="20"/>
      <w:szCs w:val="20"/>
    </w:rPr>
  </w:style>
  <w:style w:type="character" w:styleId="FootnoteReference">
    <w:name w:val="footnote reference"/>
    <w:basedOn w:val="DefaultParagraphFont"/>
    <w:uiPriority w:val="99"/>
    <w:semiHidden/>
    <w:unhideWhenUsed/>
    <w:rsid w:val="00E441F0"/>
    <w:rPr>
      <w:vertAlign w:val="superscript"/>
    </w:rPr>
  </w:style>
  <w:style w:type="paragraph" w:customStyle="1" w:styleId="Default">
    <w:name w:val="Default"/>
    <w:rsid w:val="00DA34D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65357"/>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565357"/>
    <w:rPr>
      <w:b/>
      <w:bCs/>
    </w:rPr>
  </w:style>
  <w:style w:type="character" w:styleId="Emphasis">
    <w:name w:val="Emphasis"/>
    <w:basedOn w:val="DefaultParagraphFont"/>
    <w:uiPriority w:val="20"/>
    <w:qFormat/>
    <w:rsid w:val="00506C34"/>
    <w:rPr>
      <w:i/>
      <w:iCs/>
    </w:rPr>
  </w:style>
  <w:style w:type="character" w:customStyle="1" w:styleId="Heading5Char">
    <w:name w:val="Heading 5 Char"/>
    <w:basedOn w:val="DefaultParagraphFont"/>
    <w:link w:val="Heading5"/>
    <w:uiPriority w:val="9"/>
    <w:rsid w:val="0014741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4741D"/>
    <w:rPr>
      <w:rFonts w:asciiTheme="majorHAnsi" w:eastAsiaTheme="majorEastAsia" w:hAnsiTheme="majorHAnsi" w:cstheme="majorBidi"/>
      <w:color w:val="1F4D78" w:themeColor="accent1" w:themeShade="7F"/>
    </w:rPr>
  </w:style>
  <w:style w:type="character" w:customStyle="1" w:styleId="A9">
    <w:name w:val="A9"/>
    <w:uiPriority w:val="99"/>
    <w:rsid w:val="004A4E18"/>
    <w:rPr>
      <w:color w:val="000000"/>
    </w:rPr>
  </w:style>
  <w:style w:type="table" w:customStyle="1" w:styleId="TableGrid1">
    <w:name w:val="Table Grid1"/>
    <w:basedOn w:val="TableNormal"/>
    <w:next w:val="TableGrid"/>
    <w:uiPriority w:val="39"/>
    <w:rsid w:val="004A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AA2"/>
    <w:rPr>
      <w:rFonts w:ascii="Tahoma" w:hAnsi="Tahoma" w:cs="Tahoma"/>
      <w:sz w:val="16"/>
      <w:szCs w:val="16"/>
    </w:rPr>
  </w:style>
  <w:style w:type="character" w:styleId="CommentReference">
    <w:name w:val="annotation reference"/>
    <w:basedOn w:val="DefaultParagraphFont"/>
    <w:uiPriority w:val="99"/>
    <w:semiHidden/>
    <w:unhideWhenUsed/>
    <w:rsid w:val="001C6302"/>
    <w:rPr>
      <w:sz w:val="16"/>
      <w:szCs w:val="16"/>
    </w:rPr>
  </w:style>
  <w:style w:type="paragraph" w:styleId="CommentText">
    <w:name w:val="annotation text"/>
    <w:basedOn w:val="Normal"/>
    <w:link w:val="CommentTextChar"/>
    <w:uiPriority w:val="99"/>
    <w:semiHidden/>
    <w:unhideWhenUsed/>
    <w:rsid w:val="001C6302"/>
    <w:pPr>
      <w:spacing w:line="240" w:lineRule="auto"/>
    </w:pPr>
    <w:rPr>
      <w:sz w:val="20"/>
      <w:szCs w:val="20"/>
    </w:rPr>
  </w:style>
  <w:style w:type="character" w:customStyle="1" w:styleId="CommentTextChar">
    <w:name w:val="Comment Text Char"/>
    <w:basedOn w:val="DefaultParagraphFont"/>
    <w:link w:val="CommentText"/>
    <w:uiPriority w:val="99"/>
    <w:semiHidden/>
    <w:rsid w:val="001C6302"/>
    <w:rPr>
      <w:sz w:val="20"/>
      <w:szCs w:val="20"/>
    </w:rPr>
  </w:style>
  <w:style w:type="paragraph" w:styleId="CommentSubject">
    <w:name w:val="annotation subject"/>
    <w:basedOn w:val="CommentText"/>
    <w:next w:val="CommentText"/>
    <w:link w:val="CommentSubjectChar"/>
    <w:uiPriority w:val="99"/>
    <w:semiHidden/>
    <w:unhideWhenUsed/>
    <w:rsid w:val="001C6302"/>
    <w:rPr>
      <w:b/>
      <w:bCs/>
    </w:rPr>
  </w:style>
  <w:style w:type="character" w:customStyle="1" w:styleId="CommentSubjectChar">
    <w:name w:val="Comment Subject Char"/>
    <w:basedOn w:val="CommentTextChar"/>
    <w:link w:val="CommentSubject"/>
    <w:uiPriority w:val="99"/>
    <w:semiHidden/>
    <w:rsid w:val="001C6302"/>
    <w:rPr>
      <w:b/>
      <w:bCs/>
      <w:sz w:val="20"/>
      <w:szCs w:val="20"/>
    </w:rPr>
  </w:style>
  <w:style w:type="paragraph" w:styleId="TOC4">
    <w:name w:val="toc 4"/>
    <w:basedOn w:val="Normal"/>
    <w:next w:val="Normal"/>
    <w:autoRedefine/>
    <w:uiPriority w:val="39"/>
    <w:unhideWhenUsed/>
    <w:rsid w:val="00B96848"/>
    <w:pPr>
      <w:tabs>
        <w:tab w:val="right" w:leader="underscore" w:pos="9016"/>
      </w:tabs>
      <w:spacing w:after="0"/>
      <w:jc w:val="both"/>
    </w:pPr>
    <w:rPr>
      <w:rFonts w:cstheme="minorHAnsi"/>
      <w:sz w:val="24"/>
      <w:szCs w:val="24"/>
    </w:rPr>
  </w:style>
  <w:style w:type="paragraph" w:styleId="TOC5">
    <w:name w:val="toc 5"/>
    <w:basedOn w:val="Normal"/>
    <w:next w:val="Normal"/>
    <w:autoRedefine/>
    <w:uiPriority w:val="39"/>
    <w:unhideWhenUsed/>
    <w:rsid w:val="00DA48AD"/>
    <w:pPr>
      <w:spacing w:after="0"/>
      <w:ind w:left="880"/>
    </w:pPr>
    <w:rPr>
      <w:rFonts w:cstheme="minorHAnsi"/>
      <w:sz w:val="20"/>
      <w:szCs w:val="20"/>
    </w:rPr>
  </w:style>
  <w:style w:type="paragraph" w:styleId="TOC6">
    <w:name w:val="toc 6"/>
    <w:basedOn w:val="Normal"/>
    <w:next w:val="Normal"/>
    <w:autoRedefine/>
    <w:uiPriority w:val="39"/>
    <w:unhideWhenUsed/>
    <w:rsid w:val="00DA48AD"/>
    <w:pPr>
      <w:spacing w:after="0"/>
      <w:ind w:left="1100"/>
    </w:pPr>
    <w:rPr>
      <w:rFonts w:cstheme="minorHAnsi"/>
      <w:sz w:val="20"/>
      <w:szCs w:val="20"/>
    </w:rPr>
  </w:style>
  <w:style w:type="paragraph" w:styleId="TOC7">
    <w:name w:val="toc 7"/>
    <w:basedOn w:val="Normal"/>
    <w:next w:val="Normal"/>
    <w:autoRedefine/>
    <w:uiPriority w:val="39"/>
    <w:unhideWhenUsed/>
    <w:rsid w:val="00DA48AD"/>
    <w:pPr>
      <w:spacing w:after="0"/>
      <w:ind w:left="1320"/>
    </w:pPr>
    <w:rPr>
      <w:rFonts w:cstheme="minorHAnsi"/>
      <w:sz w:val="20"/>
      <w:szCs w:val="20"/>
    </w:rPr>
  </w:style>
  <w:style w:type="paragraph" w:styleId="TOC8">
    <w:name w:val="toc 8"/>
    <w:basedOn w:val="Normal"/>
    <w:next w:val="Normal"/>
    <w:autoRedefine/>
    <w:uiPriority w:val="39"/>
    <w:unhideWhenUsed/>
    <w:rsid w:val="00DA48AD"/>
    <w:pPr>
      <w:spacing w:after="0"/>
      <w:ind w:left="1540"/>
    </w:pPr>
    <w:rPr>
      <w:rFonts w:cstheme="minorHAnsi"/>
      <w:sz w:val="20"/>
      <w:szCs w:val="20"/>
    </w:rPr>
  </w:style>
  <w:style w:type="paragraph" w:styleId="TOC9">
    <w:name w:val="toc 9"/>
    <w:basedOn w:val="Normal"/>
    <w:next w:val="Normal"/>
    <w:autoRedefine/>
    <w:uiPriority w:val="39"/>
    <w:unhideWhenUsed/>
    <w:rsid w:val="00DA48AD"/>
    <w:pPr>
      <w:spacing w:after="0"/>
      <w:ind w:left="1760"/>
    </w:pPr>
    <w:rPr>
      <w:rFonts w:cstheme="minorHAnsi"/>
      <w:sz w:val="20"/>
      <w:szCs w:val="20"/>
    </w:rPr>
  </w:style>
  <w:style w:type="paragraph" w:styleId="Subtitle">
    <w:name w:val="Subtitle"/>
    <w:basedOn w:val="Normal"/>
    <w:next w:val="Normal"/>
    <w:link w:val="SubtitleChar"/>
    <w:uiPriority w:val="11"/>
    <w:qFormat/>
    <w:rsid w:val="007870AB"/>
    <w:pPr>
      <w:numPr>
        <w:ilvl w:val="1"/>
      </w:numPr>
      <w:pBdr>
        <w:bottom w:val="single" w:sz="12" w:space="1" w:color="2E74B5" w:themeColor="accent1" w:themeShade="BF"/>
      </w:pBdr>
      <w:spacing w:before="120" w:after="160"/>
      <w:jc w:val="both"/>
    </w:pPr>
    <w:rPr>
      <w:rFonts w:eastAsiaTheme="minorEastAsia" w:cstheme="minorHAnsi"/>
      <w:b/>
      <w:color w:val="2E74B5" w:themeColor="accent1" w:themeShade="BF"/>
      <w:sz w:val="32"/>
      <w:szCs w:val="32"/>
    </w:rPr>
  </w:style>
  <w:style w:type="character" w:customStyle="1" w:styleId="SubtitleChar">
    <w:name w:val="Subtitle Char"/>
    <w:basedOn w:val="DefaultParagraphFont"/>
    <w:link w:val="Subtitle"/>
    <w:uiPriority w:val="11"/>
    <w:rsid w:val="007870AB"/>
    <w:rPr>
      <w:rFonts w:eastAsiaTheme="minorEastAsia" w:cstheme="minorHAnsi"/>
      <w:b/>
      <w:color w:val="2E74B5" w:themeColor="accent1" w:themeShade="BF"/>
      <w:sz w:val="32"/>
      <w:szCs w:val="32"/>
    </w:rPr>
  </w:style>
  <w:style w:type="paragraph" w:customStyle="1" w:styleId="Subtitle2">
    <w:name w:val="Subtitle 2"/>
    <w:basedOn w:val="Normal"/>
    <w:link w:val="Subtitle2Char"/>
    <w:qFormat/>
    <w:rsid w:val="003A2623"/>
    <w:pPr>
      <w:spacing w:before="240" w:after="0"/>
      <w:jc w:val="both"/>
    </w:pPr>
    <w:rPr>
      <w:rFonts w:asciiTheme="majorHAnsi" w:eastAsiaTheme="majorEastAsia" w:hAnsiTheme="majorHAnsi" w:cstheme="minorHAnsi"/>
      <w:b/>
      <w:i/>
      <w:color w:val="2E74B5" w:themeColor="accent1" w:themeShade="BF"/>
      <w:sz w:val="24"/>
      <w:szCs w:val="24"/>
    </w:rPr>
  </w:style>
  <w:style w:type="character" w:customStyle="1" w:styleId="Subtitle2Char">
    <w:name w:val="Subtitle 2 Char"/>
    <w:basedOn w:val="Heading2Char"/>
    <w:link w:val="Subtitle2"/>
    <w:rsid w:val="003A2623"/>
    <w:rPr>
      <w:rFonts w:asciiTheme="majorHAnsi" w:eastAsiaTheme="majorEastAsia" w:hAnsiTheme="majorHAnsi" w:cstheme="minorHAnsi"/>
      <w:b/>
      <w:i/>
      <w:color w:val="2E74B5" w:themeColor="accent1" w:themeShade="BF"/>
      <w:sz w:val="24"/>
      <w:szCs w:val="24"/>
    </w:rPr>
  </w:style>
  <w:style w:type="table" w:customStyle="1" w:styleId="TableGrid2">
    <w:name w:val="Table Grid2"/>
    <w:basedOn w:val="TableNormal"/>
    <w:next w:val="TableGrid"/>
    <w:uiPriority w:val="39"/>
    <w:rsid w:val="005F385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
    <w:name w:val="field"/>
    <w:basedOn w:val="DefaultParagraphFont"/>
    <w:rsid w:val="00985F76"/>
  </w:style>
  <w:style w:type="table" w:customStyle="1" w:styleId="TableGrid3">
    <w:name w:val="Table Grid3"/>
    <w:basedOn w:val="TableNormal"/>
    <w:next w:val="TableGrid"/>
    <w:uiPriority w:val="59"/>
    <w:rsid w:val="001C3C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1 Char,List Paragraph11 Char,List Paragraph111 Char"/>
    <w:link w:val="ListParagraph"/>
    <w:uiPriority w:val="34"/>
    <w:locked/>
    <w:rsid w:val="00C52EAB"/>
  </w:style>
  <w:style w:type="paragraph" w:customStyle="1" w:styleId="NormalList">
    <w:name w:val="NormalList"/>
    <w:basedOn w:val="ListParagraph"/>
    <w:link w:val="NormalListChar"/>
    <w:qFormat/>
    <w:rsid w:val="00CE666D"/>
    <w:pPr>
      <w:numPr>
        <w:numId w:val="86"/>
      </w:numPr>
      <w:spacing w:after="120"/>
      <w:jc w:val="both"/>
    </w:pPr>
    <w:rPr>
      <w:rFonts w:cstheme="minorHAnsi"/>
      <w:sz w:val="24"/>
      <w:szCs w:val="24"/>
    </w:rPr>
  </w:style>
  <w:style w:type="paragraph" w:customStyle="1" w:styleId="NormalList2">
    <w:name w:val="NormalList2"/>
    <w:basedOn w:val="NormalList"/>
    <w:qFormat/>
    <w:rsid w:val="00CE666D"/>
    <w:pPr>
      <w:numPr>
        <w:ilvl w:val="1"/>
      </w:numPr>
    </w:pPr>
  </w:style>
  <w:style w:type="paragraph" w:customStyle="1" w:styleId="Heading71">
    <w:name w:val="Heading 71"/>
    <w:basedOn w:val="Normal"/>
    <w:next w:val="Normal"/>
    <w:uiPriority w:val="9"/>
    <w:semiHidden/>
    <w:unhideWhenUsed/>
    <w:qFormat/>
    <w:rsid w:val="003F709E"/>
    <w:pPr>
      <w:keepNext/>
      <w:keepLines/>
      <w:spacing w:before="40" w:after="0"/>
      <w:ind w:left="1296" w:hanging="1296"/>
      <w:jc w:val="both"/>
      <w:outlineLvl w:val="6"/>
    </w:pPr>
    <w:rPr>
      <w:rFonts w:ascii="Calibri Light" w:eastAsia="Times New Roman" w:hAnsi="Calibri Light" w:cs="Times New Roman"/>
      <w:i/>
      <w:iCs/>
      <w:color w:val="243255"/>
      <w:sz w:val="24"/>
      <w:szCs w:val="24"/>
    </w:rPr>
  </w:style>
  <w:style w:type="paragraph" w:customStyle="1" w:styleId="Heading81">
    <w:name w:val="Heading 81"/>
    <w:basedOn w:val="Normal"/>
    <w:next w:val="Normal"/>
    <w:uiPriority w:val="9"/>
    <w:semiHidden/>
    <w:unhideWhenUsed/>
    <w:qFormat/>
    <w:rsid w:val="003F709E"/>
    <w:pPr>
      <w:keepNext/>
      <w:keepLines/>
      <w:spacing w:before="40" w:after="0"/>
      <w:ind w:left="1440" w:hanging="1440"/>
      <w:jc w:val="both"/>
      <w:outlineLvl w:val="7"/>
    </w:pPr>
    <w:rPr>
      <w:rFonts w:ascii="Calibri Light" w:eastAsia="Times New Roman" w:hAnsi="Calibri Light" w:cs="Times New Roman"/>
      <w:color w:val="272727"/>
      <w:sz w:val="21"/>
      <w:szCs w:val="21"/>
    </w:rPr>
  </w:style>
  <w:style w:type="paragraph" w:customStyle="1" w:styleId="Heading91">
    <w:name w:val="Heading 91"/>
    <w:basedOn w:val="Normal"/>
    <w:next w:val="Normal"/>
    <w:uiPriority w:val="9"/>
    <w:semiHidden/>
    <w:unhideWhenUsed/>
    <w:qFormat/>
    <w:rsid w:val="003F709E"/>
    <w:pPr>
      <w:keepNext/>
      <w:keepLines/>
      <w:spacing w:before="40" w:after="0"/>
      <w:ind w:left="1584" w:hanging="1584"/>
      <w:jc w:val="both"/>
      <w:outlineLvl w:val="8"/>
    </w:pPr>
    <w:rPr>
      <w:rFonts w:ascii="Calibri Light" w:eastAsia="Times New Roman" w:hAnsi="Calibri Light" w:cs="Times New Roman"/>
      <w:i/>
      <w:iCs/>
      <w:color w:val="272727"/>
      <w:sz w:val="21"/>
      <w:szCs w:val="21"/>
    </w:rPr>
  </w:style>
  <w:style w:type="numbering" w:customStyle="1" w:styleId="NoList1">
    <w:name w:val="No List1"/>
    <w:next w:val="NoList"/>
    <w:uiPriority w:val="99"/>
    <w:semiHidden/>
    <w:unhideWhenUsed/>
    <w:rsid w:val="003F709E"/>
  </w:style>
  <w:style w:type="paragraph" w:customStyle="1" w:styleId="font8">
    <w:name w:val="font_8"/>
    <w:basedOn w:val="Normal"/>
    <w:rsid w:val="003F709E"/>
    <w:pPr>
      <w:spacing w:before="100" w:beforeAutospacing="1" w:after="100" w:afterAutospacing="1" w:line="240" w:lineRule="auto"/>
      <w:jc w:val="both"/>
    </w:pPr>
    <w:rPr>
      <w:rFonts w:ascii="Times New Roman" w:eastAsia="Times New Roman" w:hAnsi="Times New Roman" w:cs="Times New Roman"/>
      <w:sz w:val="24"/>
      <w:szCs w:val="24"/>
      <w:lang w:eastAsia="bg-BG"/>
    </w:rPr>
  </w:style>
  <w:style w:type="paragraph" w:customStyle="1" w:styleId="Caption1">
    <w:name w:val="Caption1"/>
    <w:basedOn w:val="Normal"/>
    <w:next w:val="Normal"/>
    <w:uiPriority w:val="35"/>
    <w:unhideWhenUsed/>
    <w:qFormat/>
    <w:rsid w:val="003F709E"/>
    <w:pPr>
      <w:spacing w:line="240" w:lineRule="auto"/>
      <w:jc w:val="both"/>
    </w:pPr>
    <w:rPr>
      <w:i/>
      <w:iCs/>
      <w:color w:val="242852"/>
      <w:sz w:val="18"/>
      <w:szCs w:val="18"/>
    </w:rPr>
  </w:style>
  <w:style w:type="table" w:customStyle="1" w:styleId="GridTable5Dark-Accent51">
    <w:name w:val="Grid Table 5 Dark - Accent 51"/>
    <w:basedOn w:val="TableNormal"/>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CE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2A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2A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2A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2AE"/>
      </w:tcPr>
    </w:tblStylePr>
    <w:tblStylePr w:type="band1Vert">
      <w:tblPr/>
      <w:tcPr>
        <w:shd w:val="clear" w:color="auto" w:fill="BCD9DE"/>
      </w:tcPr>
    </w:tblStylePr>
    <w:tblStylePr w:type="band1Horz">
      <w:tblPr/>
      <w:tcPr>
        <w:shd w:val="clear" w:color="auto" w:fill="BCD9DE"/>
      </w:tcPr>
    </w:tblStylePr>
  </w:style>
  <w:style w:type="table" w:customStyle="1" w:styleId="GridTable5Dark-Accent31">
    <w:name w:val="Grid Table 5 Dark - Accent 31"/>
    <w:basedOn w:val="TableNormal"/>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5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7F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7F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7F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7FD5"/>
      </w:tcPr>
    </w:tblStylePr>
    <w:tblStylePr w:type="band1Vert">
      <w:tblPr/>
      <w:tcPr>
        <w:shd w:val="clear" w:color="auto" w:fill="A8CBEE"/>
      </w:tcPr>
    </w:tblStylePr>
    <w:tblStylePr w:type="band1Horz">
      <w:tblPr/>
      <w:tcPr>
        <w:shd w:val="clear" w:color="auto" w:fill="A8CBEE"/>
      </w:tcPr>
    </w:tblStylePr>
  </w:style>
  <w:style w:type="character" w:customStyle="1" w:styleId="1">
    <w:name w:val="Неразрешено споменаване1"/>
    <w:basedOn w:val="DefaultParagraphFont"/>
    <w:uiPriority w:val="99"/>
    <w:semiHidden/>
    <w:unhideWhenUsed/>
    <w:rsid w:val="003F709E"/>
    <w:rPr>
      <w:color w:val="605E5C"/>
      <w:shd w:val="clear" w:color="auto" w:fill="E1DFDD"/>
    </w:rPr>
  </w:style>
  <w:style w:type="table" w:customStyle="1" w:styleId="GridTable5Dark-Accent11">
    <w:name w:val="Grid Table 5 Dark - Accent 11"/>
    <w:basedOn w:val="TableNormal"/>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DF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A66A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A66A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A66A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A66AC"/>
      </w:tcPr>
    </w:tblStylePr>
    <w:tblStylePr w:type="band1Vert">
      <w:tblPr/>
      <w:tcPr>
        <w:shd w:val="clear" w:color="auto" w:fill="B5C0DF"/>
      </w:tcPr>
    </w:tblStylePr>
    <w:tblStylePr w:type="band1Horz">
      <w:tblPr/>
      <w:tcPr>
        <w:shd w:val="clear" w:color="auto" w:fill="B5C0DF"/>
      </w:tcPr>
    </w:tblStylePr>
  </w:style>
  <w:style w:type="table" w:customStyle="1" w:styleId="GridTable3-Accent11">
    <w:name w:val="Grid Table 3 - Accent 11"/>
    <w:basedOn w:val="TableNormal"/>
    <w:uiPriority w:val="48"/>
    <w:rsid w:val="003F709E"/>
    <w:pPr>
      <w:spacing w:after="0" w:line="240" w:lineRule="auto"/>
    </w:p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DFEF"/>
      </w:tcPr>
    </w:tblStylePr>
    <w:tblStylePr w:type="band1Horz">
      <w:tblPr/>
      <w:tcPr>
        <w:shd w:val="clear" w:color="auto" w:fill="D9DFEF"/>
      </w:tcPr>
    </w:tblStylePr>
    <w:tblStylePr w:type="neCell">
      <w:tblPr/>
      <w:tcPr>
        <w:tcBorders>
          <w:bottom w:val="single" w:sz="4" w:space="0" w:color="90A1CF"/>
        </w:tcBorders>
      </w:tcPr>
    </w:tblStylePr>
    <w:tblStylePr w:type="nwCell">
      <w:tblPr/>
      <w:tcPr>
        <w:tcBorders>
          <w:bottom w:val="single" w:sz="4" w:space="0" w:color="90A1CF"/>
        </w:tcBorders>
      </w:tcPr>
    </w:tblStylePr>
    <w:tblStylePr w:type="seCell">
      <w:tblPr/>
      <w:tcPr>
        <w:tcBorders>
          <w:top w:val="single" w:sz="4" w:space="0" w:color="90A1CF"/>
        </w:tcBorders>
      </w:tcPr>
    </w:tblStylePr>
    <w:tblStylePr w:type="swCell">
      <w:tblPr/>
      <w:tcPr>
        <w:tcBorders>
          <w:top w:val="single" w:sz="4" w:space="0" w:color="90A1CF"/>
        </w:tcBorders>
      </w:tcPr>
    </w:tblStylePr>
  </w:style>
  <w:style w:type="character" w:styleId="PlaceholderText">
    <w:name w:val="Placeholder Text"/>
    <w:basedOn w:val="DefaultParagraphFont"/>
    <w:uiPriority w:val="99"/>
    <w:semiHidden/>
    <w:rsid w:val="003F709E"/>
    <w:rPr>
      <w:color w:val="808080"/>
    </w:rPr>
  </w:style>
  <w:style w:type="paragraph" w:customStyle="1" w:styleId="11">
    <w:name w:val="Заглавие 11"/>
    <w:basedOn w:val="Normal"/>
    <w:next w:val="Normal"/>
    <w:uiPriority w:val="9"/>
    <w:qFormat/>
    <w:rsid w:val="003F709E"/>
    <w:pPr>
      <w:keepNext/>
      <w:keepLines/>
      <w:spacing w:before="120" w:after="120" w:line="240" w:lineRule="auto"/>
      <w:outlineLvl w:val="0"/>
    </w:pPr>
    <w:rPr>
      <w:rFonts w:ascii="Calibri Light" w:eastAsia="Times New Roman" w:hAnsi="Calibri Light" w:cs="Times New Roman"/>
      <w:b/>
      <w:color w:val="3476B1"/>
      <w:sz w:val="32"/>
      <w:szCs w:val="32"/>
    </w:rPr>
  </w:style>
  <w:style w:type="table" w:customStyle="1" w:styleId="10">
    <w:name w:val="Мрежа в таблица1"/>
    <w:basedOn w:val="TableNormal"/>
    <w:next w:val="TableGrid"/>
    <w:uiPriority w:val="59"/>
    <w:rsid w:val="003F709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3F709E"/>
    <w:pPr>
      <w:spacing w:after="0" w:line="240" w:lineRule="auto"/>
    </w:pPr>
    <w:tblPr>
      <w:tblStyleRowBandSize w:val="1"/>
      <w:tblStyleColBandSize w:val="1"/>
      <w:tblBorders>
        <w:top w:val="single" w:sz="2" w:space="0" w:color="90A1CF"/>
        <w:bottom w:val="single" w:sz="2" w:space="0" w:color="90A1CF"/>
        <w:insideH w:val="single" w:sz="2" w:space="0" w:color="90A1CF"/>
        <w:insideV w:val="single" w:sz="2" w:space="0" w:color="90A1CF"/>
      </w:tblBorders>
    </w:tblPr>
    <w:tblStylePr w:type="firstRow">
      <w:rPr>
        <w:b/>
        <w:bCs/>
      </w:rPr>
      <w:tblPr/>
      <w:tcPr>
        <w:tcBorders>
          <w:top w:val="nil"/>
          <w:bottom w:val="single" w:sz="12" w:space="0" w:color="90A1CF"/>
          <w:insideH w:val="nil"/>
          <w:insideV w:val="nil"/>
        </w:tcBorders>
        <w:shd w:val="clear" w:color="auto" w:fill="FFFFFF"/>
      </w:tcPr>
    </w:tblStylePr>
    <w:tblStylePr w:type="lastRow">
      <w:rPr>
        <w:b/>
        <w:bCs/>
      </w:rPr>
      <w:tblPr/>
      <w:tcPr>
        <w:tcBorders>
          <w:top w:val="double" w:sz="2" w:space="0" w:color="90A1C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GridTable4-Accent11">
    <w:name w:val="Grid Table 4 - Accent 11"/>
    <w:basedOn w:val="TableNormal"/>
    <w:uiPriority w:val="49"/>
    <w:rsid w:val="003F709E"/>
    <w:pPr>
      <w:spacing w:after="0" w:line="240" w:lineRule="auto"/>
    </w:p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table" w:customStyle="1" w:styleId="GridTable3-Accent51">
    <w:name w:val="Grid Table 3 - Accent 51"/>
    <w:basedOn w:val="TableNormal"/>
    <w:uiPriority w:val="48"/>
    <w:rsid w:val="003F709E"/>
    <w:pPr>
      <w:spacing w:after="0" w:line="240" w:lineRule="auto"/>
    </w:p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ECEE"/>
      </w:tcPr>
    </w:tblStylePr>
    <w:tblStylePr w:type="band1Horz">
      <w:tblPr/>
      <w:tcPr>
        <w:shd w:val="clear" w:color="auto" w:fill="DDECEE"/>
      </w:tcPr>
    </w:tblStylePr>
    <w:tblStylePr w:type="neCell">
      <w:tblPr/>
      <w:tcPr>
        <w:tcBorders>
          <w:bottom w:val="single" w:sz="4" w:space="0" w:color="9BC7CE"/>
        </w:tcBorders>
      </w:tcPr>
    </w:tblStylePr>
    <w:tblStylePr w:type="nwCell">
      <w:tblPr/>
      <w:tcPr>
        <w:tcBorders>
          <w:bottom w:val="single" w:sz="4" w:space="0" w:color="9BC7CE"/>
        </w:tcBorders>
      </w:tcPr>
    </w:tblStylePr>
    <w:tblStylePr w:type="seCell">
      <w:tblPr/>
      <w:tcPr>
        <w:tcBorders>
          <w:top w:val="single" w:sz="4" w:space="0" w:color="9BC7CE"/>
        </w:tcBorders>
      </w:tcPr>
    </w:tblStylePr>
    <w:tblStylePr w:type="swCell">
      <w:tblPr/>
      <w:tcPr>
        <w:tcBorders>
          <w:top w:val="single" w:sz="4" w:space="0" w:color="9BC7CE"/>
        </w:tcBorders>
      </w:tcPr>
    </w:tblStylePr>
  </w:style>
  <w:style w:type="table" w:customStyle="1" w:styleId="PlainTable51">
    <w:name w:val="Plain Table 51"/>
    <w:basedOn w:val="TableNormal"/>
    <w:uiPriority w:val="45"/>
    <w:rsid w:val="003F709E"/>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1">
    <w:name w:val="Заглавие 21"/>
    <w:basedOn w:val="Normal"/>
    <w:next w:val="Normal"/>
    <w:uiPriority w:val="9"/>
    <w:unhideWhenUsed/>
    <w:qFormat/>
    <w:rsid w:val="003F709E"/>
    <w:pPr>
      <w:keepNext/>
      <w:keepLines/>
      <w:spacing w:before="40" w:after="0"/>
      <w:jc w:val="both"/>
      <w:outlineLvl w:val="1"/>
    </w:pPr>
    <w:rPr>
      <w:rFonts w:ascii="Cambria" w:eastAsia="Times New Roman" w:hAnsi="Cambria" w:cs="Times New Roman"/>
      <w:b/>
      <w:sz w:val="28"/>
      <w:szCs w:val="26"/>
    </w:rPr>
  </w:style>
  <w:style w:type="paragraph" w:customStyle="1" w:styleId="31">
    <w:name w:val="Заглавие 31"/>
    <w:basedOn w:val="Normal"/>
    <w:next w:val="Normal"/>
    <w:uiPriority w:val="9"/>
    <w:unhideWhenUsed/>
    <w:qFormat/>
    <w:rsid w:val="003F709E"/>
    <w:pPr>
      <w:keepNext/>
      <w:keepLines/>
      <w:spacing w:before="40" w:after="0" w:line="259" w:lineRule="auto"/>
      <w:jc w:val="both"/>
      <w:outlineLvl w:val="2"/>
    </w:pPr>
    <w:rPr>
      <w:rFonts w:ascii="Calibri Light" w:eastAsia="Times New Roman" w:hAnsi="Calibri Light" w:cs="Times New Roman"/>
      <w:b/>
      <w:sz w:val="28"/>
      <w:szCs w:val="24"/>
    </w:rPr>
  </w:style>
  <w:style w:type="paragraph" w:customStyle="1" w:styleId="41">
    <w:name w:val="Заглавие 41"/>
    <w:basedOn w:val="Normal"/>
    <w:next w:val="Normal"/>
    <w:uiPriority w:val="9"/>
    <w:unhideWhenUsed/>
    <w:qFormat/>
    <w:rsid w:val="003F709E"/>
    <w:pPr>
      <w:keepNext/>
      <w:keepLines/>
      <w:spacing w:before="40" w:after="0"/>
      <w:jc w:val="both"/>
      <w:outlineLvl w:val="3"/>
    </w:pPr>
    <w:rPr>
      <w:rFonts w:ascii="Calibri Light" w:eastAsia="Times New Roman" w:hAnsi="Calibri Light" w:cs="Times New Roman"/>
      <w:i/>
      <w:iCs/>
      <w:color w:val="2E74B5"/>
      <w:sz w:val="24"/>
    </w:rPr>
  </w:style>
  <w:style w:type="numbering" w:customStyle="1" w:styleId="12">
    <w:name w:val="Без списък1"/>
    <w:next w:val="NoList"/>
    <w:uiPriority w:val="99"/>
    <w:semiHidden/>
    <w:unhideWhenUsed/>
    <w:rsid w:val="003F709E"/>
  </w:style>
  <w:style w:type="character" w:customStyle="1" w:styleId="13">
    <w:name w:val="Хипервръзка1"/>
    <w:basedOn w:val="DefaultParagraphFont"/>
    <w:uiPriority w:val="99"/>
    <w:unhideWhenUsed/>
    <w:rsid w:val="003F709E"/>
    <w:rPr>
      <w:color w:val="0563C1"/>
      <w:u w:val="single"/>
    </w:rPr>
  </w:style>
  <w:style w:type="character" w:customStyle="1" w:styleId="110">
    <w:name w:val="Заглавие 1 Знак1"/>
    <w:basedOn w:val="DefaultParagraphFont"/>
    <w:uiPriority w:val="9"/>
    <w:rsid w:val="003F709E"/>
    <w:rPr>
      <w:rFonts w:ascii="Calibri Light" w:eastAsia="Times New Roman" w:hAnsi="Calibri Light" w:cs="Times New Roman"/>
      <w:color w:val="374C80"/>
      <w:sz w:val="32"/>
      <w:szCs w:val="32"/>
    </w:rPr>
  </w:style>
  <w:style w:type="character" w:customStyle="1" w:styleId="14">
    <w:name w:val="Прегледана хипервръзка1"/>
    <w:basedOn w:val="DefaultParagraphFont"/>
    <w:uiPriority w:val="99"/>
    <w:semiHidden/>
    <w:unhideWhenUsed/>
    <w:rsid w:val="003F709E"/>
    <w:rPr>
      <w:color w:val="954F72"/>
      <w:u w:val="single"/>
    </w:rPr>
  </w:style>
  <w:style w:type="paragraph" w:customStyle="1" w:styleId="15">
    <w:name w:val="Надпис1"/>
    <w:basedOn w:val="Normal"/>
    <w:next w:val="Normal"/>
    <w:uiPriority w:val="35"/>
    <w:unhideWhenUsed/>
    <w:qFormat/>
    <w:rsid w:val="003F709E"/>
    <w:pPr>
      <w:spacing w:line="240" w:lineRule="auto"/>
      <w:jc w:val="both"/>
    </w:pPr>
    <w:rPr>
      <w:i/>
      <w:iCs/>
      <w:color w:val="44546A"/>
      <w:sz w:val="18"/>
      <w:szCs w:val="18"/>
    </w:rPr>
  </w:style>
  <w:style w:type="table" w:customStyle="1" w:styleId="551">
    <w:name w:val="Таблица с мрежа 5 тъмна – акцентиране 51"/>
    <w:basedOn w:val="TableNormal"/>
    <w:next w:val="GridTable5Dark-Accent51"/>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31">
    <w:name w:val="Таблица с мрежа 5 тъмна – акцентиране 31"/>
    <w:basedOn w:val="TableNormal"/>
    <w:next w:val="GridTable5Dark-Accent31"/>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210">
    <w:name w:val="Заглавие 2 Знак1"/>
    <w:basedOn w:val="DefaultParagraphFont"/>
    <w:uiPriority w:val="9"/>
    <w:semiHidden/>
    <w:rsid w:val="003F709E"/>
    <w:rPr>
      <w:rFonts w:ascii="Calibri Light" w:eastAsia="Times New Roman" w:hAnsi="Calibri Light" w:cs="Times New Roman"/>
      <w:color w:val="374C80"/>
      <w:sz w:val="26"/>
      <w:szCs w:val="26"/>
    </w:rPr>
  </w:style>
  <w:style w:type="character" w:customStyle="1" w:styleId="310">
    <w:name w:val="Заглавие 3 Знак1"/>
    <w:basedOn w:val="DefaultParagraphFont"/>
    <w:uiPriority w:val="9"/>
    <w:semiHidden/>
    <w:rsid w:val="003F709E"/>
    <w:rPr>
      <w:rFonts w:ascii="Calibri Light" w:eastAsia="Times New Roman" w:hAnsi="Calibri Light" w:cs="Times New Roman"/>
      <w:color w:val="243255"/>
      <w:sz w:val="24"/>
      <w:szCs w:val="24"/>
    </w:rPr>
  </w:style>
  <w:style w:type="character" w:customStyle="1" w:styleId="410">
    <w:name w:val="Заглавие 4 Знак1"/>
    <w:basedOn w:val="DefaultParagraphFont"/>
    <w:uiPriority w:val="9"/>
    <w:semiHidden/>
    <w:rsid w:val="003F709E"/>
    <w:rPr>
      <w:rFonts w:ascii="Calibri Light" w:eastAsia="Times New Roman" w:hAnsi="Calibri Light" w:cs="Times New Roman"/>
      <w:i/>
      <w:iCs/>
      <w:color w:val="374C80"/>
    </w:rPr>
  </w:style>
  <w:style w:type="character" w:customStyle="1" w:styleId="UnresolvedMention1">
    <w:name w:val="Unresolved Mention1"/>
    <w:basedOn w:val="DefaultParagraphFont"/>
    <w:uiPriority w:val="99"/>
    <w:semiHidden/>
    <w:unhideWhenUsed/>
    <w:rsid w:val="003F709E"/>
    <w:rPr>
      <w:color w:val="605E5C"/>
      <w:shd w:val="clear" w:color="auto" w:fill="E1DFDD"/>
    </w:rPr>
  </w:style>
  <w:style w:type="character" w:customStyle="1" w:styleId="Heading7Char">
    <w:name w:val="Heading 7 Char"/>
    <w:basedOn w:val="DefaultParagraphFont"/>
    <w:link w:val="Heading7"/>
    <w:uiPriority w:val="9"/>
    <w:semiHidden/>
    <w:rsid w:val="003F709E"/>
    <w:rPr>
      <w:rFonts w:ascii="Calibri Light" w:eastAsia="Times New Roman" w:hAnsi="Calibri Light" w:cs="Times New Roman"/>
      <w:i/>
      <w:iCs/>
      <w:color w:val="243255"/>
      <w:sz w:val="24"/>
      <w:szCs w:val="24"/>
    </w:rPr>
  </w:style>
  <w:style w:type="character" w:customStyle="1" w:styleId="Heading8Char">
    <w:name w:val="Heading 8 Char"/>
    <w:basedOn w:val="DefaultParagraphFont"/>
    <w:link w:val="Heading8"/>
    <w:uiPriority w:val="9"/>
    <w:semiHidden/>
    <w:rsid w:val="003F709E"/>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3F709E"/>
    <w:rPr>
      <w:rFonts w:ascii="Calibri Light" w:eastAsia="Times New Roman" w:hAnsi="Calibri Light" w:cs="Times New Roman"/>
      <w:i/>
      <w:iCs/>
      <w:color w:val="272727"/>
      <w:sz w:val="21"/>
      <w:szCs w:val="21"/>
    </w:rPr>
  </w:style>
  <w:style w:type="character" w:customStyle="1" w:styleId="NormalListChar">
    <w:name w:val="NormalList Char"/>
    <w:basedOn w:val="DefaultParagraphFont"/>
    <w:link w:val="NormalList"/>
    <w:rsid w:val="003F709E"/>
    <w:rPr>
      <w:rFonts w:cstheme="minorHAnsi"/>
      <w:sz w:val="24"/>
      <w:szCs w:val="24"/>
    </w:rPr>
  </w:style>
  <w:style w:type="paragraph" w:customStyle="1" w:styleId="SampleStyle">
    <w:name w:val="SampleStyle"/>
    <w:basedOn w:val="Normal"/>
    <w:qFormat/>
    <w:rsid w:val="003F709E"/>
    <w:pPr>
      <w:pBdr>
        <w:top w:val="single" w:sz="4" w:space="1" w:color="FF6600"/>
        <w:left w:val="single" w:sz="4" w:space="4" w:color="FF6600"/>
        <w:bottom w:val="single" w:sz="4" w:space="1" w:color="FF6600"/>
        <w:right w:val="single" w:sz="4" w:space="4" w:color="FF6600"/>
      </w:pBdr>
      <w:shd w:val="clear" w:color="auto" w:fill="FFCC99"/>
      <w:spacing w:before="60" w:after="0"/>
      <w:ind w:left="284"/>
      <w:jc w:val="both"/>
    </w:pPr>
    <w:rPr>
      <w:rFonts w:ascii="Calibri" w:eastAsia="Times New Roman" w:hAnsi="Calibri" w:cs="Times New Roman"/>
      <w:sz w:val="24"/>
      <w:szCs w:val="20"/>
    </w:rPr>
  </w:style>
  <w:style w:type="paragraph" w:customStyle="1" w:styleId="SampleList">
    <w:name w:val="SampleList"/>
    <w:basedOn w:val="SampleStyle"/>
    <w:qFormat/>
    <w:rsid w:val="003F709E"/>
    <w:pPr>
      <w:numPr>
        <w:numId w:val="105"/>
      </w:numPr>
      <w:spacing w:before="0"/>
      <w:ind w:left="709" w:hanging="425"/>
    </w:pPr>
  </w:style>
  <w:style w:type="table" w:customStyle="1" w:styleId="511">
    <w:name w:val="Таблица с мрежа 5 тъмна – акцентиране 11"/>
    <w:basedOn w:val="TableNormal"/>
    <w:next w:val="GridTable5Dark-Accent11"/>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311">
    <w:name w:val="Таблица с мрежа 3 – акцентиране 11"/>
    <w:basedOn w:val="TableNormal"/>
    <w:next w:val="GridTable3-Accent11"/>
    <w:uiPriority w:val="48"/>
    <w:rsid w:val="003F709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211">
    <w:name w:val="Таблица с мрежа 2 – акцентиране 11"/>
    <w:basedOn w:val="TableNormal"/>
    <w:next w:val="GridTable2-Accent11"/>
    <w:uiPriority w:val="47"/>
    <w:rsid w:val="003F709E"/>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
    <w:name w:val="Таблица с мрежа 4 – акцентиране 11"/>
    <w:basedOn w:val="TableNormal"/>
    <w:next w:val="GridTable4-Accent11"/>
    <w:uiPriority w:val="49"/>
    <w:rsid w:val="003F709E"/>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351">
    <w:name w:val="Таблица с мрежа 3 – акцентиране 51"/>
    <w:basedOn w:val="TableNormal"/>
    <w:next w:val="GridTable3-Accent51"/>
    <w:uiPriority w:val="48"/>
    <w:rsid w:val="003F709E"/>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51">
    <w:name w:val="Обикновена таблица 51"/>
    <w:basedOn w:val="TableNormal"/>
    <w:next w:val="PlainTable51"/>
    <w:uiPriority w:val="45"/>
    <w:rsid w:val="003F709E"/>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
    <w:name w:val="Без списък11"/>
    <w:next w:val="NoList"/>
    <w:uiPriority w:val="99"/>
    <w:semiHidden/>
    <w:unhideWhenUsed/>
    <w:rsid w:val="003F709E"/>
  </w:style>
  <w:style w:type="table" w:customStyle="1" w:styleId="5511">
    <w:name w:val="Таблица с мрежа 5 тъмна – акцентиране 511"/>
    <w:basedOn w:val="TableNormal"/>
    <w:next w:val="GridTable5Dark-Accent51"/>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311">
    <w:name w:val="Таблица с мрежа 5 тъмна – акцентиране 311"/>
    <w:basedOn w:val="TableNormal"/>
    <w:next w:val="GridTable5Dark-Accent31"/>
    <w:uiPriority w:val="50"/>
    <w:rsid w:val="003F709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32">
    <w:name w:val="Заглавие 3 Знак2"/>
    <w:basedOn w:val="DefaultParagraphFont"/>
    <w:uiPriority w:val="9"/>
    <w:semiHidden/>
    <w:rsid w:val="003F709E"/>
    <w:rPr>
      <w:rFonts w:ascii="Calibri Light" w:eastAsia="Times New Roman" w:hAnsi="Calibri Light" w:cs="Times New Roman"/>
      <w:color w:val="243255"/>
      <w:sz w:val="24"/>
      <w:szCs w:val="24"/>
    </w:rPr>
  </w:style>
  <w:style w:type="character" w:customStyle="1" w:styleId="42">
    <w:name w:val="Заглавие 4 Знак2"/>
    <w:basedOn w:val="DefaultParagraphFont"/>
    <w:uiPriority w:val="9"/>
    <w:semiHidden/>
    <w:rsid w:val="003F709E"/>
    <w:rPr>
      <w:rFonts w:ascii="Calibri Light" w:eastAsia="Times New Roman" w:hAnsi="Calibri Light" w:cs="Times New Roman"/>
      <w:i/>
      <w:iCs/>
      <w:color w:val="374C80"/>
    </w:rPr>
  </w:style>
  <w:style w:type="numbering" w:customStyle="1" w:styleId="MainList">
    <w:name w:val="MainList"/>
    <w:uiPriority w:val="99"/>
    <w:rsid w:val="003F709E"/>
    <w:pPr>
      <w:numPr>
        <w:numId w:val="110"/>
      </w:numPr>
    </w:pPr>
  </w:style>
  <w:style w:type="character" w:customStyle="1" w:styleId="SubtleEmphasis1">
    <w:name w:val="Subtle Emphasis1"/>
    <w:basedOn w:val="DefaultParagraphFont"/>
    <w:uiPriority w:val="19"/>
    <w:qFormat/>
    <w:rsid w:val="003F709E"/>
    <w:rPr>
      <w:i/>
      <w:iCs/>
      <w:color w:val="374C80"/>
      <w:sz w:val="24"/>
      <w:szCs w:val="24"/>
    </w:rPr>
  </w:style>
  <w:style w:type="paragraph" w:customStyle="1" w:styleId="Title1">
    <w:name w:val="Title1"/>
    <w:basedOn w:val="Normal"/>
    <w:next w:val="Normal"/>
    <w:uiPriority w:val="10"/>
    <w:qFormat/>
    <w:rsid w:val="003F709E"/>
    <w:pPr>
      <w:spacing w:before="120" w:after="0"/>
      <w:jc w:val="center"/>
    </w:pPr>
    <w:rPr>
      <w:rFonts w:cs="Calibri"/>
      <w:b/>
      <w:color w:val="374C80"/>
      <w:sz w:val="36"/>
      <w:szCs w:val="36"/>
    </w:rPr>
  </w:style>
  <w:style w:type="character" w:customStyle="1" w:styleId="TitleChar">
    <w:name w:val="Title Char"/>
    <w:basedOn w:val="DefaultParagraphFont"/>
    <w:link w:val="Title"/>
    <w:uiPriority w:val="10"/>
    <w:rsid w:val="003F709E"/>
    <w:rPr>
      <w:rFonts w:cs="Calibri"/>
      <w:b/>
      <w:color w:val="374C80"/>
      <w:sz w:val="36"/>
      <w:szCs w:val="36"/>
    </w:rPr>
  </w:style>
  <w:style w:type="paragraph" w:customStyle="1" w:styleId="Subtitle3">
    <w:name w:val="Subtitle 3"/>
    <w:basedOn w:val="Subtitle2"/>
    <w:qFormat/>
    <w:rsid w:val="003F709E"/>
    <w:pPr>
      <w:pBdr>
        <w:bottom w:val="single" w:sz="4" w:space="1" w:color="374C80"/>
      </w:pBdr>
      <w:ind w:left="567"/>
    </w:pPr>
    <w:rPr>
      <w:rFonts w:ascii="Calibri" w:eastAsia="Calibri" w:hAnsi="Calibri"/>
      <w:b w:val="0"/>
    </w:rPr>
  </w:style>
  <w:style w:type="table" w:customStyle="1" w:styleId="TableGrid11">
    <w:name w:val="Table Grid11"/>
    <w:basedOn w:val="TableNormal"/>
    <w:next w:val="TableGrid"/>
    <w:uiPriority w:val="39"/>
    <w:rsid w:val="003F709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next w:val="EndnoteText"/>
    <w:link w:val="EndnoteTextChar"/>
    <w:uiPriority w:val="99"/>
    <w:semiHidden/>
    <w:unhideWhenUsed/>
    <w:rsid w:val="003F709E"/>
    <w:pPr>
      <w:spacing w:after="0" w:line="240" w:lineRule="auto"/>
      <w:jc w:val="both"/>
    </w:pPr>
    <w:rPr>
      <w:rFonts w:cs="Calibri"/>
      <w:sz w:val="20"/>
      <w:szCs w:val="20"/>
    </w:rPr>
  </w:style>
  <w:style w:type="character" w:customStyle="1" w:styleId="EndnoteTextChar">
    <w:name w:val="Endnote Text Char"/>
    <w:basedOn w:val="DefaultParagraphFont"/>
    <w:link w:val="EndnoteText1"/>
    <w:uiPriority w:val="99"/>
    <w:semiHidden/>
    <w:rsid w:val="003F709E"/>
    <w:rPr>
      <w:rFonts w:cs="Calibri"/>
      <w:sz w:val="20"/>
      <w:szCs w:val="20"/>
    </w:rPr>
  </w:style>
  <w:style w:type="character" w:styleId="EndnoteReference">
    <w:name w:val="endnote reference"/>
    <w:basedOn w:val="DefaultParagraphFont"/>
    <w:uiPriority w:val="99"/>
    <w:semiHidden/>
    <w:unhideWhenUsed/>
    <w:rsid w:val="003F709E"/>
    <w:rPr>
      <w:vertAlign w:val="superscript"/>
    </w:rPr>
  </w:style>
  <w:style w:type="character" w:customStyle="1" w:styleId="Heading7Char1">
    <w:name w:val="Heading 7 Char1"/>
    <w:basedOn w:val="DefaultParagraphFont"/>
    <w:uiPriority w:val="9"/>
    <w:semiHidden/>
    <w:rsid w:val="003F709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3F709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F709E"/>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3F709E"/>
    <w:rPr>
      <w:i/>
      <w:iCs/>
      <w:color w:val="404040" w:themeColor="text1" w:themeTint="BF"/>
    </w:rPr>
  </w:style>
  <w:style w:type="paragraph" w:styleId="Title">
    <w:name w:val="Title"/>
    <w:basedOn w:val="Normal"/>
    <w:next w:val="Normal"/>
    <w:link w:val="TitleChar"/>
    <w:uiPriority w:val="10"/>
    <w:qFormat/>
    <w:rsid w:val="003F709E"/>
    <w:pPr>
      <w:spacing w:after="0" w:line="240" w:lineRule="auto"/>
      <w:contextualSpacing/>
    </w:pPr>
    <w:rPr>
      <w:rFonts w:cs="Calibri"/>
      <w:b/>
      <w:color w:val="374C80"/>
      <w:sz w:val="36"/>
      <w:szCs w:val="36"/>
    </w:rPr>
  </w:style>
  <w:style w:type="character" w:customStyle="1" w:styleId="TitleChar1">
    <w:name w:val="Title Char1"/>
    <w:basedOn w:val="DefaultParagraphFont"/>
    <w:uiPriority w:val="10"/>
    <w:rsid w:val="003F709E"/>
    <w:rPr>
      <w:rFonts w:asciiTheme="majorHAnsi" w:eastAsiaTheme="majorEastAsia" w:hAnsiTheme="majorHAnsi" w:cstheme="majorBidi"/>
      <w:spacing w:val="-10"/>
      <w:kern w:val="28"/>
      <w:sz w:val="56"/>
      <w:szCs w:val="56"/>
    </w:rPr>
  </w:style>
  <w:style w:type="paragraph" w:styleId="EndnoteText">
    <w:name w:val="endnote text"/>
    <w:basedOn w:val="Normal"/>
    <w:link w:val="EndnoteTextChar1"/>
    <w:uiPriority w:val="99"/>
    <w:semiHidden/>
    <w:unhideWhenUsed/>
    <w:rsid w:val="003F709E"/>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3F70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8202">
      <w:bodyDiv w:val="1"/>
      <w:marLeft w:val="0"/>
      <w:marRight w:val="0"/>
      <w:marTop w:val="0"/>
      <w:marBottom w:val="0"/>
      <w:divBdr>
        <w:top w:val="none" w:sz="0" w:space="0" w:color="auto"/>
        <w:left w:val="none" w:sz="0" w:space="0" w:color="auto"/>
        <w:bottom w:val="none" w:sz="0" w:space="0" w:color="auto"/>
        <w:right w:val="none" w:sz="0" w:space="0" w:color="auto"/>
      </w:divBdr>
    </w:div>
    <w:div w:id="44179787">
      <w:bodyDiv w:val="1"/>
      <w:marLeft w:val="0"/>
      <w:marRight w:val="0"/>
      <w:marTop w:val="0"/>
      <w:marBottom w:val="0"/>
      <w:divBdr>
        <w:top w:val="none" w:sz="0" w:space="0" w:color="auto"/>
        <w:left w:val="none" w:sz="0" w:space="0" w:color="auto"/>
        <w:bottom w:val="none" w:sz="0" w:space="0" w:color="auto"/>
        <w:right w:val="none" w:sz="0" w:space="0" w:color="auto"/>
      </w:divBdr>
    </w:div>
    <w:div w:id="153763244">
      <w:bodyDiv w:val="1"/>
      <w:marLeft w:val="0"/>
      <w:marRight w:val="0"/>
      <w:marTop w:val="0"/>
      <w:marBottom w:val="0"/>
      <w:divBdr>
        <w:top w:val="none" w:sz="0" w:space="0" w:color="auto"/>
        <w:left w:val="none" w:sz="0" w:space="0" w:color="auto"/>
        <w:bottom w:val="none" w:sz="0" w:space="0" w:color="auto"/>
        <w:right w:val="none" w:sz="0" w:space="0" w:color="auto"/>
      </w:divBdr>
    </w:div>
    <w:div w:id="173572034">
      <w:bodyDiv w:val="1"/>
      <w:marLeft w:val="0"/>
      <w:marRight w:val="0"/>
      <w:marTop w:val="0"/>
      <w:marBottom w:val="0"/>
      <w:divBdr>
        <w:top w:val="none" w:sz="0" w:space="0" w:color="auto"/>
        <w:left w:val="none" w:sz="0" w:space="0" w:color="auto"/>
        <w:bottom w:val="none" w:sz="0" w:space="0" w:color="auto"/>
        <w:right w:val="none" w:sz="0" w:space="0" w:color="auto"/>
      </w:divBdr>
    </w:div>
    <w:div w:id="237788584">
      <w:bodyDiv w:val="1"/>
      <w:marLeft w:val="0"/>
      <w:marRight w:val="0"/>
      <w:marTop w:val="0"/>
      <w:marBottom w:val="0"/>
      <w:divBdr>
        <w:top w:val="none" w:sz="0" w:space="0" w:color="auto"/>
        <w:left w:val="none" w:sz="0" w:space="0" w:color="auto"/>
        <w:bottom w:val="none" w:sz="0" w:space="0" w:color="auto"/>
        <w:right w:val="none" w:sz="0" w:space="0" w:color="auto"/>
      </w:divBdr>
    </w:div>
    <w:div w:id="303004033">
      <w:bodyDiv w:val="1"/>
      <w:marLeft w:val="0"/>
      <w:marRight w:val="0"/>
      <w:marTop w:val="0"/>
      <w:marBottom w:val="0"/>
      <w:divBdr>
        <w:top w:val="none" w:sz="0" w:space="0" w:color="auto"/>
        <w:left w:val="none" w:sz="0" w:space="0" w:color="auto"/>
        <w:bottom w:val="none" w:sz="0" w:space="0" w:color="auto"/>
        <w:right w:val="none" w:sz="0" w:space="0" w:color="auto"/>
      </w:divBdr>
    </w:div>
    <w:div w:id="544293677">
      <w:bodyDiv w:val="1"/>
      <w:marLeft w:val="0"/>
      <w:marRight w:val="0"/>
      <w:marTop w:val="0"/>
      <w:marBottom w:val="0"/>
      <w:divBdr>
        <w:top w:val="none" w:sz="0" w:space="0" w:color="auto"/>
        <w:left w:val="none" w:sz="0" w:space="0" w:color="auto"/>
        <w:bottom w:val="none" w:sz="0" w:space="0" w:color="auto"/>
        <w:right w:val="none" w:sz="0" w:space="0" w:color="auto"/>
      </w:divBdr>
      <w:divsChild>
        <w:div w:id="47262080">
          <w:marLeft w:val="0"/>
          <w:marRight w:val="0"/>
          <w:marTop w:val="0"/>
          <w:marBottom w:val="0"/>
          <w:divBdr>
            <w:top w:val="none" w:sz="0" w:space="0" w:color="auto"/>
            <w:left w:val="none" w:sz="0" w:space="0" w:color="auto"/>
            <w:bottom w:val="none" w:sz="0" w:space="0" w:color="auto"/>
            <w:right w:val="none" w:sz="0" w:space="0" w:color="auto"/>
          </w:divBdr>
        </w:div>
        <w:div w:id="167867541">
          <w:marLeft w:val="0"/>
          <w:marRight w:val="0"/>
          <w:marTop w:val="0"/>
          <w:marBottom w:val="0"/>
          <w:divBdr>
            <w:top w:val="none" w:sz="0" w:space="0" w:color="auto"/>
            <w:left w:val="none" w:sz="0" w:space="0" w:color="auto"/>
            <w:bottom w:val="none" w:sz="0" w:space="0" w:color="auto"/>
            <w:right w:val="none" w:sz="0" w:space="0" w:color="auto"/>
          </w:divBdr>
        </w:div>
        <w:div w:id="609095621">
          <w:marLeft w:val="0"/>
          <w:marRight w:val="0"/>
          <w:marTop w:val="0"/>
          <w:marBottom w:val="0"/>
          <w:divBdr>
            <w:top w:val="none" w:sz="0" w:space="0" w:color="auto"/>
            <w:left w:val="none" w:sz="0" w:space="0" w:color="auto"/>
            <w:bottom w:val="none" w:sz="0" w:space="0" w:color="auto"/>
            <w:right w:val="none" w:sz="0" w:space="0" w:color="auto"/>
          </w:divBdr>
        </w:div>
        <w:div w:id="722289015">
          <w:marLeft w:val="0"/>
          <w:marRight w:val="0"/>
          <w:marTop w:val="0"/>
          <w:marBottom w:val="0"/>
          <w:divBdr>
            <w:top w:val="none" w:sz="0" w:space="0" w:color="auto"/>
            <w:left w:val="none" w:sz="0" w:space="0" w:color="auto"/>
            <w:bottom w:val="none" w:sz="0" w:space="0" w:color="auto"/>
            <w:right w:val="none" w:sz="0" w:space="0" w:color="auto"/>
          </w:divBdr>
        </w:div>
        <w:div w:id="784277466">
          <w:marLeft w:val="0"/>
          <w:marRight w:val="0"/>
          <w:marTop w:val="0"/>
          <w:marBottom w:val="0"/>
          <w:divBdr>
            <w:top w:val="none" w:sz="0" w:space="0" w:color="auto"/>
            <w:left w:val="none" w:sz="0" w:space="0" w:color="auto"/>
            <w:bottom w:val="none" w:sz="0" w:space="0" w:color="auto"/>
            <w:right w:val="none" w:sz="0" w:space="0" w:color="auto"/>
          </w:divBdr>
        </w:div>
        <w:div w:id="1022056081">
          <w:marLeft w:val="0"/>
          <w:marRight w:val="0"/>
          <w:marTop w:val="0"/>
          <w:marBottom w:val="0"/>
          <w:divBdr>
            <w:top w:val="none" w:sz="0" w:space="0" w:color="auto"/>
            <w:left w:val="none" w:sz="0" w:space="0" w:color="auto"/>
            <w:bottom w:val="none" w:sz="0" w:space="0" w:color="auto"/>
            <w:right w:val="none" w:sz="0" w:space="0" w:color="auto"/>
          </w:divBdr>
        </w:div>
        <w:div w:id="1654870885">
          <w:marLeft w:val="0"/>
          <w:marRight w:val="0"/>
          <w:marTop w:val="0"/>
          <w:marBottom w:val="0"/>
          <w:divBdr>
            <w:top w:val="none" w:sz="0" w:space="0" w:color="auto"/>
            <w:left w:val="none" w:sz="0" w:space="0" w:color="auto"/>
            <w:bottom w:val="none" w:sz="0" w:space="0" w:color="auto"/>
            <w:right w:val="none" w:sz="0" w:space="0" w:color="auto"/>
          </w:divBdr>
        </w:div>
        <w:div w:id="1823038082">
          <w:marLeft w:val="0"/>
          <w:marRight w:val="0"/>
          <w:marTop w:val="0"/>
          <w:marBottom w:val="0"/>
          <w:divBdr>
            <w:top w:val="none" w:sz="0" w:space="0" w:color="auto"/>
            <w:left w:val="none" w:sz="0" w:space="0" w:color="auto"/>
            <w:bottom w:val="none" w:sz="0" w:space="0" w:color="auto"/>
            <w:right w:val="none" w:sz="0" w:space="0" w:color="auto"/>
          </w:divBdr>
        </w:div>
        <w:div w:id="1938562872">
          <w:marLeft w:val="0"/>
          <w:marRight w:val="0"/>
          <w:marTop w:val="0"/>
          <w:marBottom w:val="0"/>
          <w:divBdr>
            <w:top w:val="none" w:sz="0" w:space="0" w:color="auto"/>
            <w:left w:val="none" w:sz="0" w:space="0" w:color="auto"/>
            <w:bottom w:val="none" w:sz="0" w:space="0" w:color="auto"/>
            <w:right w:val="none" w:sz="0" w:space="0" w:color="auto"/>
          </w:divBdr>
        </w:div>
      </w:divsChild>
    </w:div>
    <w:div w:id="575675753">
      <w:bodyDiv w:val="1"/>
      <w:marLeft w:val="0"/>
      <w:marRight w:val="0"/>
      <w:marTop w:val="0"/>
      <w:marBottom w:val="0"/>
      <w:divBdr>
        <w:top w:val="none" w:sz="0" w:space="0" w:color="auto"/>
        <w:left w:val="none" w:sz="0" w:space="0" w:color="auto"/>
        <w:bottom w:val="none" w:sz="0" w:space="0" w:color="auto"/>
        <w:right w:val="none" w:sz="0" w:space="0" w:color="auto"/>
      </w:divBdr>
    </w:div>
    <w:div w:id="615405439">
      <w:bodyDiv w:val="1"/>
      <w:marLeft w:val="0"/>
      <w:marRight w:val="0"/>
      <w:marTop w:val="0"/>
      <w:marBottom w:val="0"/>
      <w:divBdr>
        <w:top w:val="none" w:sz="0" w:space="0" w:color="auto"/>
        <w:left w:val="none" w:sz="0" w:space="0" w:color="auto"/>
        <w:bottom w:val="none" w:sz="0" w:space="0" w:color="auto"/>
        <w:right w:val="none" w:sz="0" w:space="0" w:color="auto"/>
      </w:divBdr>
    </w:div>
    <w:div w:id="638417768">
      <w:bodyDiv w:val="1"/>
      <w:marLeft w:val="0"/>
      <w:marRight w:val="0"/>
      <w:marTop w:val="0"/>
      <w:marBottom w:val="0"/>
      <w:divBdr>
        <w:top w:val="none" w:sz="0" w:space="0" w:color="auto"/>
        <w:left w:val="none" w:sz="0" w:space="0" w:color="auto"/>
        <w:bottom w:val="none" w:sz="0" w:space="0" w:color="auto"/>
        <w:right w:val="none" w:sz="0" w:space="0" w:color="auto"/>
      </w:divBdr>
    </w:div>
    <w:div w:id="674069628">
      <w:bodyDiv w:val="1"/>
      <w:marLeft w:val="0"/>
      <w:marRight w:val="0"/>
      <w:marTop w:val="0"/>
      <w:marBottom w:val="0"/>
      <w:divBdr>
        <w:top w:val="none" w:sz="0" w:space="0" w:color="auto"/>
        <w:left w:val="none" w:sz="0" w:space="0" w:color="auto"/>
        <w:bottom w:val="none" w:sz="0" w:space="0" w:color="auto"/>
        <w:right w:val="none" w:sz="0" w:space="0" w:color="auto"/>
      </w:divBdr>
    </w:div>
    <w:div w:id="687949182">
      <w:bodyDiv w:val="1"/>
      <w:marLeft w:val="0"/>
      <w:marRight w:val="0"/>
      <w:marTop w:val="0"/>
      <w:marBottom w:val="0"/>
      <w:divBdr>
        <w:top w:val="none" w:sz="0" w:space="0" w:color="auto"/>
        <w:left w:val="none" w:sz="0" w:space="0" w:color="auto"/>
        <w:bottom w:val="none" w:sz="0" w:space="0" w:color="auto"/>
        <w:right w:val="none" w:sz="0" w:space="0" w:color="auto"/>
      </w:divBdr>
    </w:div>
    <w:div w:id="785273923">
      <w:bodyDiv w:val="1"/>
      <w:marLeft w:val="0"/>
      <w:marRight w:val="0"/>
      <w:marTop w:val="0"/>
      <w:marBottom w:val="0"/>
      <w:divBdr>
        <w:top w:val="none" w:sz="0" w:space="0" w:color="auto"/>
        <w:left w:val="none" w:sz="0" w:space="0" w:color="auto"/>
        <w:bottom w:val="none" w:sz="0" w:space="0" w:color="auto"/>
        <w:right w:val="none" w:sz="0" w:space="0" w:color="auto"/>
      </w:divBdr>
    </w:div>
    <w:div w:id="793524415">
      <w:bodyDiv w:val="1"/>
      <w:marLeft w:val="0"/>
      <w:marRight w:val="0"/>
      <w:marTop w:val="0"/>
      <w:marBottom w:val="0"/>
      <w:divBdr>
        <w:top w:val="none" w:sz="0" w:space="0" w:color="auto"/>
        <w:left w:val="none" w:sz="0" w:space="0" w:color="auto"/>
        <w:bottom w:val="none" w:sz="0" w:space="0" w:color="auto"/>
        <w:right w:val="none" w:sz="0" w:space="0" w:color="auto"/>
      </w:divBdr>
    </w:div>
    <w:div w:id="803158070">
      <w:bodyDiv w:val="1"/>
      <w:marLeft w:val="0"/>
      <w:marRight w:val="0"/>
      <w:marTop w:val="0"/>
      <w:marBottom w:val="0"/>
      <w:divBdr>
        <w:top w:val="none" w:sz="0" w:space="0" w:color="auto"/>
        <w:left w:val="none" w:sz="0" w:space="0" w:color="auto"/>
        <w:bottom w:val="none" w:sz="0" w:space="0" w:color="auto"/>
        <w:right w:val="none" w:sz="0" w:space="0" w:color="auto"/>
      </w:divBdr>
    </w:div>
    <w:div w:id="826282765">
      <w:bodyDiv w:val="1"/>
      <w:marLeft w:val="0"/>
      <w:marRight w:val="0"/>
      <w:marTop w:val="0"/>
      <w:marBottom w:val="0"/>
      <w:divBdr>
        <w:top w:val="none" w:sz="0" w:space="0" w:color="auto"/>
        <w:left w:val="none" w:sz="0" w:space="0" w:color="auto"/>
        <w:bottom w:val="none" w:sz="0" w:space="0" w:color="auto"/>
        <w:right w:val="none" w:sz="0" w:space="0" w:color="auto"/>
      </w:divBdr>
    </w:div>
    <w:div w:id="840659964">
      <w:bodyDiv w:val="1"/>
      <w:marLeft w:val="0"/>
      <w:marRight w:val="0"/>
      <w:marTop w:val="0"/>
      <w:marBottom w:val="0"/>
      <w:divBdr>
        <w:top w:val="none" w:sz="0" w:space="0" w:color="auto"/>
        <w:left w:val="none" w:sz="0" w:space="0" w:color="auto"/>
        <w:bottom w:val="none" w:sz="0" w:space="0" w:color="auto"/>
        <w:right w:val="none" w:sz="0" w:space="0" w:color="auto"/>
      </w:divBdr>
    </w:div>
    <w:div w:id="909771344">
      <w:bodyDiv w:val="1"/>
      <w:marLeft w:val="0"/>
      <w:marRight w:val="0"/>
      <w:marTop w:val="0"/>
      <w:marBottom w:val="0"/>
      <w:divBdr>
        <w:top w:val="none" w:sz="0" w:space="0" w:color="auto"/>
        <w:left w:val="none" w:sz="0" w:space="0" w:color="auto"/>
        <w:bottom w:val="none" w:sz="0" w:space="0" w:color="auto"/>
        <w:right w:val="none" w:sz="0" w:space="0" w:color="auto"/>
      </w:divBdr>
    </w:div>
    <w:div w:id="928974705">
      <w:bodyDiv w:val="1"/>
      <w:marLeft w:val="0"/>
      <w:marRight w:val="0"/>
      <w:marTop w:val="0"/>
      <w:marBottom w:val="0"/>
      <w:divBdr>
        <w:top w:val="none" w:sz="0" w:space="0" w:color="auto"/>
        <w:left w:val="none" w:sz="0" w:space="0" w:color="auto"/>
        <w:bottom w:val="none" w:sz="0" w:space="0" w:color="auto"/>
        <w:right w:val="none" w:sz="0" w:space="0" w:color="auto"/>
      </w:divBdr>
    </w:div>
    <w:div w:id="1049766267">
      <w:bodyDiv w:val="1"/>
      <w:marLeft w:val="0"/>
      <w:marRight w:val="0"/>
      <w:marTop w:val="0"/>
      <w:marBottom w:val="0"/>
      <w:divBdr>
        <w:top w:val="none" w:sz="0" w:space="0" w:color="auto"/>
        <w:left w:val="none" w:sz="0" w:space="0" w:color="auto"/>
        <w:bottom w:val="none" w:sz="0" w:space="0" w:color="auto"/>
        <w:right w:val="none" w:sz="0" w:space="0" w:color="auto"/>
      </w:divBdr>
    </w:div>
    <w:div w:id="1112280621">
      <w:bodyDiv w:val="1"/>
      <w:marLeft w:val="0"/>
      <w:marRight w:val="0"/>
      <w:marTop w:val="0"/>
      <w:marBottom w:val="0"/>
      <w:divBdr>
        <w:top w:val="none" w:sz="0" w:space="0" w:color="auto"/>
        <w:left w:val="none" w:sz="0" w:space="0" w:color="auto"/>
        <w:bottom w:val="none" w:sz="0" w:space="0" w:color="auto"/>
        <w:right w:val="none" w:sz="0" w:space="0" w:color="auto"/>
      </w:divBdr>
    </w:div>
    <w:div w:id="1112822999">
      <w:bodyDiv w:val="1"/>
      <w:marLeft w:val="0"/>
      <w:marRight w:val="0"/>
      <w:marTop w:val="0"/>
      <w:marBottom w:val="0"/>
      <w:divBdr>
        <w:top w:val="none" w:sz="0" w:space="0" w:color="auto"/>
        <w:left w:val="none" w:sz="0" w:space="0" w:color="auto"/>
        <w:bottom w:val="none" w:sz="0" w:space="0" w:color="auto"/>
        <w:right w:val="none" w:sz="0" w:space="0" w:color="auto"/>
      </w:divBdr>
    </w:div>
    <w:div w:id="1117455438">
      <w:bodyDiv w:val="1"/>
      <w:marLeft w:val="0"/>
      <w:marRight w:val="0"/>
      <w:marTop w:val="0"/>
      <w:marBottom w:val="0"/>
      <w:divBdr>
        <w:top w:val="none" w:sz="0" w:space="0" w:color="auto"/>
        <w:left w:val="none" w:sz="0" w:space="0" w:color="auto"/>
        <w:bottom w:val="none" w:sz="0" w:space="0" w:color="auto"/>
        <w:right w:val="none" w:sz="0" w:space="0" w:color="auto"/>
      </w:divBdr>
    </w:div>
    <w:div w:id="1169129218">
      <w:bodyDiv w:val="1"/>
      <w:marLeft w:val="0"/>
      <w:marRight w:val="0"/>
      <w:marTop w:val="0"/>
      <w:marBottom w:val="0"/>
      <w:divBdr>
        <w:top w:val="none" w:sz="0" w:space="0" w:color="auto"/>
        <w:left w:val="none" w:sz="0" w:space="0" w:color="auto"/>
        <w:bottom w:val="none" w:sz="0" w:space="0" w:color="auto"/>
        <w:right w:val="none" w:sz="0" w:space="0" w:color="auto"/>
      </w:divBdr>
    </w:div>
    <w:div w:id="1191410265">
      <w:bodyDiv w:val="1"/>
      <w:marLeft w:val="0"/>
      <w:marRight w:val="0"/>
      <w:marTop w:val="0"/>
      <w:marBottom w:val="0"/>
      <w:divBdr>
        <w:top w:val="none" w:sz="0" w:space="0" w:color="auto"/>
        <w:left w:val="none" w:sz="0" w:space="0" w:color="auto"/>
        <w:bottom w:val="none" w:sz="0" w:space="0" w:color="auto"/>
        <w:right w:val="none" w:sz="0" w:space="0" w:color="auto"/>
      </w:divBdr>
    </w:div>
    <w:div w:id="1238906436">
      <w:bodyDiv w:val="1"/>
      <w:marLeft w:val="0"/>
      <w:marRight w:val="0"/>
      <w:marTop w:val="0"/>
      <w:marBottom w:val="0"/>
      <w:divBdr>
        <w:top w:val="none" w:sz="0" w:space="0" w:color="auto"/>
        <w:left w:val="none" w:sz="0" w:space="0" w:color="auto"/>
        <w:bottom w:val="none" w:sz="0" w:space="0" w:color="auto"/>
        <w:right w:val="none" w:sz="0" w:space="0" w:color="auto"/>
      </w:divBdr>
    </w:div>
    <w:div w:id="1260135135">
      <w:bodyDiv w:val="1"/>
      <w:marLeft w:val="0"/>
      <w:marRight w:val="0"/>
      <w:marTop w:val="0"/>
      <w:marBottom w:val="0"/>
      <w:divBdr>
        <w:top w:val="none" w:sz="0" w:space="0" w:color="auto"/>
        <w:left w:val="none" w:sz="0" w:space="0" w:color="auto"/>
        <w:bottom w:val="none" w:sz="0" w:space="0" w:color="auto"/>
        <w:right w:val="none" w:sz="0" w:space="0" w:color="auto"/>
      </w:divBdr>
    </w:div>
    <w:div w:id="1274362147">
      <w:bodyDiv w:val="1"/>
      <w:marLeft w:val="0"/>
      <w:marRight w:val="0"/>
      <w:marTop w:val="0"/>
      <w:marBottom w:val="0"/>
      <w:divBdr>
        <w:top w:val="none" w:sz="0" w:space="0" w:color="auto"/>
        <w:left w:val="none" w:sz="0" w:space="0" w:color="auto"/>
        <w:bottom w:val="none" w:sz="0" w:space="0" w:color="auto"/>
        <w:right w:val="none" w:sz="0" w:space="0" w:color="auto"/>
      </w:divBdr>
      <w:divsChild>
        <w:div w:id="1486124229">
          <w:marLeft w:val="0"/>
          <w:marRight w:val="0"/>
          <w:marTop w:val="0"/>
          <w:marBottom w:val="0"/>
          <w:divBdr>
            <w:top w:val="none" w:sz="0" w:space="0" w:color="auto"/>
            <w:left w:val="none" w:sz="0" w:space="0" w:color="auto"/>
            <w:bottom w:val="none" w:sz="0" w:space="0" w:color="auto"/>
            <w:right w:val="none" w:sz="0" w:space="0" w:color="auto"/>
          </w:divBdr>
        </w:div>
      </w:divsChild>
    </w:div>
    <w:div w:id="1287740344">
      <w:bodyDiv w:val="1"/>
      <w:marLeft w:val="0"/>
      <w:marRight w:val="0"/>
      <w:marTop w:val="0"/>
      <w:marBottom w:val="0"/>
      <w:divBdr>
        <w:top w:val="none" w:sz="0" w:space="0" w:color="auto"/>
        <w:left w:val="none" w:sz="0" w:space="0" w:color="auto"/>
        <w:bottom w:val="none" w:sz="0" w:space="0" w:color="auto"/>
        <w:right w:val="none" w:sz="0" w:space="0" w:color="auto"/>
      </w:divBdr>
    </w:div>
    <w:div w:id="1338650332">
      <w:bodyDiv w:val="1"/>
      <w:marLeft w:val="0"/>
      <w:marRight w:val="0"/>
      <w:marTop w:val="0"/>
      <w:marBottom w:val="0"/>
      <w:divBdr>
        <w:top w:val="none" w:sz="0" w:space="0" w:color="auto"/>
        <w:left w:val="none" w:sz="0" w:space="0" w:color="auto"/>
        <w:bottom w:val="none" w:sz="0" w:space="0" w:color="auto"/>
        <w:right w:val="none" w:sz="0" w:space="0" w:color="auto"/>
      </w:divBdr>
    </w:div>
    <w:div w:id="1435591786">
      <w:bodyDiv w:val="1"/>
      <w:marLeft w:val="0"/>
      <w:marRight w:val="0"/>
      <w:marTop w:val="0"/>
      <w:marBottom w:val="0"/>
      <w:divBdr>
        <w:top w:val="none" w:sz="0" w:space="0" w:color="auto"/>
        <w:left w:val="none" w:sz="0" w:space="0" w:color="auto"/>
        <w:bottom w:val="none" w:sz="0" w:space="0" w:color="auto"/>
        <w:right w:val="none" w:sz="0" w:space="0" w:color="auto"/>
      </w:divBdr>
    </w:div>
    <w:div w:id="1467890896">
      <w:bodyDiv w:val="1"/>
      <w:marLeft w:val="0"/>
      <w:marRight w:val="0"/>
      <w:marTop w:val="0"/>
      <w:marBottom w:val="0"/>
      <w:divBdr>
        <w:top w:val="none" w:sz="0" w:space="0" w:color="auto"/>
        <w:left w:val="none" w:sz="0" w:space="0" w:color="auto"/>
        <w:bottom w:val="none" w:sz="0" w:space="0" w:color="auto"/>
        <w:right w:val="none" w:sz="0" w:space="0" w:color="auto"/>
      </w:divBdr>
    </w:div>
    <w:div w:id="1476024272">
      <w:bodyDiv w:val="1"/>
      <w:marLeft w:val="0"/>
      <w:marRight w:val="0"/>
      <w:marTop w:val="0"/>
      <w:marBottom w:val="0"/>
      <w:divBdr>
        <w:top w:val="none" w:sz="0" w:space="0" w:color="auto"/>
        <w:left w:val="none" w:sz="0" w:space="0" w:color="auto"/>
        <w:bottom w:val="none" w:sz="0" w:space="0" w:color="auto"/>
        <w:right w:val="none" w:sz="0" w:space="0" w:color="auto"/>
      </w:divBdr>
    </w:div>
    <w:div w:id="1512406302">
      <w:bodyDiv w:val="1"/>
      <w:marLeft w:val="0"/>
      <w:marRight w:val="0"/>
      <w:marTop w:val="0"/>
      <w:marBottom w:val="0"/>
      <w:divBdr>
        <w:top w:val="none" w:sz="0" w:space="0" w:color="auto"/>
        <w:left w:val="none" w:sz="0" w:space="0" w:color="auto"/>
        <w:bottom w:val="none" w:sz="0" w:space="0" w:color="auto"/>
        <w:right w:val="none" w:sz="0" w:space="0" w:color="auto"/>
      </w:divBdr>
      <w:divsChild>
        <w:div w:id="436872313">
          <w:marLeft w:val="0"/>
          <w:marRight w:val="0"/>
          <w:marTop w:val="0"/>
          <w:marBottom w:val="0"/>
          <w:divBdr>
            <w:top w:val="none" w:sz="0" w:space="0" w:color="auto"/>
            <w:left w:val="none" w:sz="0" w:space="0" w:color="auto"/>
            <w:bottom w:val="none" w:sz="0" w:space="0" w:color="auto"/>
            <w:right w:val="none" w:sz="0" w:space="0" w:color="auto"/>
          </w:divBdr>
          <w:divsChild>
            <w:div w:id="1006902408">
              <w:marLeft w:val="0"/>
              <w:marRight w:val="0"/>
              <w:marTop w:val="0"/>
              <w:marBottom w:val="0"/>
              <w:divBdr>
                <w:top w:val="none" w:sz="0" w:space="0" w:color="auto"/>
                <w:left w:val="none" w:sz="0" w:space="0" w:color="auto"/>
                <w:bottom w:val="none" w:sz="0" w:space="0" w:color="auto"/>
                <w:right w:val="none" w:sz="0" w:space="0" w:color="auto"/>
              </w:divBdr>
            </w:div>
          </w:divsChild>
        </w:div>
        <w:div w:id="1020199788">
          <w:marLeft w:val="0"/>
          <w:marRight w:val="0"/>
          <w:marTop w:val="0"/>
          <w:marBottom w:val="0"/>
          <w:divBdr>
            <w:top w:val="none" w:sz="0" w:space="0" w:color="auto"/>
            <w:left w:val="none" w:sz="0" w:space="0" w:color="auto"/>
            <w:bottom w:val="none" w:sz="0" w:space="0" w:color="auto"/>
            <w:right w:val="none" w:sz="0" w:space="0" w:color="auto"/>
          </w:divBdr>
          <w:divsChild>
            <w:div w:id="11603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6998">
      <w:bodyDiv w:val="1"/>
      <w:marLeft w:val="0"/>
      <w:marRight w:val="0"/>
      <w:marTop w:val="0"/>
      <w:marBottom w:val="0"/>
      <w:divBdr>
        <w:top w:val="none" w:sz="0" w:space="0" w:color="auto"/>
        <w:left w:val="none" w:sz="0" w:space="0" w:color="auto"/>
        <w:bottom w:val="none" w:sz="0" w:space="0" w:color="auto"/>
        <w:right w:val="none" w:sz="0" w:space="0" w:color="auto"/>
      </w:divBdr>
    </w:div>
    <w:div w:id="1612663017">
      <w:bodyDiv w:val="1"/>
      <w:marLeft w:val="0"/>
      <w:marRight w:val="0"/>
      <w:marTop w:val="0"/>
      <w:marBottom w:val="0"/>
      <w:divBdr>
        <w:top w:val="none" w:sz="0" w:space="0" w:color="auto"/>
        <w:left w:val="none" w:sz="0" w:space="0" w:color="auto"/>
        <w:bottom w:val="none" w:sz="0" w:space="0" w:color="auto"/>
        <w:right w:val="none" w:sz="0" w:space="0" w:color="auto"/>
      </w:divBdr>
    </w:div>
    <w:div w:id="1629579489">
      <w:bodyDiv w:val="1"/>
      <w:marLeft w:val="0"/>
      <w:marRight w:val="0"/>
      <w:marTop w:val="0"/>
      <w:marBottom w:val="0"/>
      <w:divBdr>
        <w:top w:val="none" w:sz="0" w:space="0" w:color="auto"/>
        <w:left w:val="none" w:sz="0" w:space="0" w:color="auto"/>
        <w:bottom w:val="none" w:sz="0" w:space="0" w:color="auto"/>
        <w:right w:val="none" w:sz="0" w:space="0" w:color="auto"/>
      </w:divBdr>
    </w:div>
    <w:div w:id="1671257220">
      <w:bodyDiv w:val="1"/>
      <w:marLeft w:val="0"/>
      <w:marRight w:val="0"/>
      <w:marTop w:val="0"/>
      <w:marBottom w:val="0"/>
      <w:divBdr>
        <w:top w:val="none" w:sz="0" w:space="0" w:color="auto"/>
        <w:left w:val="none" w:sz="0" w:space="0" w:color="auto"/>
        <w:bottom w:val="none" w:sz="0" w:space="0" w:color="auto"/>
        <w:right w:val="none" w:sz="0" w:space="0" w:color="auto"/>
      </w:divBdr>
    </w:div>
    <w:div w:id="1757048629">
      <w:bodyDiv w:val="1"/>
      <w:marLeft w:val="0"/>
      <w:marRight w:val="0"/>
      <w:marTop w:val="0"/>
      <w:marBottom w:val="0"/>
      <w:divBdr>
        <w:top w:val="none" w:sz="0" w:space="0" w:color="auto"/>
        <w:left w:val="none" w:sz="0" w:space="0" w:color="auto"/>
        <w:bottom w:val="none" w:sz="0" w:space="0" w:color="auto"/>
        <w:right w:val="none" w:sz="0" w:space="0" w:color="auto"/>
      </w:divBdr>
    </w:div>
    <w:div w:id="1801027078">
      <w:bodyDiv w:val="1"/>
      <w:marLeft w:val="0"/>
      <w:marRight w:val="0"/>
      <w:marTop w:val="0"/>
      <w:marBottom w:val="0"/>
      <w:divBdr>
        <w:top w:val="none" w:sz="0" w:space="0" w:color="auto"/>
        <w:left w:val="none" w:sz="0" w:space="0" w:color="auto"/>
        <w:bottom w:val="none" w:sz="0" w:space="0" w:color="auto"/>
        <w:right w:val="none" w:sz="0" w:space="0" w:color="auto"/>
      </w:divBdr>
    </w:div>
    <w:div w:id="1838498404">
      <w:bodyDiv w:val="1"/>
      <w:marLeft w:val="0"/>
      <w:marRight w:val="0"/>
      <w:marTop w:val="0"/>
      <w:marBottom w:val="0"/>
      <w:divBdr>
        <w:top w:val="none" w:sz="0" w:space="0" w:color="auto"/>
        <w:left w:val="none" w:sz="0" w:space="0" w:color="auto"/>
        <w:bottom w:val="none" w:sz="0" w:space="0" w:color="auto"/>
        <w:right w:val="none" w:sz="0" w:space="0" w:color="auto"/>
      </w:divBdr>
    </w:div>
    <w:div w:id="1861696753">
      <w:bodyDiv w:val="1"/>
      <w:marLeft w:val="0"/>
      <w:marRight w:val="0"/>
      <w:marTop w:val="0"/>
      <w:marBottom w:val="0"/>
      <w:divBdr>
        <w:top w:val="none" w:sz="0" w:space="0" w:color="auto"/>
        <w:left w:val="none" w:sz="0" w:space="0" w:color="auto"/>
        <w:bottom w:val="none" w:sz="0" w:space="0" w:color="auto"/>
        <w:right w:val="none" w:sz="0" w:space="0" w:color="auto"/>
      </w:divBdr>
    </w:div>
    <w:div w:id="1968389283">
      <w:bodyDiv w:val="1"/>
      <w:marLeft w:val="0"/>
      <w:marRight w:val="0"/>
      <w:marTop w:val="0"/>
      <w:marBottom w:val="0"/>
      <w:divBdr>
        <w:top w:val="none" w:sz="0" w:space="0" w:color="auto"/>
        <w:left w:val="none" w:sz="0" w:space="0" w:color="auto"/>
        <w:bottom w:val="none" w:sz="0" w:space="0" w:color="auto"/>
        <w:right w:val="none" w:sz="0" w:space="0" w:color="auto"/>
      </w:divBdr>
    </w:div>
    <w:div w:id="1986347794">
      <w:bodyDiv w:val="1"/>
      <w:marLeft w:val="0"/>
      <w:marRight w:val="0"/>
      <w:marTop w:val="0"/>
      <w:marBottom w:val="0"/>
      <w:divBdr>
        <w:top w:val="none" w:sz="0" w:space="0" w:color="auto"/>
        <w:left w:val="none" w:sz="0" w:space="0" w:color="auto"/>
        <w:bottom w:val="none" w:sz="0" w:space="0" w:color="auto"/>
        <w:right w:val="none" w:sz="0" w:space="0" w:color="auto"/>
      </w:divBdr>
    </w:div>
    <w:div w:id="2022508435">
      <w:bodyDiv w:val="1"/>
      <w:marLeft w:val="0"/>
      <w:marRight w:val="0"/>
      <w:marTop w:val="0"/>
      <w:marBottom w:val="0"/>
      <w:divBdr>
        <w:top w:val="none" w:sz="0" w:space="0" w:color="auto"/>
        <w:left w:val="none" w:sz="0" w:space="0" w:color="auto"/>
        <w:bottom w:val="none" w:sz="0" w:space="0" w:color="auto"/>
        <w:right w:val="none" w:sz="0" w:space="0" w:color="auto"/>
      </w:divBdr>
    </w:div>
    <w:div w:id="2032603875">
      <w:bodyDiv w:val="1"/>
      <w:marLeft w:val="0"/>
      <w:marRight w:val="0"/>
      <w:marTop w:val="0"/>
      <w:marBottom w:val="0"/>
      <w:divBdr>
        <w:top w:val="none" w:sz="0" w:space="0" w:color="auto"/>
        <w:left w:val="none" w:sz="0" w:space="0" w:color="auto"/>
        <w:bottom w:val="none" w:sz="0" w:space="0" w:color="auto"/>
        <w:right w:val="none" w:sz="0" w:space="0" w:color="auto"/>
      </w:divBdr>
    </w:div>
    <w:div w:id="2116245569">
      <w:bodyDiv w:val="1"/>
      <w:marLeft w:val="0"/>
      <w:marRight w:val="0"/>
      <w:marTop w:val="0"/>
      <w:marBottom w:val="0"/>
      <w:divBdr>
        <w:top w:val="none" w:sz="0" w:space="0" w:color="auto"/>
        <w:left w:val="none" w:sz="0" w:space="0" w:color="auto"/>
        <w:bottom w:val="none" w:sz="0" w:space="0" w:color="auto"/>
        <w:right w:val="none" w:sz="0" w:space="0" w:color="auto"/>
      </w:divBdr>
    </w:div>
    <w:div w:id="2146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esbg.com/echengelova-metodologicheski-predizvikatelstva-pred-sotsiologicheskata-praktika-v-erata-na-internet/" TargetMode="External"/><Relationship Id="rId21" Type="http://schemas.openxmlformats.org/officeDocument/2006/relationships/image" Target="media/image60.png"/><Relationship Id="rId42" Type="http://schemas.openxmlformats.org/officeDocument/2006/relationships/hyperlink" Target="http://www.mgu.bg/sessions/06/4/jilcheva2.pdf" TargetMode="External"/><Relationship Id="rId47" Type="http://schemas.openxmlformats.org/officeDocument/2006/relationships/hyperlink" Target="https://www.cedefop.europa.eu/files/4172_en.pdf" TargetMode="External"/><Relationship Id="rId63" Type="http://schemas.openxmlformats.org/officeDocument/2006/relationships/header" Target="header3.xm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researchgate.net/publication/322538887_Delfi_-_metodt_ssnost_i_izsledovatelski_opit" TargetMode="External"/><Relationship Id="rId11" Type="http://schemas.openxmlformats.org/officeDocument/2006/relationships/image" Target="media/image2.png"/><Relationship Id="rId24" Type="http://schemas.openxmlformats.org/officeDocument/2006/relationships/hyperlink" Target="https://survey.bg/" TargetMode="External"/><Relationship Id="rId32" Type="http://schemas.openxmlformats.org/officeDocument/2006/relationships/hyperlink" Target="https://iped.bg/bg/publication/handbook-empirical-methods-for-data-collection" TargetMode="External"/><Relationship Id="rId37" Type="http://schemas.openxmlformats.org/officeDocument/2006/relationships/hyperlink" Target="https://www.scribbr.fr/methodologie/focus-group/" TargetMode="External"/><Relationship Id="rId40" Type="http://schemas.openxmlformats.org/officeDocument/2006/relationships/hyperlink" Target="http://mi.uni-vt.bg/" TargetMode="External"/><Relationship Id="rId45" Type="http://schemas.openxmlformats.org/officeDocument/2006/relationships/hyperlink" Target="http://conf.uni-ruse.bg/bg/docs/cp14/11/11-19.pdf" TargetMode="External"/><Relationship Id="rId53" Type="http://schemas.openxmlformats.org/officeDocument/2006/relationships/hyperlink" Target="https://bg.wikipedia.org/wiki/%D0%A1%D0%90%D0%A9" TargetMode="External"/><Relationship Id="rId58" Type="http://schemas.openxmlformats.org/officeDocument/2006/relationships/image" Target="media/image13.png"/><Relationship Id="rId66" Type="http://schemas.openxmlformats.org/officeDocument/2006/relationships/hyperlink" Target="about:blank"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50.png"/><Relationship Id="rId14" Type="http://schemas.openxmlformats.org/officeDocument/2006/relationships/image" Target="media/image30.png"/><Relationship Id="rId22" Type="http://schemas.openxmlformats.org/officeDocument/2006/relationships/image" Target="media/image7.png"/><Relationship Id="rId27" Type="http://schemas.openxmlformats.org/officeDocument/2006/relationships/hyperlink" Target="https://iped.bg/download.php?id=725" TargetMode="External"/><Relationship Id="rId30" Type="http://schemas.openxmlformats.org/officeDocument/2006/relationships/hyperlink" Target="https://survey.bg/info/%d1%81%d1%8a%d0%b7%d0%b4%d0%b0%d0%b2%d0%b0%d0%bd%d0%b5-%d0%bd%d0%b0-%d0%b0%d0%bd%d0%ba%d0%b5%d1%82%d0%b8/maystorstvo-v-slovesnata-ekvilibristika-instruktsiite-i-poyasneniata-v-anketata-111" TargetMode="External"/><Relationship Id="rId35" Type="http://schemas.openxmlformats.org/officeDocument/2006/relationships/hyperlink" Target="https://www.userfocus.co.uk/articles/desk-research-the-what-why-and-how.html" TargetMode="External"/><Relationship Id="rId43" Type="http://schemas.openxmlformats.org/officeDocument/2006/relationships/hyperlink" Target="https://www.moew.government.bg/static/media/ups/tiny/file/Waste/Biowaste/Check_list/VII_Metodology-checklist_BG-k.pdf" TargetMode="External"/><Relationship Id="rId48" Type="http://schemas.openxmlformats.org/officeDocument/2006/relationships/hyperlink" Target="https://www.cedefop.europa.eu/en/publications-and-resources/publications/4172" TargetMode="External"/><Relationship Id="rId56" Type="http://schemas.openxmlformats.org/officeDocument/2006/relationships/image" Target="media/image11.emf"/><Relationship Id="rId64" Type="http://schemas.openxmlformats.org/officeDocument/2006/relationships/footer" Target="footer2.xml"/><Relationship Id="rId69" Type="http://schemas.openxmlformats.org/officeDocument/2006/relationships/header" Target="header6.xml"/><Relationship Id="rId8" Type="http://schemas.openxmlformats.org/officeDocument/2006/relationships/hyperlink" Target="https://test.ikanos.eus/index.php/566697?lang=en" TargetMode="External"/><Relationship Id="rId51" Type="http://schemas.openxmlformats.org/officeDocument/2006/relationships/hyperlink" Target="https://bg.wikipedia.org/wiki/%D0%9C%D0%B5%D0%BD%D0%BB%D0%BE_%D0%9F%D0%B0%D1%80%D0%BA" TargetMode="External"/><Relationship Id="rId3" Type="http://schemas.openxmlformats.org/officeDocument/2006/relationships/styles" Target="styles.xm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hyperlink" Target="https://uni-plovdiv.bg/uploads/site/pravilnici/SVUK/RI%2001-05-01%20%D0%9C%D0%B5%D1%82%D0%BE%D0%B4%D0%B8%D0%BA%D0%B0%20%D0%B7%D0%B0%20%D0%BE%D1%86%D0%B5%D0%BD%D0%BA%D0%B0%20%D0%BD%D0%B0%20%D0%BA%D0%BE%D0%BC%D0%BF%D0%B5%D1%82%D0%B5%D0%BD%D1%86%D0%B8%D0%B8.pdf" TargetMode="External"/><Relationship Id="rId33" Type="http://schemas.openxmlformats.org/officeDocument/2006/relationships/hyperlink" Target="https://www.newmedia21.eu/content/2016/01/E-Chengelova-Interview-v-socialnite-nauki-Omda-PDF-2016.pdf" TargetMode="External"/><Relationship Id="rId38" Type="http://schemas.openxmlformats.org/officeDocument/2006/relationships/hyperlink" Target="https://www.interaction-design.org/literature/topics/brainstorming" TargetMode="External"/><Relationship Id="rId46" Type="http://schemas.openxmlformats.org/officeDocument/2006/relationships/hyperlink" Target="https://survey.bg/info/%d0%bf%d1%8a%d1%80%d0%b2%d0%b8-%d1%81%d1%82%d1%8a%d0%bf%d0%ba%d0%b8/parvi-stapki-predimstva-i-slabosti-na-otvorenite-i-zatvorenite-vaprosi-36" TargetMode="External"/><Relationship Id="rId59" Type="http://schemas.openxmlformats.org/officeDocument/2006/relationships/image" Target="media/image14.png"/><Relationship Id="rId67" Type="http://schemas.openxmlformats.org/officeDocument/2006/relationships/header" Target="header5.xml"/><Relationship Id="rId20" Type="http://schemas.openxmlformats.org/officeDocument/2006/relationships/image" Target="media/image6.png"/><Relationship Id="rId41" Type="http://schemas.openxmlformats.org/officeDocument/2006/relationships/hyperlink" Target="https://moodle.org/mod/forum/discuss.php?d=132030" TargetMode="External"/><Relationship Id="rId54" Type="http://schemas.openxmlformats.org/officeDocument/2006/relationships/image" Target="media/image9.png"/><Relationship Id="rId62" Type="http://schemas.openxmlformats.org/officeDocument/2006/relationships/header" Target="header2.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pix.fr/accueil" TargetMode="External"/><Relationship Id="rId23" Type="http://schemas.openxmlformats.org/officeDocument/2006/relationships/image" Target="media/image8.png"/><Relationship Id="rId28" Type="http://schemas.openxmlformats.org/officeDocument/2006/relationships/hyperlink" Target="http://www.mtc-aj.com" TargetMode="External"/><Relationship Id="rId36" Type="http://schemas.openxmlformats.org/officeDocument/2006/relationships/hyperlink" Target="https://www.driveresearch.com/market-research-company-blog/desk-research-what-it-is-and-how-you-can-use-it/" TargetMode="External"/><Relationship Id="rId49" Type="http://schemas.openxmlformats.org/officeDocument/2006/relationships/hyperlink" Target="https://www.ipa.government.bg/bg/prouchvane-na-digitalnata-kompetentnost-na-sluzhitelite-ot-drzhavnata-administraciya" TargetMode="External"/><Relationship Id="rId57" Type="http://schemas.openxmlformats.org/officeDocument/2006/relationships/image" Target="media/image12.png"/><Relationship Id="rId10" Type="http://schemas.openxmlformats.org/officeDocument/2006/relationships/image" Target="media/image11.png"/><Relationship Id="rId31" Type="http://schemas.openxmlformats.org/officeDocument/2006/relationships/hyperlink" Target="https://www.researchgate.net/publication/341987859_Sistema_za_szdavane_provezdane_i_obrabotka_na_anonimni_anketi_v_obrazovanieto_System_for_creating_organizing_and_processing_of_anonymous_surveys_in_education" TargetMode="External"/><Relationship Id="rId44" Type="http://schemas.openxmlformats.org/officeDocument/2006/relationships/hyperlink" Target="https://academy.itu.int/sites/default/files/media2/file/20-00227_1f_Digital_Skills_assessment_Guidebook_%2028%20May%202020.pdf" TargetMode="External"/><Relationship Id="rId52" Type="http://schemas.openxmlformats.org/officeDocument/2006/relationships/hyperlink" Target="https://bg.wikipedia.org/wiki/%D0%9A%D0%B0%D0%BB%D0%B8%D1%84%D0%BE%D1%80%D0%BD%D0%B8%D1%8F" TargetMode="External"/><Relationship Id="rId60" Type="http://schemas.openxmlformats.org/officeDocument/2006/relationships/header" Target="header1.xm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hyperlink" Target="http://mi.uni-vt.bg/" TargetMode="External"/><Relationship Id="rId34" Type="http://schemas.openxmlformats.org/officeDocument/2006/relationships/hyperlink" Target="https://edu.uni-sz.bg/book/22.dipku-gkojuharova-mdeltchev-ggantchev/22.DIPKU-GKojuharova-MDeltchev-Ggantchev-html/all-lessons.html" TargetMode="External"/><Relationship Id="rId50" Type="http://schemas.openxmlformats.org/officeDocument/2006/relationships/hyperlink" Target="https://bg.wikipedia.org/wiki/%D0%9E%D0%BD%D0%BB%D0%B0%D0%B9%D0%BD_%D1%81%D0%BE%D1%86%D0%B8%D0%B0%D0%BB%D0%BD%D0%B0_%D0%BC%D1%80%D0%B5%D0%B6%D0%B0" TargetMode="External"/><Relationship Id="rId55" Type="http://schemas.openxmlformats.org/officeDocument/2006/relationships/image" Target="media/image10.png"/></Relationships>
</file>

<file path=word/_rels/footnotes.xml.rels><?xml version="1.0" encoding="UTF-8" standalone="yes"?>
<Relationships xmlns="http://schemas.openxmlformats.org/package/2006/relationships"><Relationship Id="rId2" Type="http://schemas.openxmlformats.org/officeDocument/2006/relationships/hyperlink" Target="http://europa.eu/!HV34YF" TargetMode="External"/><Relationship Id="rId1" Type="http://schemas.openxmlformats.org/officeDocument/2006/relationships/hyperlink" Target="https://ec.europa.eu/jrc/en/digcom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header4.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header5.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_rels/header6.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0AD22-A8FB-4A5A-85EB-3A3408E64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44973</Words>
  <Characters>256351</Characters>
  <Application>Microsoft Office Word</Application>
  <DocSecurity>0</DocSecurity>
  <Lines>2136</Lines>
  <Paragraphs>601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300723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Данаилова</dc:creator>
  <cp:lastModifiedBy>Vilislava Stancheva</cp:lastModifiedBy>
  <cp:revision>3</cp:revision>
  <cp:lastPrinted>2021-09-04T10:41:00Z</cp:lastPrinted>
  <dcterms:created xsi:type="dcterms:W3CDTF">2021-12-02T08:36:00Z</dcterms:created>
  <dcterms:modified xsi:type="dcterms:W3CDTF">2021-12-02T08:36:00Z</dcterms:modified>
</cp:coreProperties>
</file>