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A6BAC" w14:textId="77777777" w:rsidR="00275AAC" w:rsidRDefault="00275AAC" w:rsidP="002A557C">
      <w:pPr>
        <w:jc w:val="center"/>
        <w:rPr>
          <w:b/>
          <w:sz w:val="28"/>
          <w:szCs w:val="28"/>
        </w:rPr>
      </w:pPr>
      <w:r w:rsidRPr="00275AAC">
        <w:rPr>
          <w:b/>
          <w:sz w:val="28"/>
          <w:szCs w:val="28"/>
        </w:rPr>
        <w:t>З</w:t>
      </w:r>
      <w:r w:rsidR="002A557C" w:rsidRPr="009A16B2">
        <w:rPr>
          <w:b/>
          <w:sz w:val="28"/>
          <w:szCs w:val="28"/>
        </w:rPr>
        <w:t>аседание на Националния съвет за насърчаване на заетостта,</w:t>
      </w:r>
    </w:p>
    <w:p w14:paraId="3CE2C0CF" w14:textId="0095EDA4" w:rsidR="002A557C" w:rsidRPr="009A16B2" w:rsidRDefault="002A557C" w:rsidP="002A557C">
      <w:pPr>
        <w:jc w:val="center"/>
      </w:pPr>
      <w:r w:rsidRPr="009A16B2">
        <w:rPr>
          <w:b/>
          <w:sz w:val="28"/>
          <w:szCs w:val="28"/>
        </w:rPr>
        <w:t xml:space="preserve">проведено на </w:t>
      </w:r>
      <w:r w:rsidR="00E64D1D">
        <w:rPr>
          <w:b/>
          <w:sz w:val="28"/>
          <w:szCs w:val="28"/>
          <w:lang w:val="en-US"/>
        </w:rPr>
        <w:t>01</w:t>
      </w:r>
      <w:r w:rsidR="00ED00F6">
        <w:rPr>
          <w:b/>
          <w:sz w:val="28"/>
          <w:szCs w:val="28"/>
          <w:lang w:val="en-US"/>
        </w:rPr>
        <w:t>.</w:t>
      </w:r>
      <w:r w:rsidR="00086F95">
        <w:rPr>
          <w:b/>
          <w:sz w:val="28"/>
          <w:szCs w:val="28"/>
          <w:lang w:val="en-US"/>
        </w:rPr>
        <w:t>0</w:t>
      </w:r>
      <w:r w:rsidR="00E64D1D">
        <w:rPr>
          <w:b/>
          <w:sz w:val="28"/>
          <w:szCs w:val="28"/>
          <w:lang w:val="en-US"/>
        </w:rPr>
        <w:t>4</w:t>
      </w:r>
      <w:r w:rsidRPr="009A16B2">
        <w:rPr>
          <w:b/>
          <w:sz w:val="28"/>
          <w:szCs w:val="28"/>
        </w:rPr>
        <w:t>.202</w:t>
      </w:r>
      <w:r w:rsidR="00086F95">
        <w:rPr>
          <w:b/>
          <w:sz w:val="28"/>
          <w:szCs w:val="28"/>
          <w:lang w:val="en-US"/>
        </w:rPr>
        <w:t>6</w:t>
      </w:r>
      <w:r w:rsidRPr="009A16B2">
        <w:rPr>
          <w:b/>
          <w:sz w:val="28"/>
          <w:szCs w:val="28"/>
        </w:rPr>
        <w:t xml:space="preserve"> г.</w:t>
      </w:r>
    </w:p>
    <w:p w14:paraId="620BA7E1" w14:textId="77777777" w:rsidR="002A557C" w:rsidRPr="009A16B2" w:rsidRDefault="002A557C" w:rsidP="002A557C">
      <w:pPr>
        <w:jc w:val="both"/>
      </w:pPr>
    </w:p>
    <w:p w14:paraId="7434450B" w14:textId="77777777" w:rsidR="002A557C" w:rsidRPr="007E17A6" w:rsidRDefault="002A557C" w:rsidP="000C3DB4">
      <w:pPr>
        <w:ind w:left="1800" w:hanging="1800"/>
        <w:jc w:val="both"/>
      </w:pPr>
      <w:r w:rsidRPr="009A16B2">
        <w:rPr>
          <w:b/>
        </w:rPr>
        <w:t>Присъствали</w:t>
      </w:r>
      <w:r w:rsidRPr="009A16B2">
        <w:t>:</w:t>
      </w:r>
      <w:r w:rsidRPr="009A16B2">
        <w:tab/>
      </w:r>
      <w:r w:rsidR="007B2E51" w:rsidRPr="007E17A6">
        <w:t>г-жа Наталия Ефремова – МТС</w:t>
      </w:r>
      <w:r w:rsidR="008F2392" w:rsidRPr="007E17A6">
        <w:t>П; г-н Искрен Ангелов – МТСП</w:t>
      </w:r>
      <w:r w:rsidR="007E17A6" w:rsidRPr="007E17A6">
        <w:t>; г-жа Диана Варошанова – МИИ</w:t>
      </w:r>
      <w:r w:rsidR="008F2392" w:rsidRPr="007E17A6">
        <w:t>;</w:t>
      </w:r>
      <w:r w:rsidR="007E17A6" w:rsidRPr="007E17A6">
        <w:t xml:space="preserve"> </w:t>
      </w:r>
      <w:r w:rsidR="00573151" w:rsidRPr="007E17A6">
        <w:t>г-жа Мариян</w:t>
      </w:r>
      <w:r w:rsidR="00C35659">
        <w:t>ка Живкова</w:t>
      </w:r>
      <w:r w:rsidR="00573151" w:rsidRPr="007E17A6">
        <w:t xml:space="preserve"> – НАПОО; </w:t>
      </w:r>
      <w:r w:rsidR="00A12EBA" w:rsidRPr="007E17A6">
        <w:t xml:space="preserve">г-жа Габриела Горанова </w:t>
      </w:r>
      <w:r w:rsidR="00A12EBA" w:rsidRPr="00275AAC">
        <w:t xml:space="preserve"> - </w:t>
      </w:r>
      <w:r w:rsidR="00A12EBA" w:rsidRPr="007E17A6">
        <w:t xml:space="preserve">Димчева – АЗ; г-н Георги Милчин </w:t>
      </w:r>
      <w:r w:rsidR="00834697" w:rsidRPr="007E17A6">
        <w:t>–</w:t>
      </w:r>
      <w:r w:rsidR="00A12EBA" w:rsidRPr="007E17A6">
        <w:t xml:space="preserve"> </w:t>
      </w:r>
      <w:r w:rsidR="00834697" w:rsidRPr="007E17A6">
        <w:t xml:space="preserve">ИА ГИТ; г-жа Даниела Алексиева – КНСБ; </w:t>
      </w:r>
      <w:r w:rsidR="007B2E51" w:rsidRPr="007E17A6">
        <w:t>г-жа Диана Найденова – КНСБ; г-жа Атанаска Тодорова – КНСБ;</w:t>
      </w:r>
      <w:r w:rsidR="00573151" w:rsidRPr="007E17A6">
        <w:t xml:space="preserve"> г-</w:t>
      </w:r>
      <w:r w:rsidR="00C35659">
        <w:t>жа Величка Микова</w:t>
      </w:r>
      <w:r w:rsidR="00573151" w:rsidRPr="007E17A6">
        <w:t xml:space="preserve"> – КНСБ;</w:t>
      </w:r>
      <w:r w:rsidR="007B2E51" w:rsidRPr="007E17A6">
        <w:t xml:space="preserve"> г-жа </w:t>
      </w:r>
      <w:r w:rsidR="008F2392" w:rsidRPr="007E17A6">
        <w:t>Мария Петрова</w:t>
      </w:r>
      <w:r w:rsidR="007B2E51" w:rsidRPr="007E17A6">
        <w:t xml:space="preserve"> – КТ „Подкрепа“; </w:t>
      </w:r>
      <w:r w:rsidR="00900A86" w:rsidRPr="007E17A6">
        <w:t xml:space="preserve">г-жа Антония Златева – Боянова – КТ „Подкрепа“; </w:t>
      </w:r>
      <w:r w:rsidR="009B7DD6">
        <w:t>г-жа Даниела Димова</w:t>
      </w:r>
      <w:r w:rsidR="00573151" w:rsidRPr="007E17A6">
        <w:t xml:space="preserve"> – КТ „Подкрепа“; </w:t>
      </w:r>
      <w:r w:rsidR="007B2E51" w:rsidRPr="007E17A6">
        <w:t>г-</w:t>
      </w:r>
      <w:r w:rsidR="00324862" w:rsidRPr="007E17A6">
        <w:t xml:space="preserve">жа Росица Стелиянова </w:t>
      </w:r>
      <w:r w:rsidR="007B2E51" w:rsidRPr="007E17A6">
        <w:t>– АИКБ;</w:t>
      </w:r>
      <w:r w:rsidR="00A12EBA" w:rsidRPr="007E17A6">
        <w:t xml:space="preserve"> г-жа Зорница Костадинова – АИКБ;</w:t>
      </w:r>
      <w:r w:rsidR="007B2E51" w:rsidRPr="007E17A6">
        <w:t xml:space="preserve"> г-жа Антоанета Кацарова – БСК;</w:t>
      </w:r>
      <w:r w:rsidR="00324862" w:rsidRPr="007E17A6">
        <w:t xml:space="preserve"> г-жа </w:t>
      </w:r>
      <w:r w:rsidR="009B7DD6">
        <w:t>Светлана Дончева</w:t>
      </w:r>
      <w:r w:rsidR="00324862" w:rsidRPr="007E17A6">
        <w:t xml:space="preserve"> – БСК;</w:t>
      </w:r>
      <w:r w:rsidR="007B2E51" w:rsidRPr="007E17A6">
        <w:t xml:space="preserve"> г-жа </w:t>
      </w:r>
      <w:r w:rsidR="00A12EBA" w:rsidRPr="007E17A6">
        <w:t xml:space="preserve">Здравка Георгиева </w:t>
      </w:r>
      <w:r w:rsidR="007B2E51" w:rsidRPr="007E17A6">
        <w:t xml:space="preserve"> – </w:t>
      </w:r>
      <w:r w:rsidR="008F2392" w:rsidRPr="007E17A6">
        <w:t xml:space="preserve">БТПП; </w:t>
      </w:r>
      <w:r w:rsidR="00A12EBA" w:rsidRPr="007E17A6">
        <w:t xml:space="preserve">г-жа </w:t>
      </w:r>
      <w:r w:rsidR="009B7DD6">
        <w:t>Маргарита Дамянова</w:t>
      </w:r>
      <w:r w:rsidR="00A12EBA" w:rsidRPr="007E17A6">
        <w:t xml:space="preserve"> – БТПП; </w:t>
      </w:r>
      <w:r w:rsidR="008F2392" w:rsidRPr="007E17A6">
        <w:t>г-</w:t>
      </w:r>
      <w:r w:rsidR="00900A86" w:rsidRPr="007E17A6">
        <w:t>н Иван Захариев</w:t>
      </w:r>
      <w:r w:rsidR="008F2392" w:rsidRPr="007E17A6">
        <w:t xml:space="preserve"> – КРИБ; </w:t>
      </w:r>
      <w:r w:rsidR="009B7DD6">
        <w:t>г-н Веселин Въжаров - КРИБ</w:t>
      </w:r>
    </w:p>
    <w:p w14:paraId="14499CD4" w14:textId="77777777" w:rsidR="002A557C" w:rsidRPr="009A16B2" w:rsidRDefault="002A557C" w:rsidP="002A557C">
      <w:pPr>
        <w:rPr>
          <w:sz w:val="22"/>
          <w:szCs w:val="22"/>
        </w:rPr>
      </w:pPr>
    </w:p>
    <w:p w14:paraId="67121ECB" w14:textId="77777777" w:rsidR="002A557C" w:rsidRDefault="002A557C" w:rsidP="00761CF4">
      <w:pPr>
        <w:ind w:left="1418" w:hanging="1418"/>
        <w:jc w:val="both"/>
      </w:pPr>
      <w:r w:rsidRPr="009A16B2">
        <w:rPr>
          <w:b/>
        </w:rPr>
        <w:t>Поканени:</w:t>
      </w:r>
      <w:r w:rsidRPr="009A16B2">
        <w:tab/>
      </w:r>
      <w:r w:rsidR="007E17A6">
        <w:t xml:space="preserve">г-жа Стефка Лиманска – МТСП; </w:t>
      </w:r>
      <w:r w:rsidRPr="008F2392">
        <w:t>г-жа Антоанета Томова-Цонева –</w:t>
      </w:r>
      <w:r w:rsidR="00EF6826">
        <w:t xml:space="preserve"> </w:t>
      </w:r>
      <w:r w:rsidRPr="008F2392">
        <w:t>МТСП</w:t>
      </w:r>
      <w:r w:rsidR="00F82C5C">
        <w:t>;</w:t>
      </w:r>
      <w:r w:rsidR="008F2392">
        <w:t xml:space="preserve"> </w:t>
      </w:r>
      <w:r w:rsidR="00761CF4">
        <w:t xml:space="preserve">г-жа Борислава Петрова - </w:t>
      </w:r>
      <w:r w:rsidR="00761CF4" w:rsidRPr="00761CF4">
        <w:t xml:space="preserve"> </w:t>
      </w:r>
      <w:r w:rsidR="00761CF4" w:rsidRPr="008F2392">
        <w:t>МТСП</w:t>
      </w:r>
      <w:r w:rsidR="00761CF4">
        <w:t>;</w:t>
      </w:r>
      <w:r w:rsidR="00EF6826">
        <w:t xml:space="preserve"> </w:t>
      </w:r>
      <w:r w:rsidR="008F2392">
        <w:t xml:space="preserve">г-жа </w:t>
      </w:r>
      <w:r w:rsidR="00900A86">
        <w:t>Агнес Николова –</w:t>
      </w:r>
      <w:r w:rsidR="00EF6826">
        <w:t xml:space="preserve"> </w:t>
      </w:r>
      <w:r w:rsidR="00900A86">
        <w:t>МТСП</w:t>
      </w:r>
      <w:r w:rsidR="00B90846">
        <w:t>;</w:t>
      </w:r>
      <w:r w:rsidR="00900A86">
        <w:t xml:space="preserve"> г-жа </w:t>
      </w:r>
      <w:r w:rsidR="009B7DD6">
        <w:t>Марина Янева</w:t>
      </w:r>
      <w:r w:rsidR="00900A86">
        <w:t xml:space="preserve"> –</w:t>
      </w:r>
      <w:r w:rsidR="00EF6826">
        <w:t xml:space="preserve"> </w:t>
      </w:r>
      <w:r w:rsidR="00761CF4">
        <w:t>МТСП;</w:t>
      </w:r>
      <w:r w:rsidR="00EF6826">
        <w:t xml:space="preserve"> г-жа Тонка Караиванова - АЗ</w:t>
      </w:r>
    </w:p>
    <w:p w14:paraId="3D345146" w14:textId="77777777" w:rsidR="00761CF4" w:rsidRPr="009A16B2" w:rsidRDefault="00761CF4" w:rsidP="00761CF4">
      <w:pPr>
        <w:ind w:left="1418" w:hanging="1418"/>
        <w:jc w:val="both"/>
      </w:pPr>
    </w:p>
    <w:p w14:paraId="1B1ECA1E" w14:textId="77777777" w:rsidR="002A557C" w:rsidRPr="009A16B2" w:rsidRDefault="002A557C" w:rsidP="002A557C">
      <w:pPr>
        <w:jc w:val="both"/>
      </w:pPr>
      <w:r w:rsidRPr="009A16B2">
        <w:rPr>
          <w:b/>
        </w:rPr>
        <w:t>Заседанието има необходимия кворум и се счита за редовно.</w:t>
      </w:r>
    </w:p>
    <w:p w14:paraId="073C92A8" w14:textId="77777777" w:rsidR="002A557C" w:rsidRPr="009A16B2" w:rsidRDefault="002A557C" w:rsidP="002A557C">
      <w:pPr>
        <w:jc w:val="both"/>
      </w:pPr>
    </w:p>
    <w:p w14:paraId="39D2DB86" w14:textId="77777777" w:rsidR="002A557C" w:rsidRPr="009A16B2" w:rsidRDefault="002A557C" w:rsidP="002A557C">
      <w:r w:rsidRPr="009A16B2">
        <w:t>Заседанието се проведе при следния дневен ред:</w:t>
      </w:r>
    </w:p>
    <w:p w14:paraId="693C68C3" w14:textId="77777777" w:rsidR="002A557C" w:rsidRPr="009A16B2" w:rsidRDefault="002A557C" w:rsidP="002A557C"/>
    <w:p w14:paraId="4D8BECD0" w14:textId="77777777" w:rsidR="00DB579D" w:rsidRPr="00DB579D" w:rsidRDefault="00DB579D" w:rsidP="00DB579D">
      <w:pPr>
        <w:numPr>
          <w:ilvl w:val="0"/>
          <w:numId w:val="5"/>
        </w:numPr>
        <w:jc w:val="both"/>
        <w:rPr>
          <w:color w:val="000000" w:themeColor="text1"/>
          <w14:ligatures w14:val="standardContextual"/>
        </w:rPr>
      </w:pPr>
      <w:r w:rsidRPr="00DB579D">
        <w:rPr>
          <w:color w:val="000000" w:themeColor="text1"/>
          <w14:ligatures w14:val="standardContextual"/>
        </w:rPr>
        <w:t>Обсъждане на Проект на Приложение № 2 на Националния план за действие по заетостта през 2026 г. за определяне на максималните размери на средствата за 2026 г., които се осигуряват от бюджета за активна политика на МТСП за едно лице, съгласно Закона за насърчаване на заетостта.</w:t>
      </w:r>
    </w:p>
    <w:p w14:paraId="0C08B797" w14:textId="77777777" w:rsidR="00DB579D" w:rsidRPr="00DB579D" w:rsidRDefault="00DB579D" w:rsidP="00DB579D">
      <w:pPr>
        <w:ind w:left="720"/>
        <w:jc w:val="both"/>
        <w:rPr>
          <w:color w:val="000000" w:themeColor="text1"/>
          <w14:ligatures w14:val="standardContextual"/>
        </w:rPr>
      </w:pPr>
    </w:p>
    <w:p w14:paraId="4577CF08" w14:textId="77777777" w:rsidR="00D57912" w:rsidRPr="00A85BC6" w:rsidRDefault="00DB579D" w:rsidP="00DB579D">
      <w:pPr>
        <w:numPr>
          <w:ilvl w:val="0"/>
          <w:numId w:val="5"/>
        </w:numPr>
        <w:jc w:val="both"/>
        <w:rPr>
          <w:color w:val="000000" w:themeColor="text1"/>
        </w:rPr>
      </w:pPr>
      <w:r w:rsidRPr="00DB579D">
        <w:rPr>
          <w:color w:val="000000" w:themeColor="text1"/>
          <w14:ligatures w14:val="standardContextual"/>
        </w:rPr>
        <w:t xml:space="preserve"> </w:t>
      </w:r>
      <w:r w:rsidR="00D57912" w:rsidRPr="00A85BC6">
        <w:rPr>
          <w:color w:val="000000" w:themeColor="text1"/>
          <w14:ligatures w14:val="standardContextual"/>
        </w:rPr>
        <w:t>Разни.</w:t>
      </w:r>
    </w:p>
    <w:p w14:paraId="204E4212" w14:textId="77777777" w:rsidR="003466F0" w:rsidRDefault="003466F0" w:rsidP="003466F0">
      <w:pPr>
        <w:pStyle w:val="ListParagraph"/>
        <w:jc w:val="both"/>
        <w:rPr>
          <w:color w:val="000000"/>
        </w:rPr>
      </w:pPr>
    </w:p>
    <w:p w14:paraId="4378AFB8" w14:textId="77777777" w:rsidR="00310678" w:rsidRPr="006C1AD2" w:rsidRDefault="00310678" w:rsidP="001538C8">
      <w:pPr>
        <w:jc w:val="both"/>
      </w:pPr>
    </w:p>
    <w:p w14:paraId="07F9F0A0" w14:textId="77777777" w:rsidR="001538C8" w:rsidRDefault="001538C8" w:rsidP="001538C8">
      <w:pPr>
        <w:rPr>
          <w:b/>
          <w:u w:val="single"/>
        </w:rPr>
      </w:pPr>
    </w:p>
    <w:p w14:paraId="1A90E83E" w14:textId="77777777" w:rsidR="00C277C4" w:rsidRPr="00275AAC" w:rsidRDefault="00C277C4" w:rsidP="002A557C">
      <w:pPr>
        <w:jc w:val="center"/>
        <w:rPr>
          <w:b/>
          <w:u w:val="single"/>
        </w:rPr>
      </w:pPr>
    </w:p>
    <w:p w14:paraId="442A5C41" w14:textId="77777777" w:rsidR="002A557C" w:rsidRPr="009A16B2" w:rsidRDefault="002A557C" w:rsidP="002A557C">
      <w:pPr>
        <w:jc w:val="center"/>
        <w:rPr>
          <w:u w:val="single"/>
        </w:rPr>
      </w:pPr>
      <w:r w:rsidRPr="009A16B2">
        <w:rPr>
          <w:b/>
          <w:u w:val="single"/>
        </w:rPr>
        <w:t>Решение по т. 1</w:t>
      </w:r>
    </w:p>
    <w:p w14:paraId="2821F944" w14:textId="77777777" w:rsidR="00986AB9" w:rsidRPr="0093032C" w:rsidRDefault="00986AB9" w:rsidP="00986AB9">
      <w:pPr>
        <w:jc w:val="both"/>
        <w:outlineLvl w:val="0"/>
      </w:pPr>
    </w:p>
    <w:p w14:paraId="3A645C67" w14:textId="77777777" w:rsidR="00DB579D" w:rsidRDefault="00DB579D" w:rsidP="00C277C4">
      <w:pPr>
        <w:tabs>
          <w:tab w:val="left" w:pos="4185"/>
        </w:tabs>
        <w:jc w:val="both"/>
        <w:rPr>
          <w:b/>
          <w:i/>
          <w:color w:val="0D0D0D"/>
        </w:rPr>
      </w:pPr>
      <w:r w:rsidRPr="003154FA">
        <w:rPr>
          <w:b/>
          <w:i/>
          <w:color w:val="0D0D0D"/>
        </w:rPr>
        <w:t xml:space="preserve">НСНЗ </w:t>
      </w:r>
      <w:r>
        <w:rPr>
          <w:b/>
          <w:i/>
          <w:color w:val="0D0D0D"/>
        </w:rPr>
        <w:t xml:space="preserve">одобрява </w:t>
      </w:r>
      <w:r w:rsidRPr="00955184">
        <w:rPr>
          <w:b/>
          <w:i/>
          <w:color w:val="0D0D0D"/>
        </w:rPr>
        <w:t>Проекта на Приложение № 2 на Националния план за действие по заетостта през 2026 г. за определяне на максималните размери на средствата за 2026 г., които се осигуряват от бюджета за активна политика на МТСП за едно лице, съгласно Закона за насърчаване на заетостта</w:t>
      </w:r>
      <w:r>
        <w:rPr>
          <w:b/>
          <w:i/>
          <w:color w:val="0D0D0D"/>
        </w:rPr>
        <w:t>.</w:t>
      </w:r>
    </w:p>
    <w:p w14:paraId="3739A5D3" w14:textId="77777777" w:rsidR="00310678" w:rsidRDefault="00310678" w:rsidP="00DB579D">
      <w:pPr>
        <w:tabs>
          <w:tab w:val="left" w:pos="4185"/>
        </w:tabs>
        <w:jc w:val="both"/>
      </w:pPr>
    </w:p>
    <w:p w14:paraId="399B514A" w14:textId="77777777" w:rsidR="00DB579D" w:rsidRPr="005C78B3" w:rsidRDefault="00C277C4" w:rsidP="00275AAC">
      <w:pPr>
        <w:tabs>
          <w:tab w:val="left" w:pos="4185"/>
        </w:tabs>
        <w:jc w:val="both"/>
        <w:rPr>
          <w:i/>
        </w:rPr>
      </w:pPr>
      <w:r>
        <w:tab/>
      </w:r>
      <w:r w:rsidR="00AA03BF">
        <w:t xml:space="preserve"> </w:t>
      </w:r>
    </w:p>
    <w:sectPr w:rsidR="00DB579D" w:rsidRPr="005C78B3" w:rsidSect="008A2574">
      <w:footerReference w:type="even" r:id="rId8"/>
      <w:footerReference w:type="default" r:id="rId9"/>
      <w:pgSz w:w="12240" w:h="15840"/>
      <w:pgMar w:top="709" w:right="1041" w:bottom="851" w:left="1276"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CEA37" w14:textId="77777777" w:rsidR="00A41AE3" w:rsidRDefault="00A41AE3">
      <w:r>
        <w:separator/>
      </w:r>
    </w:p>
  </w:endnote>
  <w:endnote w:type="continuationSeparator" w:id="0">
    <w:p w14:paraId="371FDF89" w14:textId="77777777" w:rsidR="00A41AE3" w:rsidRDefault="00A41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FAD41" w14:textId="77777777" w:rsidR="007656AA" w:rsidRDefault="006B0EA6">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7B2E51">
      <w:rPr>
        <w:noProof/>
        <w:color w:val="000000"/>
      </w:rPr>
      <w:t>2</w:t>
    </w:r>
    <w:r>
      <w:rPr>
        <w:color w:val="000000"/>
      </w:rPr>
      <w:fldChar w:fldCharType="end"/>
    </w:r>
  </w:p>
  <w:p w14:paraId="67168355" w14:textId="77777777" w:rsidR="007656AA" w:rsidRDefault="007656AA">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4B867" w14:textId="77777777" w:rsidR="007656AA" w:rsidRDefault="007656AA">
    <w:pPr>
      <w:pBdr>
        <w:top w:val="nil"/>
        <w:left w:val="nil"/>
        <w:bottom w:val="nil"/>
        <w:right w:val="nil"/>
        <w:between w:val="nil"/>
      </w:pBdr>
      <w:tabs>
        <w:tab w:val="center" w:pos="4536"/>
        <w:tab w:val="right" w:pos="9072"/>
      </w:tabs>
      <w:jc w:val="right"/>
      <w:rPr>
        <w:color w:val="000000"/>
      </w:rPr>
    </w:pPr>
  </w:p>
  <w:p w14:paraId="403300F7" w14:textId="77777777" w:rsidR="007656AA" w:rsidRDefault="007656AA">
    <w:pPr>
      <w:pBdr>
        <w:top w:val="nil"/>
        <w:left w:val="nil"/>
        <w:bottom w:val="nil"/>
        <w:right w:val="nil"/>
        <w:between w:val="nil"/>
      </w:pBdr>
      <w:tabs>
        <w:tab w:val="center" w:pos="4536"/>
        <w:tab w:val="right" w:pos="9072"/>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F4E23" w14:textId="77777777" w:rsidR="00A41AE3" w:rsidRDefault="00A41AE3">
      <w:r>
        <w:separator/>
      </w:r>
    </w:p>
  </w:footnote>
  <w:footnote w:type="continuationSeparator" w:id="0">
    <w:p w14:paraId="358C3FF1" w14:textId="77777777" w:rsidR="00A41AE3" w:rsidRDefault="00A41A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2F1D"/>
    <w:multiLevelType w:val="hybridMultilevel"/>
    <w:tmpl w:val="DA824D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EE407A"/>
    <w:multiLevelType w:val="hybridMultilevel"/>
    <w:tmpl w:val="903CC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8B0F14"/>
    <w:multiLevelType w:val="hybridMultilevel"/>
    <w:tmpl w:val="725CB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4C303D"/>
    <w:multiLevelType w:val="hybridMultilevel"/>
    <w:tmpl w:val="C72450A8"/>
    <w:lvl w:ilvl="0" w:tplc="D2AE1C5A">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4" w15:restartNumberingAfterBreak="0">
    <w:nsid w:val="288C3778"/>
    <w:multiLevelType w:val="hybridMultilevel"/>
    <w:tmpl w:val="4134F1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F341FD0"/>
    <w:multiLevelType w:val="hybridMultilevel"/>
    <w:tmpl w:val="89D4017A"/>
    <w:lvl w:ilvl="0" w:tplc="B12C5D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C81BB4"/>
    <w:multiLevelType w:val="multilevel"/>
    <w:tmpl w:val="DEC84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614675"/>
    <w:multiLevelType w:val="hybridMultilevel"/>
    <w:tmpl w:val="50121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3BA1449"/>
    <w:multiLevelType w:val="hybridMultilevel"/>
    <w:tmpl w:val="1D4C768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384C007E"/>
    <w:multiLevelType w:val="hybridMultilevel"/>
    <w:tmpl w:val="359E4766"/>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0" w15:restartNumberingAfterBreak="0">
    <w:nsid w:val="3C536CBF"/>
    <w:multiLevelType w:val="hybridMultilevel"/>
    <w:tmpl w:val="47EEC48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3D19345C"/>
    <w:multiLevelType w:val="hybridMultilevel"/>
    <w:tmpl w:val="2B689B94"/>
    <w:lvl w:ilvl="0" w:tplc="8D64C58C">
      <w:start w:val="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083601"/>
    <w:multiLevelType w:val="hybridMultilevel"/>
    <w:tmpl w:val="F55C54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D0D3C26"/>
    <w:multiLevelType w:val="hybridMultilevel"/>
    <w:tmpl w:val="82AEBF40"/>
    <w:lvl w:ilvl="0" w:tplc="3F2865E6">
      <w:numFmt w:val="bullet"/>
      <w:lvlText w:val="-"/>
      <w:lvlJc w:val="left"/>
      <w:pPr>
        <w:ind w:left="1069" w:hanging="360"/>
      </w:pPr>
      <w:rPr>
        <w:rFonts w:ascii="Times New Roman" w:eastAsiaTheme="minorHAnsi"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4" w15:restartNumberingAfterBreak="0">
    <w:nsid w:val="529F7513"/>
    <w:multiLevelType w:val="hybridMultilevel"/>
    <w:tmpl w:val="95CEA4F8"/>
    <w:lvl w:ilvl="0" w:tplc="8F3A3BCC">
      <w:numFmt w:val="bullet"/>
      <w:lvlText w:val="-"/>
      <w:lvlJc w:val="left"/>
      <w:pPr>
        <w:ind w:left="1637" w:hanging="360"/>
      </w:pPr>
      <w:rPr>
        <w:rFonts w:ascii="Verdana" w:eastAsia="Times New Roman" w:hAnsi="Verdana" w:cs="Times New Roman" w:hint="default"/>
      </w:rPr>
    </w:lvl>
    <w:lvl w:ilvl="1" w:tplc="04020003" w:tentative="1">
      <w:start w:val="1"/>
      <w:numFmt w:val="bullet"/>
      <w:lvlText w:val="o"/>
      <w:lvlJc w:val="left"/>
      <w:pPr>
        <w:ind w:left="2070" w:hanging="360"/>
      </w:pPr>
      <w:rPr>
        <w:rFonts w:ascii="Courier New" w:hAnsi="Courier New" w:cs="Courier New" w:hint="default"/>
      </w:rPr>
    </w:lvl>
    <w:lvl w:ilvl="2" w:tplc="04020005" w:tentative="1">
      <w:start w:val="1"/>
      <w:numFmt w:val="bullet"/>
      <w:lvlText w:val=""/>
      <w:lvlJc w:val="left"/>
      <w:pPr>
        <w:ind w:left="2790" w:hanging="360"/>
      </w:pPr>
      <w:rPr>
        <w:rFonts w:ascii="Wingdings" w:hAnsi="Wingdings" w:hint="default"/>
      </w:rPr>
    </w:lvl>
    <w:lvl w:ilvl="3" w:tplc="04020001" w:tentative="1">
      <w:start w:val="1"/>
      <w:numFmt w:val="bullet"/>
      <w:lvlText w:val=""/>
      <w:lvlJc w:val="left"/>
      <w:pPr>
        <w:ind w:left="3510" w:hanging="360"/>
      </w:pPr>
      <w:rPr>
        <w:rFonts w:ascii="Symbol" w:hAnsi="Symbol" w:hint="default"/>
      </w:rPr>
    </w:lvl>
    <w:lvl w:ilvl="4" w:tplc="04020003" w:tentative="1">
      <w:start w:val="1"/>
      <w:numFmt w:val="bullet"/>
      <w:lvlText w:val="o"/>
      <w:lvlJc w:val="left"/>
      <w:pPr>
        <w:ind w:left="4230" w:hanging="360"/>
      </w:pPr>
      <w:rPr>
        <w:rFonts w:ascii="Courier New" w:hAnsi="Courier New" w:cs="Courier New" w:hint="default"/>
      </w:rPr>
    </w:lvl>
    <w:lvl w:ilvl="5" w:tplc="04020005" w:tentative="1">
      <w:start w:val="1"/>
      <w:numFmt w:val="bullet"/>
      <w:lvlText w:val=""/>
      <w:lvlJc w:val="left"/>
      <w:pPr>
        <w:ind w:left="4950" w:hanging="360"/>
      </w:pPr>
      <w:rPr>
        <w:rFonts w:ascii="Wingdings" w:hAnsi="Wingdings" w:hint="default"/>
      </w:rPr>
    </w:lvl>
    <w:lvl w:ilvl="6" w:tplc="04020001" w:tentative="1">
      <w:start w:val="1"/>
      <w:numFmt w:val="bullet"/>
      <w:lvlText w:val=""/>
      <w:lvlJc w:val="left"/>
      <w:pPr>
        <w:ind w:left="5670" w:hanging="360"/>
      </w:pPr>
      <w:rPr>
        <w:rFonts w:ascii="Symbol" w:hAnsi="Symbol" w:hint="default"/>
      </w:rPr>
    </w:lvl>
    <w:lvl w:ilvl="7" w:tplc="04020003" w:tentative="1">
      <w:start w:val="1"/>
      <w:numFmt w:val="bullet"/>
      <w:lvlText w:val="o"/>
      <w:lvlJc w:val="left"/>
      <w:pPr>
        <w:ind w:left="6390" w:hanging="360"/>
      </w:pPr>
      <w:rPr>
        <w:rFonts w:ascii="Courier New" w:hAnsi="Courier New" w:cs="Courier New" w:hint="default"/>
      </w:rPr>
    </w:lvl>
    <w:lvl w:ilvl="8" w:tplc="04020005" w:tentative="1">
      <w:start w:val="1"/>
      <w:numFmt w:val="bullet"/>
      <w:lvlText w:val=""/>
      <w:lvlJc w:val="left"/>
      <w:pPr>
        <w:ind w:left="7110" w:hanging="360"/>
      </w:pPr>
      <w:rPr>
        <w:rFonts w:ascii="Wingdings" w:hAnsi="Wingdings" w:hint="default"/>
      </w:rPr>
    </w:lvl>
  </w:abstractNum>
  <w:abstractNum w:abstractNumId="15" w15:restartNumberingAfterBreak="0">
    <w:nsid w:val="6BB24861"/>
    <w:multiLevelType w:val="hybridMultilevel"/>
    <w:tmpl w:val="CC10F7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131314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54655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4690344">
    <w:abstractNumId w:val="2"/>
  </w:num>
  <w:num w:numId="4" w16cid:durableId="496729942">
    <w:abstractNumId w:val="15"/>
  </w:num>
  <w:num w:numId="5" w16cid:durableId="774405352">
    <w:abstractNumId w:val="8"/>
  </w:num>
  <w:num w:numId="6" w16cid:durableId="646590044">
    <w:abstractNumId w:val="7"/>
  </w:num>
  <w:num w:numId="7" w16cid:durableId="1226915201">
    <w:abstractNumId w:val="11"/>
  </w:num>
  <w:num w:numId="8" w16cid:durableId="1266500505">
    <w:abstractNumId w:val="13"/>
  </w:num>
  <w:num w:numId="9" w16cid:durableId="12441445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3368977">
    <w:abstractNumId w:val="6"/>
  </w:num>
  <w:num w:numId="11" w16cid:durableId="335158830">
    <w:abstractNumId w:val="14"/>
  </w:num>
  <w:num w:numId="12" w16cid:durableId="85804866">
    <w:abstractNumId w:val="9"/>
  </w:num>
  <w:num w:numId="13" w16cid:durableId="599265878">
    <w:abstractNumId w:val="4"/>
  </w:num>
  <w:num w:numId="14" w16cid:durableId="1204369887">
    <w:abstractNumId w:val="0"/>
  </w:num>
  <w:num w:numId="15" w16cid:durableId="2007242356">
    <w:abstractNumId w:val="10"/>
  </w:num>
  <w:num w:numId="16" w16cid:durableId="973219251">
    <w:abstractNumId w:val="3"/>
  </w:num>
  <w:num w:numId="17" w16cid:durableId="1399937171">
    <w:abstractNumId w:val="1"/>
  </w:num>
  <w:num w:numId="18" w16cid:durableId="8042785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57C"/>
    <w:rsid w:val="00013E04"/>
    <w:rsid w:val="00016433"/>
    <w:rsid w:val="00031399"/>
    <w:rsid w:val="00050ACA"/>
    <w:rsid w:val="00086F95"/>
    <w:rsid w:val="00096B5B"/>
    <w:rsid w:val="000A1564"/>
    <w:rsid w:val="000A525E"/>
    <w:rsid w:val="000B32EB"/>
    <w:rsid w:val="000B43CA"/>
    <w:rsid w:val="000C3DB4"/>
    <w:rsid w:val="000D39FD"/>
    <w:rsid w:val="000D427E"/>
    <w:rsid w:val="000E283B"/>
    <w:rsid w:val="000E4924"/>
    <w:rsid w:val="000E4F56"/>
    <w:rsid w:val="000F05D3"/>
    <w:rsid w:val="001027BC"/>
    <w:rsid w:val="0010739F"/>
    <w:rsid w:val="001104E7"/>
    <w:rsid w:val="00120EA8"/>
    <w:rsid w:val="001216FD"/>
    <w:rsid w:val="00126BC6"/>
    <w:rsid w:val="00140B31"/>
    <w:rsid w:val="00142605"/>
    <w:rsid w:val="001462D9"/>
    <w:rsid w:val="00151D1E"/>
    <w:rsid w:val="001538C8"/>
    <w:rsid w:val="00154FD1"/>
    <w:rsid w:val="00160722"/>
    <w:rsid w:val="0016624F"/>
    <w:rsid w:val="0017128E"/>
    <w:rsid w:val="00173B72"/>
    <w:rsid w:val="00180851"/>
    <w:rsid w:val="00183979"/>
    <w:rsid w:val="001B0446"/>
    <w:rsid w:val="001B2537"/>
    <w:rsid w:val="001B26FA"/>
    <w:rsid w:val="001E058B"/>
    <w:rsid w:val="001E1A30"/>
    <w:rsid w:val="001E3787"/>
    <w:rsid w:val="001E3B5E"/>
    <w:rsid w:val="00214F8F"/>
    <w:rsid w:val="00223880"/>
    <w:rsid w:val="0022593E"/>
    <w:rsid w:val="00225BC7"/>
    <w:rsid w:val="002331CD"/>
    <w:rsid w:val="00234D4A"/>
    <w:rsid w:val="0023505B"/>
    <w:rsid w:val="00240700"/>
    <w:rsid w:val="00250DD1"/>
    <w:rsid w:val="00275AAC"/>
    <w:rsid w:val="00286DD6"/>
    <w:rsid w:val="002A2922"/>
    <w:rsid w:val="002A52AE"/>
    <w:rsid w:val="002A557C"/>
    <w:rsid w:val="002A7A03"/>
    <w:rsid w:val="002B2431"/>
    <w:rsid w:val="002B5BE7"/>
    <w:rsid w:val="002B691C"/>
    <w:rsid w:val="002C0C45"/>
    <w:rsid w:val="002D2313"/>
    <w:rsid w:val="002D637D"/>
    <w:rsid w:val="002E294E"/>
    <w:rsid w:val="002E3219"/>
    <w:rsid w:val="002F5A73"/>
    <w:rsid w:val="00310678"/>
    <w:rsid w:val="0031075E"/>
    <w:rsid w:val="00314B21"/>
    <w:rsid w:val="00324862"/>
    <w:rsid w:val="00324DDF"/>
    <w:rsid w:val="00337DED"/>
    <w:rsid w:val="003466F0"/>
    <w:rsid w:val="00356B36"/>
    <w:rsid w:val="00357315"/>
    <w:rsid w:val="00370012"/>
    <w:rsid w:val="00376EFC"/>
    <w:rsid w:val="0038033A"/>
    <w:rsid w:val="0038081F"/>
    <w:rsid w:val="00384FF4"/>
    <w:rsid w:val="00386A22"/>
    <w:rsid w:val="00390C03"/>
    <w:rsid w:val="00394112"/>
    <w:rsid w:val="003A4E62"/>
    <w:rsid w:val="003B3008"/>
    <w:rsid w:val="003D796F"/>
    <w:rsid w:val="003E159D"/>
    <w:rsid w:val="00402285"/>
    <w:rsid w:val="00435265"/>
    <w:rsid w:val="00437C2E"/>
    <w:rsid w:val="00455ADB"/>
    <w:rsid w:val="0045782C"/>
    <w:rsid w:val="0047269F"/>
    <w:rsid w:val="0047352B"/>
    <w:rsid w:val="0047414E"/>
    <w:rsid w:val="00477878"/>
    <w:rsid w:val="00490FB3"/>
    <w:rsid w:val="004918A4"/>
    <w:rsid w:val="0049223C"/>
    <w:rsid w:val="004A34DD"/>
    <w:rsid w:val="004B6B30"/>
    <w:rsid w:val="004C2B66"/>
    <w:rsid w:val="004C4A4E"/>
    <w:rsid w:val="004C615D"/>
    <w:rsid w:val="004E5954"/>
    <w:rsid w:val="004F1261"/>
    <w:rsid w:val="004F3A62"/>
    <w:rsid w:val="00502890"/>
    <w:rsid w:val="005236AE"/>
    <w:rsid w:val="005304E3"/>
    <w:rsid w:val="00536FED"/>
    <w:rsid w:val="005702B2"/>
    <w:rsid w:val="00573151"/>
    <w:rsid w:val="00577171"/>
    <w:rsid w:val="0058704F"/>
    <w:rsid w:val="005909AE"/>
    <w:rsid w:val="005A059F"/>
    <w:rsid w:val="005A5879"/>
    <w:rsid w:val="005B3DDE"/>
    <w:rsid w:val="005D7D72"/>
    <w:rsid w:val="005E3B86"/>
    <w:rsid w:val="005E764E"/>
    <w:rsid w:val="005F216F"/>
    <w:rsid w:val="0062032A"/>
    <w:rsid w:val="00647D73"/>
    <w:rsid w:val="00652E24"/>
    <w:rsid w:val="00687F16"/>
    <w:rsid w:val="00690D30"/>
    <w:rsid w:val="00696950"/>
    <w:rsid w:val="006A4FB7"/>
    <w:rsid w:val="006B0EA6"/>
    <w:rsid w:val="006C190B"/>
    <w:rsid w:val="006C1AD2"/>
    <w:rsid w:val="006D6589"/>
    <w:rsid w:val="006E0900"/>
    <w:rsid w:val="006E35BD"/>
    <w:rsid w:val="00732679"/>
    <w:rsid w:val="007326D8"/>
    <w:rsid w:val="00751D4E"/>
    <w:rsid w:val="00752777"/>
    <w:rsid w:val="00755385"/>
    <w:rsid w:val="0076008E"/>
    <w:rsid w:val="00761CF4"/>
    <w:rsid w:val="007656AA"/>
    <w:rsid w:val="00785861"/>
    <w:rsid w:val="007A5310"/>
    <w:rsid w:val="007B2E51"/>
    <w:rsid w:val="007C1634"/>
    <w:rsid w:val="007E17A6"/>
    <w:rsid w:val="007F0D53"/>
    <w:rsid w:val="008237A8"/>
    <w:rsid w:val="00824731"/>
    <w:rsid w:val="00824F72"/>
    <w:rsid w:val="00833C4A"/>
    <w:rsid w:val="00834697"/>
    <w:rsid w:val="00860A42"/>
    <w:rsid w:val="0086591E"/>
    <w:rsid w:val="008759FC"/>
    <w:rsid w:val="008816E9"/>
    <w:rsid w:val="0088425D"/>
    <w:rsid w:val="00896718"/>
    <w:rsid w:val="008A2574"/>
    <w:rsid w:val="008B2026"/>
    <w:rsid w:val="008B69A3"/>
    <w:rsid w:val="008C34E3"/>
    <w:rsid w:val="008D4939"/>
    <w:rsid w:val="008F2392"/>
    <w:rsid w:val="008F54F7"/>
    <w:rsid w:val="00900574"/>
    <w:rsid w:val="00900A86"/>
    <w:rsid w:val="0093032C"/>
    <w:rsid w:val="00931291"/>
    <w:rsid w:val="00935FEB"/>
    <w:rsid w:val="0095419A"/>
    <w:rsid w:val="00967C45"/>
    <w:rsid w:val="00980E8F"/>
    <w:rsid w:val="00986AB9"/>
    <w:rsid w:val="00990939"/>
    <w:rsid w:val="009A16B2"/>
    <w:rsid w:val="009B7307"/>
    <w:rsid w:val="009B74BD"/>
    <w:rsid w:val="009B7DD6"/>
    <w:rsid w:val="009C5D08"/>
    <w:rsid w:val="009C6F56"/>
    <w:rsid w:val="009D6227"/>
    <w:rsid w:val="009F4E81"/>
    <w:rsid w:val="009F5582"/>
    <w:rsid w:val="009F6CDF"/>
    <w:rsid w:val="00A00F44"/>
    <w:rsid w:val="00A02BB0"/>
    <w:rsid w:val="00A03F0B"/>
    <w:rsid w:val="00A12EBA"/>
    <w:rsid w:val="00A32A84"/>
    <w:rsid w:val="00A37329"/>
    <w:rsid w:val="00A41AE3"/>
    <w:rsid w:val="00A5096C"/>
    <w:rsid w:val="00A742B8"/>
    <w:rsid w:val="00AA03BF"/>
    <w:rsid w:val="00AA0E34"/>
    <w:rsid w:val="00AA1505"/>
    <w:rsid w:val="00AB435C"/>
    <w:rsid w:val="00AB6E43"/>
    <w:rsid w:val="00AC428D"/>
    <w:rsid w:val="00AD230B"/>
    <w:rsid w:val="00AF60D1"/>
    <w:rsid w:val="00AF7B25"/>
    <w:rsid w:val="00B01C5E"/>
    <w:rsid w:val="00B0380C"/>
    <w:rsid w:val="00B06AB5"/>
    <w:rsid w:val="00B34F09"/>
    <w:rsid w:val="00B46DF1"/>
    <w:rsid w:val="00B82CCA"/>
    <w:rsid w:val="00B85A16"/>
    <w:rsid w:val="00B90846"/>
    <w:rsid w:val="00B9145F"/>
    <w:rsid w:val="00B92FA8"/>
    <w:rsid w:val="00B93C9B"/>
    <w:rsid w:val="00C060D7"/>
    <w:rsid w:val="00C118B4"/>
    <w:rsid w:val="00C12E7D"/>
    <w:rsid w:val="00C21F3C"/>
    <w:rsid w:val="00C23E72"/>
    <w:rsid w:val="00C27129"/>
    <w:rsid w:val="00C27536"/>
    <w:rsid w:val="00C277C4"/>
    <w:rsid w:val="00C330F8"/>
    <w:rsid w:val="00C33DEE"/>
    <w:rsid w:val="00C35659"/>
    <w:rsid w:val="00C37576"/>
    <w:rsid w:val="00C44232"/>
    <w:rsid w:val="00C51642"/>
    <w:rsid w:val="00C5427E"/>
    <w:rsid w:val="00C96467"/>
    <w:rsid w:val="00CA05D6"/>
    <w:rsid w:val="00CB14CB"/>
    <w:rsid w:val="00CD3551"/>
    <w:rsid w:val="00CD383D"/>
    <w:rsid w:val="00CE1F5E"/>
    <w:rsid w:val="00CF6B4C"/>
    <w:rsid w:val="00D02BBC"/>
    <w:rsid w:val="00D02FDB"/>
    <w:rsid w:val="00D1184C"/>
    <w:rsid w:val="00D21FCB"/>
    <w:rsid w:val="00D30F30"/>
    <w:rsid w:val="00D316F5"/>
    <w:rsid w:val="00D472C6"/>
    <w:rsid w:val="00D50F37"/>
    <w:rsid w:val="00D5339F"/>
    <w:rsid w:val="00D57912"/>
    <w:rsid w:val="00D63BDD"/>
    <w:rsid w:val="00D66783"/>
    <w:rsid w:val="00D72199"/>
    <w:rsid w:val="00D825D8"/>
    <w:rsid w:val="00D87BD7"/>
    <w:rsid w:val="00D93C9C"/>
    <w:rsid w:val="00DB579D"/>
    <w:rsid w:val="00DD0BE1"/>
    <w:rsid w:val="00DD70AD"/>
    <w:rsid w:val="00DE07A2"/>
    <w:rsid w:val="00DE36CD"/>
    <w:rsid w:val="00DF2CBA"/>
    <w:rsid w:val="00DF68B9"/>
    <w:rsid w:val="00E01B30"/>
    <w:rsid w:val="00E12951"/>
    <w:rsid w:val="00E14F46"/>
    <w:rsid w:val="00E15F25"/>
    <w:rsid w:val="00E2777E"/>
    <w:rsid w:val="00E27D71"/>
    <w:rsid w:val="00E50641"/>
    <w:rsid w:val="00E64D1D"/>
    <w:rsid w:val="00E70736"/>
    <w:rsid w:val="00E7346C"/>
    <w:rsid w:val="00E746BE"/>
    <w:rsid w:val="00E8021D"/>
    <w:rsid w:val="00EA51C7"/>
    <w:rsid w:val="00EA6DD8"/>
    <w:rsid w:val="00EB160F"/>
    <w:rsid w:val="00EB56D6"/>
    <w:rsid w:val="00EC3248"/>
    <w:rsid w:val="00ED00F6"/>
    <w:rsid w:val="00EF19FC"/>
    <w:rsid w:val="00EF6826"/>
    <w:rsid w:val="00F07A95"/>
    <w:rsid w:val="00F07EDD"/>
    <w:rsid w:val="00F1329E"/>
    <w:rsid w:val="00F13452"/>
    <w:rsid w:val="00F141AC"/>
    <w:rsid w:val="00F17185"/>
    <w:rsid w:val="00F20E40"/>
    <w:rsid w:val="00F318AA"/>
    <w:rsid w:val="00F42533"/>
    <w:rsid w:val="00F461F1"/>
    <w:rsid w:val="00F46A6D"/>
    <w:rsid w:val="00F47A0B"/>
    <w:rsid w:val="00F52DF2"/>
    <w:rsid w:val="00F53865"/>
    <w:rsid w:val="00F5516A"/>
    <w:rsid w:val="00F63701"/>
    <w:rsid w:val="00F72EB6"/>
    <w:rsid w:val="00F7456C"/>
    <w:rsid w:val="00F74B26"/>
    <w:rsid w:val="00F8005C"/>
    <w:rsid w:val="00F81DBE"/>
    <w:rsid w:val="00F82C5C"/>
    <w:rsid w:val="00F83C7A"/>
    <w:rsid w:val="00F865D1"/>
    <w:rsid w:val="00F91146"/>
    <w:rsid w:val="00F92E47"/>
    <w:rsid w:val="00F92E65"/>
    <w:rsid w:val="00FB7827"/>
    <w:rsid w:val="00FC14D2"/>
    <w:rsid w:val="00FC1B89"/>
    <w:rsid w:val="00FC35F7"/>
    <w:rsid w:val="00FD64A1"/>
    <w:rsid w:val="00FD6BC4"/>
    <w:rsid w:val="00FE4B61"/>
    <w:rsid w:val="00FE7C42"/>
    <w:rsid w:val="00FF01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F2B5B"/>
  <w15:chartTrackingRefBased/>
  <w15:docId w15:val="{BF15BE2C-A90E-4C8C-B8CF-14B6CB1EA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557C"/>
    <w:pPr>
      <w:spacing w:after="0" w:line="240" w:lineRule="auto"/>
    </w:pPr>
    <w:rPr>
      <w:rFonts w:ascii="Times New Roman" w:eastAsia="Times New Roman" w:hAnsi="Times New Roman" w:cs="Times New Roman"/>
      <w:sz w:val="24"/>
      <w:szCs w:val="24"/>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557C"/>
    <w:rPr>
      <w:sz w:val="16"/>
      <w:szCs w:val="16"/>
    </w:rPr>
  </w:style>
  <w:style w:type="paragraph" w:styleId="CommentText">
    <w:name w:val="annotation text"/>
    <w:basedOn w:val="Normal"/>
    <w:link w:val="CommentTextChar"/>
    <w:uiPriority w:val="99"/>
    <w:semiHidden/>
    <w:unhideWhenUsed/>
    <w:rsid w:val="002A557C"/>
    <w:rPr>
      <w:sz w:val="20"/>
      <w:szCs w:val="20"/>
    </w:rPr>
  </w:style>
  <w:style w:type="character" w:customStyle="1" w:styleId="CommentTextChar">
    <w:name w:val="Comment Text Char"/>
    <w:basedOn w:val="DefaultParagraphFont"/>
    <w:link w:val="CommentText"/>
    <w:uiPriority w:val="99"/>
    <w:semiHidden/>
    <w:rsid w:val="002A557C"/>
    <w:rPr>
      <w:rFonts w:ascii="Times New Roman" w:eastAsia="Times New Roman" w:hAnsi="Times New Roman" w:cs="Times New Roman"/>
      <w:sz w:val="20"/>
      <w:szCs w:val="20"/>
      <w:lang w:val="bg-BG"/>
    </w:rPr>
  </w:style>
  <w:style w:type="paragraph" w:styleId="BalloonText">
    <w:name w:val="Balloon Text"/>
    <w:basedOn w:val="Normal"/>
    <w:link w:val="BalloonTextChar"/>
    <w:uiPriority w:val="99"/>
    <w:semiHidden/>
    <w:unhideWhenUsed/>
    <w:rsid w:val="002A55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57C"/>
    <w:rPr>
      <w:rFonts w:ascii="Segoe UI" w:eastAsia="Times New Roman" w:hAnsi="Segoe UI" w:cs="Segoe UI"/>
      <w:sz w:val="18"/>
      <w:szCs w:val="18"/>
      <w:lang w:val="bg-BG"/>
    </w:rPr>
  </w:style>
  <w:style w:type="paragraph" w:styleId="ListParagraph">
    <w:name w:val="List Paragraph"/>
    <w:aliases w:val="List Paragraph1,List1,Списък на абзаци,OBC Bullet,Numbered List Paragraph,Numbered Paragraph,Main numbered paragraph"/>
    <w:basedOn w:val="Normal"/>
    <w:link w:val="ListParagraphChar"/>
    <w:uiPriority w:val="34"/>
    <w:qFormat/>
    <w:rsid w:val="000A525E"/>
    <w:pPr>
      <w:ind w:left="720"/>
      <w:contextualSpacing/>
    </w:pPr>
  </w:style>
  <w:style w:type="character" w:customStyle="1" w:styleId="ListParagraphChar">
    <w:name w:val="List Paragraph Char"/>
    <w:aliases w:val="List Paragraph1 Char,List1 Char,Списък на абзаци Char,OBC Bullet Char,Numbered List Paragraph Char,Numbered Paragraph Char,Main numbered paragraph Char"/>
    <w:link w:val="ListParagraph"/>
    <w:uiPriority w:val="34"/>
    <w:locked/>
    <w:rsid w:val="00AA1505"/>
    <w:rPr>
      <w:rFonts w:ascii="Times New Roman" w:eastAsia="Times New Roman" w:hAnsi="Times New Roman" w:cs="Times New Roman"/>
      <w:sz w:val="24"/>
      <w:szCs w:val="24"/>
      <w:lang w:val="bg-BG"/>
    </w:rPr>
  </w:style>
  <w:style w:type="paragraph" w:styleId="Revision">
    <w:name w:val="Revision"/>
    <w:hidden/>
    <w:uiPriority w:val="99"/>
    <w:semiHidden/>
    <w:rsid w:val="00F07A95"/>
    <w:pPr>
      <w:spacing w:after="0" w:line="240" w:lineRule="auto"/>
    </w:pPr>
    <w:rPr>
      <w:rFonts w:ascii="Times New Roman" w:eastAsia="Times New Roman" w:hAnsi="Times New Roman" w:cs="Times New Roman"/>
      <w:sz w:val="24"/>
      <w:szCs w:val="24"/>
      <w:lang w:val="bg-BG"/>
    </w:rPr>
  </w:style>
  <w:style w:type="paragraph" w:styleId="Header">
    <w:name w:val="header"/>
    <w:basedOn w:val="Normal"/>
    <w:link w:val="HeaderChar"/>
    <w:uiPriority w:val="99"/>
    <w:unhideWhenUsed/>
    <w:rsid w:val="0022593E"/>
    <w:pPr>
      <w:tabs>
        <w:tab w:val="center" w:pos="4703"/>
        <w:tab w:val="right" w:pos="9406"/>
      </w:tabs>
    </w:pPr>
  </w:style>
  <w:style w:type="character" w:customStyle="1" w:styleId="HeaderChar">
    <w:name w:val="Header Char"/>
    <w:basedOn w:val="DefaultParagraphFont"/>
    <w:link w:val="Header"/>
    <w:uiPriority w:val="99"/>
    <w:rsid w:val="0022593E"/>
    <w:rPr>
      <w:rFonts w:ascii="Times New Roman" w:eastAsia="Times New Roman" w:hAnsi="Times New Roman" w:cs="Times New Roman"/>
      <w:sz w:val="24"/>
      <w:szCs w:val="24"/>
      <w:lang w:val="bg-BG"/>
    </w:rPr>
  </w:style>
  <w:style w:type="paragraph" w:styleId="Footer">
    <w:name w:val="footer"/>
    <w:basedOn w:val="Normal"/>
    <w:link w:val="FooterChar"/>
    <w:uiPriority w:val="99"/>
    <w:unhideWhenUsed/>
    <w:rsid w:val="0022593E"/>
    <w:pPr>
      <w:tabs>
        <w:tab w:val="center" w:pos="4703"/>
        <w:tab w:val="right" w:pos="9406"/>
      </w:tabs>
    </w:pPr>
  </w:style>
  <w:style w:type="character" w:customStyle="1" w:styleId="FooterChar">
    <w:name w:val="Footer Char"/>
    <w:basedOn w:val="DefaultParagraphFont"/>
    <w:link w:val="Footer"/>
    <w:uiPriority w:val="99"/>
    <w:rsid w:val="0022593E"/>
    <w:rPr>
      <w:rFonts w:ascii="Times New Roman" w:eastAsia="Times New Roman" w:hAnsi="Times New Roman" w:cs="Times New Roman"/>
      <w:sz w:val="24"/>
      <w:szCs w:val="24"/>
      <w:lang w:val="bg-BG"/>
    </w:rPr>
  </w:style>
  <w:style w:type="paragraph" w:styleId="CommentSubject">
    <w:name w:val="annotation subject"/>
    <w:basedOn w:val="CommentText"/>
    <w:next w:val="CommentText"/>
    <w:link w:val="CommentSubjectChar"/>
    <w:uiPriority w:val="99"/>
    <w:semiHidden/>
    <w:unhideWhenUsed/>
    <w:rsid w:val="00860A42"/>
    <w:rPr>
      <w:b/>
      <w:bCs/>
    </w:rPr>
  </w:style>
  <w:style w:type="character" w:customStyle="1" w:styleId="CommentSubjectChar">
    <w:name w:val="Comment Subject Char"/>
    <w:basedOn w:val="CommentTextChar"/>
    <w:link w:val="CommentSubject"/>
    <w:uiPriority w:val="99"/>
    <w:semiHidden/>
    <w:rsid w:val="00860A42"/>
    <w:rPr>
      <w:rFonts w:ascii="Times New Roman" w:eastAsia="Times New Roman" w:hAnsi="Times New Roman" w:cs="Times New Roman"/>
      <w:b/>
      <w:bCs/>
      <w:sz w:val="20"/>
      <w:szCs w:val="20"/>
      <w:lang w:val="bg-BG"/>
    </w:rPr>
  </w:style>
  <w:style w:type="paragraph" w:styleId="NormalWeb">
    <w:name w:val="Normal (Web)"/>
    <w:basedOn w:val="Normal"/>
    <w:uiPriority w:val="99"/>
    <w:semiHidden/>
    <w:unhideWhenUsed/>
    <w:rsid w:val="00690D30"/>
  </w:style>
  <w:style w:type="table" w:customStyle="1" w:styleId="TableGrid11">
    <w:name w:val="Table Grid11"/>
    <w:basedOn w:val="TableNormal"/>
    <w:next w:val="TableGrid"/>
    <w:rsid w:val="003E159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E15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8237A8"/>
  </w:style>
  <w:style w:type="character" w:customStyle="1" w:styleId="tdhead1">
    <w:name w:val="tdhead1"/>
    <w:basedOn w:val="DefaultParagraphFont"/>
    <w:rsid w:val="00455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1883">
      <w:bodyDiv w:val="1"/>
      <w:marLeft w:val="0"/>
      <w:marRight w:val="0"/>
      <w:marTop w:val="0"/>
      <w:marBottom w:val="0"/>
      <w:divBdr>
        <w:top w:val="none" w:sz="0" w:space="0" w:color="auto"/>
        <w:left w:val="none" w:sz="0" w:space="0" w:color="auto"/>
        <w:bottom w:val="none" w:sz="0" w:space="0" w:color="auto"/>
        <w:right w:val="none" w:sz="0" w:space="0" w:color="auto"/>
      </w:divBdr>
    </w:div>
    <w:div w:id="265969567">
      <w:bodyDiv w:val="1"/>
      <w:marLeft w:val="0"/>
      <w:marRight w:val="0"/>
      <w:marTop w:val="0"/>
      <w:marBottom w:val="0"/>
      <w:divBdr>
        <w:top w:val="none" w:sz="0" w:space="0" w:color="auto"/>
        <w:left w:val="none" w:sz="0" w:space="0" w:color="auto"/>
        <w:bottom w:val="none" w:sz="0" w:space="0" w:color="auto"/>
        <w:right w:val="none" w:sz="0" w:space="0" w:color="auto"/>
      </w:divBdr>
    </w:div>
    <w:div w:id="379061327">
      <w:bodyDiv w:val="1"/>
      <w:marLeft w:val="0"/>
      <w:marRight w:val="0"/>
      <w:marTop w:val="0"/>
      <w:marBottom w:val="0"/>
      <w:divBdr>
        <w:top w:val="none" w:sz="0" w:space="0" w:color="auto"/>
        <w:left w:val="none" w:sz="0" w:space="0" w:color="auto"/>
        <w:bottom w:val="none" w:sz="0" w:space="0" w:color="auto"/>
        <w:right w:val="none" w:sz="0" w:space="0" w:color="auto"/>
      </w:divBdr>
    </w:div>
    <w:div w:id="988636588">
      <w:bodyDiv w:val="1"/>
      <w:marLeft w:val="0"/>
      <w:marRight w:val="0"/>
      <w:marTop w:val="0"/>
      <w:marBottom w:val="0"/>
      <w:divBdr>
        <w:top w:val="none" w:sz="0" w:space="0" w:color="auto"/>
        <w:left w:val="none" w:sz="0" w:space="0" w:color="auto"/>
        <w:bottom w:val="none" w:sz="0" w:space="0" w:color="auto"/>
        <w:right w:val="none" w:sz="0" w:space="0" w:color="auto"/>
      </w:divBdr>
    </w:div>
    <w:div w:id="993535422">
      <w:bodyDiv w:val="1"/>
      <w:marLeft w:val="0"/>
      <w:marRight w:val="0"/>
      <w:marTop w:val="0"/>
      <w:marBottom w:val="0"/>
      <w:divBdr>
        <w:top w:val="none" w:sz="0" w:space="0" w:color="auto"/>
        <w:left w:val="none" w:sz="0" w:space="0" w:color="auto"/>
        <w:bottom w:val="none" w:sz="0" w:space="0" w:color="auto"/>
        <w:right w:val="none" w:sz="0" w:space="0" w:color="auto"/>
      </w:divBdr>
    </w:div>
    <w:div w:id="1049650727">
      <w:bodyDiv w:val="1"/>
      <w:marLeft w:val="0"/>
      <w:marRight w:val="0"/>
      <w:marTop w:val="0"/>
      <w:marBottom w:val="0"/>
      <w:divBdr>
        <w:top w:val="none" w:sz="0" w:space="0" w:color="auto"/>
        <w:left w:val="none" w:sz="0" w:space="0" w:color="auto"/>
        <w:bottom w:val="none" w:sz="0" w:space="0" w:color="auto"/>
        <w:right w:val="none" w:sz="0" w:space="0" w:color="auto"/>
      </w:divBdr>
    </w:div>
    <w:div w:id="16002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DC766-1587-49F2-963A-8BBE3FCDE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245</Words>
  <Characters>1413</Characters>
  <Application>Microsoft Office Word</Application>
  <DocSecurity>0</DocSecurity>
  <Lines>56</Lines>
  <Paragraphs>19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Iskren Angelov</dc:creator>
  <cp:keywords/>
  <dc:description/>
  <cp:lastModifiedBy>Ivaylo Naydenov</cp:lastModifiedBy>
  <cp:revision>5</cp:revision>
  <cp:lastPrinted>2026-02-25T13:33:00Z</cp:lastPrinted>
  <dcterms:created xsi:type="dcterms:W3CDTF">2026-04-02T08:20:00Z</dcterms:created>
  <dcterms:modified xsi:type="dcterms:W3CDTF">2026-04-17T12:48:00Z</dcterms:modified>
</cp:coreProperties>
</file>