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CFBC" w14:textId="5112291A" w:rsidR="004E750C" w:rsidRDefault="004E750C" w:rsidP="00050BD0">
      <w:pPr>
        <w:pStyle w:val="Heading2"/>
        <w:spacing w:after="120"/>
        <w:rPr>
          <w:sz w:val="22"/>
          <w:szCs w:val="22"/>
        </w:rPr>
      </w:pPr>
      <w:r w:rsidRPr="0070230D">
        <w:t>НАЦИОНАЛЕН ПЛАН ЗА ВЪЗСТАНОВЯВАНЕ И УСТОЙЧИВОСТ</w:t>
      </w:r>
    </w:p>
    <w:p w14:paraId="4D2C0D27" w14:textId="0BEE503C" w:rsidR="00F14DFA" w:rsidRPr="00A64E03" w:rsidRDefault="00F14DFA" w:rsidP="00050BD0">
      <w:pPr>
        <w:pStyle w:val="Heading2"/>
        <w:spacing w:after="120"/>
        <w:rPr>
          <w:sz w:val="22"/>
          <w:szCs w:val="22"/>
        </w:rPr>
      </w:pPr>
      <w:r w:rsidRPr="00A64E03">
        <w:rPr>
          <w:sz w:val="22"/>
          <w:szCs w:val="22"/>
        </w:rPr>
        <w:t>С П Р А В К А</w:t>
      </w:r>
    </w:p>
    <w:p w14:paraId="2E016670" w14:textId="7853E13F" w:rsidR="00331740" w:rsidRDefault="00F14DFA" w:rsidP="00050BD0">
      <w:pPr>
        <w:jc w:val="center"/>
        <w:rPr>
          <w:b/>
        </w:rPr>
      </w:pPr>
      <w:r w:rsidRPr="0070230D">
        <w:rPr>
          <w:b/>
        </w:rPr>
        <w:t xml:space="preserve">за отразяване на </w:t>
      </w:r>
      <w:r w:rsidR="00BB2F8C" w:rsidRPr="0070230D">
        <w:rPr>
          <w:b/>
        </w:rPr>
        <w:t xml:space="preserve">постъпили писмени предложения </w:t>
      </w:r>
      <w:r w:rsidR="00F13C76">
        <w:rPr>
          <w:b/>
        </w:rPr>
        <w:t xml:space="preserve">и възражения </w:t>
      </w:r>
      <w:r w:rsidR="00BB2F8C" w:rsidRPr="0070230D">
        <w:rPr>
          <w:b/>
        </w:rPr>
        <w:t>по проекта</w:t>
      </w:r>
      <w:r w:rsidRPr="0070230D">
        <w:rPr>
          <w:b/>
        </w:rPr>
        <w:t xml:space="preserve"> на </w:t>
      </w:r>
      <w:r w:rsidR="00020CCC" w:rsidRPr="0070230D">
        <w:rPr>
          <w:b/>
        </w:rPr>
        <w:t>документите, определящи условията за кандидатстване и условията за</w:t>
      </w:r>
      <w:r w:rsidR="00BB2F8C" w:rsidRPr="0070230D">
        <w:rPr>
          <w:b/>
        </w:rPr>
        <w:t xml:space="preserve"> </w:t>
      </w:r>
      <w:r w:rsidR="00020CCC" w:rsidRPr="0070230D">
        <w:rPr>
          <w:b/>
        </w:rPr>
        <w:t xml:space="preserve">изпълнение на </w:t>
      </w:r>
      <w:r w:rsidR="003155D4" w:rsidRPr="0070230D">
        <w:rPr>
          <w:b/>
        </w:rPr>
        <w:t xml:space="preserve">предложения за изпълнение на инвестиция </w:t>
      </w:r>
      <w:r w:rsidR="00331740">
        <w:rPr>
          <w:b/>
        </w:rPr>
        <w:t>по процедура</w:t>
      </w:r>
    </w:p>
    <w:p w14:paraId="06C3A54B" w14:textId="5E7FF94E" w:rsidR="00F14DFA" w:rsidRPr="0070230D" w:rsidRDefault="00F13C76" w:rsidP="00E231E0">
      <w:pPr>
        <w:spacing w:after="120"/>
        <w:jc w:val="center"/>
        <w:rPr>
          <w:b/>
        </w:rPr>
      </w:pPr>
      <w:r w:rsidRPr="00F13C76">
        <w:rPr>
          <w:b/>
        </w:rPr>
        <w:t>BG-RRP-13.011 „Закупуване на електрически превозни средства, включително свързани зарядни станции за предоставяне на социални услуги“</w:t>
      </w:r>
    </w:p>
    <w:tbl>
      <w:tblPr>
        <w:tblW w:w="14525" w:type="dxa"/>
        <w:jc w:val="center"/>
        <w:tblCellSpacing w:w="144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2046"/>
        <w:gridCol w:w="1374"/>
        <w:gridCol w:w="5175"/>
        <w:gridCol w:w="5457"/>
      </w:tblGrid>
      <w:tr w:rsidR="004F17A6" w:rsidRPr="003A54E0" w14:paraId="3D8F0BA7" w14:textId="77777777" w:rsidTr="00050BD0">
        <w:trPr>
          <w:tblHeader/>
          <w:tblCellSpacing w:w="1440" w:type="nil"/>
          <w:jc w:val="center"/>
        </w:trPr>
        <w:tc>
          <w:tcPr>
            <w:tcW w:w="473" w:type="dxa"/>
          </w:tcPr>
          <w:p w14:paraId="5944C645" w14:textId="77777777" w:rsidR="004F17A6" w:rsidRPr="003A54E0" w:rsidRDefault="004F17A6" w:rsidP="00AD3263">
            <w:pPr>
              <w:ind w:left="7" w:right="28"/>
              <w:rPr>
                <w:b/>
                <w:color w:val="800000"/>
                <w:sz w:val="22"/>
                <w:szCs w:val="22"/>
              </w:rPr>
            </w:pPr>
            <w:r w:rsidRPr="003A54E0">
              <w:rPr>
                <w:b/>
                <w:color w:val="800000"/>
                <w:sz w:val="22"/>
                <w:szCs w:val="22"/>
              </w:rPr>
              <w:t>№</w:t>
            </w:r>
          </w:p>
        </w:tc>
        <w:tc>
          <w:tcPr>
            <w:tcW w:w="2046" w:type="dxa"/>
            <w:shd w:val="clear" w:color="auto" w:fill="auto"/>
          </w:tcPr>
          <w:p w14:paraId="6E65E065" w14:textId="77777777" w:rsidR="00050BD0" w:rsidRDefault="004F17A6" w:rsidP="00AD3263">
            <w:pPr>
              <w:jc w:val="center"/>
              <w:rPr>
                <w:b/>
                <w:color w:val="800000"/>
                <w:sz w:val="22"/>
                <w:szCs w:val="22"/>
              </w:rPr>
            </w:pPr>
            <w:r w:rsidRPr="003A54E0">
              <w:rPr>
                <w:b/>
                <w:color w:val="800000"/>
                <w:sz w:val="22"/>
                <w:szCs w:val="22"/>
              </w:rPr>
              <w:t>Физическо/</w:t>
            </w:r>
          </w:p>
          <w:p w14:paraId="3E7727D3" w14:textId="20B8D8E7" w:rsidR="004F17A6" w:rsidRPr="003A54E0" w:rsidRDefault="004F17A6" w:rsidP="00AD3263">
            <w:pPr>
              <w:jc w:val="center"/>
              <w:rPr>
                <w:b/>
                <w:color w:val="800000"/>
                <w:sz w:val="22"/>
                <w:szCs w:val="22"/>
              </w:rPr>
            </w:pPr>
            <w:r w:rsidRPr="003A54E0">
              <w:rPr>
                <w:b/>
                <w:color w:val="800000"/>
                <w:sz w:val="22"/>
                <w:szCs w:val="22"/>
              </w:rPr>
              <w:t xml:space="preserve">Юридическо лице </w:t>
            </w:r>
          </w:p>
        </w:tc>
        <w:tc>
          <w:tcPr>
            <w:tcW w:w="1374" w:type="dxa"/>
          </w:tcPr>
          <w:p w14:paraId="7C3F8C8F" w14:textId="77777777" w:rsidR="004F17A6" w:rsidRPr="003A54E0" w:rsidRDefault="004F17A6" w:rsidP="00AD3263">
            <w:pPr>
              <w:jc w:val="center"/>
              <w:rPr>
                <w:b/>
                <w:color w:val="800000"/>
                <w:sz w:val="22"/>
                <w:szCs w:val="22"/>
              </w:rPr>
            </w:pPr>
            <w:r w:rsidRPr="003A54E0">
              <w:rPr>
                <w:b/>
                <w:color w:val="800000"/>
                <w:sz w:val="22"/>
                <w:szCs w:val="22"/>
              </w:rPr>
              <w:t>Дата на получаване</w:t>
            </w:r>
          </w:p>
        </w:tc>
        <w:tc>
          <w:tcPr>
            <w:tcW w:w="5175" w:type="dxa"/>
            <w:shd w:val="clear" w:color="auto" w:fill="auto"/>
          </w:tcPr>
          <w:p w14:paraId="2D005205" w14:textId="77777777" w:rsidR="004F17A6" w:rsidRPr="003A54E0" w:rsidRDefault="004F17A6" w:rsidP="00AD3263">
            <w:pPr>
              <w:jc w:val="center"/>
              <w:rPr>
                <w:b/>
                <w:color w:val="800000"/>
                <w:sz w:val="22"/>
                <w:szCs w:val="22"/>
              </w:rPr>
            </w:pPr>
            <w:r w:rsidRPr="003A54E0">
              <w:rPr>
                <w:b/>
                <w:color w:val="800000"/>
                <w:sz w:val="22"/>
                <w:szCs w:val="22"/>
              </w:rPr>
              <w:t>Възражения/Предложения</w:t>
            </w:r>
          </w:p>
        </w:tc>
        <w:tc>
          <w:tcPr>
            <w:tcW w:w="5457" w:type="dxa"/>
            <w:shd w:val="clear" w:color="auto" w:fill="auto"/>
          </w:tcPr>
          <w:p w14:paraId="00575E44" w14:textId="0DDDEE60" w:rsidR="004F17A6" w:rsidRPr="003A54E0" w:rsidRDefault="00E03E92" w:rsidP="00AD3263">
            <w:pPr>
              <w:jc w:val="center"/>
              <w:rPr>
                <w:b/>
                <w:color w:val="800000"/>
                <w:sz w:val="22"/>
                <w:szCs w:val="22"/>
              </w:rPr>
            </w:pPr>
            <w:r>
              <w:rPr>
                <w:b/>
                <w:color w:val="800000"/>
                <w:sz w:val="22"/>
                <w:szCs w:val="22"/>
              </w:rPr>
              <w:t>Приема/Не приема</w:t>
            </w:r>
          </w:p>
          <w:p w14:paraId="32C7FF04" w14:textId="77777777" w:rsidR="004F17A6" w:rsidRPr="003A54E0" w:rsidRDefault="004F17A6" w:rsidP="00AD3263">
            <w:pPr>
              <w:jc w:val="center"/>
              <w:rPr>
                <w:b/>
                <w:color w:val="800000"/>
                <w:sz w:val="22"/>
                <w:szCs w:val="22"/>
              </w:rPr>
            </w:pPr>
            <w:r w:rsidRPr="003A54E0">
              <w:rPr>
                <w:b/>
                <w:color w:val="800000"/>
                <w:sz w:val="22"/>
                <w:szCs w:val="22"/>
              </w:rPr>
              <w:t>Мотиви</w:t>
            </w:r>
          </w:p>
        </w:tc>
      </w:tr>
      <w:tr w:rsidR="004F17A6" w:rsidRPr="003A54E0" w14:paraId="510FBDAC" w14:textId="77777777" w:rsidTr="00050BD0">
        <w:trPr>
          <w:trHeight w:val="20"/>
          <w:tblCellSpacing w:w="1440" w:type="nil"/>
          <w:jc w:val="center"/>
        </w:trPr>
        <w:tc>
          <w:tcPr>
            <w:tcW w:w="473" w:type="dxa"/>
          </w:tcPr>
          <w:p w14:paraId="33BEEDAB" w14:textId="77777777" w:rsidR="004F17A6" w:rsidRPr="003A54E0" w:rsidRDefault="004F17A6" w:rsidP="00AD3263">
            <w:pPr>
              <w:numPr>
                <w:ilvl w:val="0"/>
                <w:numId w:val="1"/>
              </w:numPr>
              <w:ind w:left="7" w:right="169" w:hanging="6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14:paraId="3EB09775" w14:textId="1D26CBC6" w:rsidR="004F17A6" w:rsidRPr="003A54E0" w:rsidRDefault="00AF0B31" w:rsidP="008A1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</w:t>
            </w:r>
            <w:r w:rsidR="008A19E9">
              <w:rPr>
                <w:sz w:val="22"/>
                <w:szCs w:val="22"/>
              </w:rPr>
              <w:t>Смолян</w:t>
            </w:r>
          </w:p>
        </w:tc>
        <w:tc>
          <w:tcPr>
            <w:tcW w:w="1374" w:type="dxa"/>
          </w:tcPr>
          <w:p w14:paraId="17AF3148" w14:textId="4C48424B" w:rsidR="004F17A6" w:rsidRPr="003A54E0" w:rsidRDefault="00E421AF" w:rsidP="00E421AF">
            <w:pPr>
              <w:ind w:right="-1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  <w:r w:rsidR="00AF0B3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="00AF0B3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175" w:type="dxa"/>
            <w:shd w:val="clear" w:color="auto" w:fill="auto"/>
          </w:tcPr>
          <w:p w14:paraId="469F3B38" w14:textId="44151C3B" w:rsidR="00E93CC0" w:rsidRDefault="004F17A6" w:rsidP="002C30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90453">
              <w:rPr>
                <w:sz w:val="22"/>
                <w:szCs w:val="22"/>
              </w:rPr>
              <w:t xml:space="preserve"> така представеният ни проект на Условия за кандидатстване на стр. 20 и 21 е записано един път, че срока за </w:t>
            </w:r>
            <w:r w:rsidR="00343EAB">
              <w:rPr>
                <w:sz w:val="22"/>
                <w:szCs w:val="22"/>
              </w:rPr>
              <w:t>кандидатстване</w:t>
            </w:r>
            <w:r w:rsidR="00290453">
              <w:rPr>
                <w:sz w:val="22"/>
                <w:szCs w:val="22"/>
              </w:rPr>
              <w:t xml:space="preserve"> е 15.12.2025 г. и след това, че е 01.12.2025 г.</w:t>
            </w:r>
            <w:r w:rsidR="00E93CC0">
              <w:rPr>
                <w:sz w:val="22"/>
                <w:szCs w:val="22"/>
              </w:rPr>
              <w:t xml:space="preserve"> Срокът за запитвания за допълнителни </w:t>
            </w:r>
            <w:r w:rsidR="00343EAB">
              <w:rPr>
                <w:sz w:val="22"/>
                <w:szCs w:val="22"/>
              </w:rPr>
              <w:t>разяснения</w:t>
            </w:r>
            <w:r w:rsidR="00E93CC0">
              <w:rPr>
                <w:sz w:val="22"/>
                <w:szCs w:val="22"/>
              </w:rPr>
              <w:t xml:space="preserve"> е 24.11.2025 г., а процедурата все още не е официално обявена.</w:t>
            </w:r>
          </w:p>
          <w:p w14:paraId="16CFF733" w14:textId="689AE085" w:rsidR="00E93CC0" w:rsidRDefault="00E93CC0" w:rsidP="002C30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  <w:p w14:paraId="37025F77" w14:textId="259D127D" w:rsidR="004F17A6" w:rsidRPr="003A54E0" w:rsidRDefault="00E93CC0" w:rsidP="00343E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Считаме, че е необходимо да бъдат </w:t>
            </w:r>
            <w:r w:rsidR="00343EAB">
              <w:rPr>
                <w:sz w:val="22"/>
                <w:szCs w:val="22"/>
              </w:rPr>
              <w:t>съобразени</w:t>
            </w:r>
            <w:r>
              <w:rPr>
                <w:sz w:val="22"/>
                <w:szCs w:val="22"/>
              </w:rPr>
              <w:t xml:space="preserve"> сроковете за </w:t>
            </w:r>
            <w:r w:rsidR="00343EAB">
              <w:rPr>
                <w:sz w:val="22"/>
                <w:szCs w:val="22"/>
              </w:rPr>
              <w:t>кандидатстване</w:t>
            </w:r>
            <w:r>
              <w:rPr>
                <w:sz w:val="22"/>
                <w:szCs w:val="22"/>
              </w:rPr>
              <w:t xml:space="preserve"> със следващите заседания на </w:t>
            </w:r>
            <w:r w:rsidR="00343EAB">
              <w:rPr>
                <w:sz w:val="22"/>
                <w:szCs w:val="22"/>
              </w:rPr>
              <w:t>общинските</w:t>
            </w:r>
            <w:r>
              <w:rPr>
                <w:sz w:val="22"/>
                <w:szCs w:val="22"/>
              </w:rPr>
              <w:t xml:space="preserve"> съвети, които ще са в края на</w:t>
            </w:r>
            <w:r w:rsidR="00343EAB">
              <w:rPr>
                <w:sz w:val="22"/>
                <w:szCs w:val="22"/>
              </w:rPr>
              <w:t xml:space="preserve"> м.</w:t>
            </w:r>
            <w:r>
              <w:rPr>
                <w:sz w:val="22"/>
                <w:szCs w:val="22"/>
              </w:rPr>
              <w:t xml:space="preserve"> </w:t>
            </w:r>
            <w:r w:rsidR="00343EAB">
              <w:rPr>
                <w:sz w:val="22"/>
                <w:szCs w:val="22"/>
              </w:rPr>
              <w:t>декември</w:t>
            </w:r>
            <w:r w:rsidR="008B276B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 xml:space="preserve">25 г. или в </w:t>
            </w:r>
            <w:r w:rsidR="00343EAB">
              <w:rPr>
                <w:sz w:val="22"/>
                <w:szCs w:val="22"/>
              </w:rPr>
              <w:t xml:space="preserve">условията </w:t>
            </w:r>
            <w:r>
              <w:rPr>
                <w:sz w:val="22"/>
                <w:szCs w:val="22"/>
              </w:rPr>
              <w:t xml:space="preserve">за кандидатстване да бъде допусната възможност към проектните предложения да </w:t>
            </w:r>
            <w:r w:rsidR="00343EAB">
              <w:rPr>
                <w:sz w:val="22"/>
                <w:szCs w:val="22"/>
              </w:rPr>
              <w:t>бъдат</w:t>
            </w:r>
            <w:r>
              <w:rPr>
                <w:sz w:val="22"/>
                <w:szCs w:val="22"/>
              </w:rPr>
              <w:t xml:space="preserve"> приложени докладни записки/</w:t>
            </w:r>
            <w:r w:rsidR="00343EAB">
              <w:rPr>
                <w:sz w:val="22"/>
                <w:szCs w:val="22"/>
              </w:rPr>
              <w:t>предложенията</w:t>
            </w:r>
            <w:r>
              <w:rPr>
                <w:sz w:val="22"/>
                <w:szCs w:val="22"/>
              </w:rPr>
              <w:t xml:space="preserve"> пред общинските съвети и решенията да бъдат предоставени п</w:t>
            </w:r>
            <w:r w:rsidR="00343EAB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еди подписване на </w:t>
            </w:r>
            <w:r w:rsidR="00343EAB">
              <w:rPr>
                <w:sz w:val="22"/>
                <w:szCs w:val="22"/>
              </w:rPr>
              <w:t>договор</w:t>
            </w:r>
            <w:r w:rsidR="008B276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за финансиране на </w:t>
            </w:r>
            <w:r w:rsidR="00343EAB">
              <w:rPr>
                <w:sz w:val="22"/>
                <w:szCs w:val="22"/>
              </w:rPr>
              <w:t>проектите</w:t>
            </w:r>
            <w:r>
              <w:rPr>
                <w:sz w:val="22"/>
                <w:szCs w:val="22"/>
              </w:rPr>
              <w:t>, в случай че бъдат одобрени.</w:t>
            </w:r>
          </w:p>
        </w:tc>
        <w:tc>
          <w:tcPr>
            <w:tcW w:w="5457" w:type="dxa"/>
            <w:shd w:val="clear" w:color="auto" w:fill="auto"/>
          </w:tcPr>
          <w:p w14:paraId="3493BFE9" w14:textId="77777777" w:rsidR="008B276B" w:rsidRPr="008B276B" w:rsidRDefault="002C3088" w:rsidP="00901D32">
            <w:pPr>
              <w:jc w:val="both"/>
              <w:rPr>
                <w:sz w:val="22"/>
                <w:szCs w:val="22"/>
              </w:rPr>
            </w:pPr>
            <w:r w:rsidRPr="008B276B">
              <w:rPr>
                <w:sz w:val="22"/>
                <w:szCs w:val="22"/>
              </w:rPr>
              <w:t>Приема се</w:t>
            </w:r>
            <w:r w:rsidR="008B276B" w:rsidRPr="008B276B">
              <w:rPr>
                <w:sz w:val="22"/>
                <w:szCs w:val="22"/>
              </w:rPr>
              <w:t>.</w:t>
            </w:r>
          </w:p>
          <w:p w14:paraId="1C3B02DC" w14:textId="0525C543" w:rsidR="001C7D78" w:rsidRDefault="008B276B" w:rsidP="00901D32">
            <w:pPr>
              <w:jc w:val="both"/>
              <w:rPr>
                <w:sz w:val="22"/>
                <w:szCs w:val="22"/>
              </w:rPr>
            </w:pPr>
            <w:r w:rsidRPr="008B276B">
              <w:rPr>
                <w:sz w:val="22"/>
                <w:szCs w:val="22"/>
              </w:rPr>
              <w:t>Срокът за кандидатстване е актуализиран спрямо датата на обявяване на процедурата</w:t>
            </w:r>
            <w:r w:rsidR="00284990">
              <w:rPr>
                <w:sz w:val="22"/>
                <w:szCs w:val="22"/>
              </w:rPr>
              <w:t>, в т.ч. сроковете за допълнителни разяснения и отговори</w:t>
            </w:r>
            <w:r w:rsidRPr="008B276B">
              <w:rPr>
                <w:sz w:val="22"/>
                <w:szCs w:val="22"/>
              </w:rPr>
              <w:t>.</w:t>
            </w:r>
          </w:p>
          <w:p w14:paraId="78B500D8" w14:textId="77777777" w:rsidR="00901D32" w:rsidRPr="00901D32" w:rsidRDefault="00901D32" w:rsidP="00901D32">
            <w:pPr>
              <w:jc w:val="both"/>
              <w:rPr>
                <w:b/>
                <w:i/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В УК е включен текста, че </w:t>
            </w:r>
            <w:r w:rsidRPr="00901D32">
              <w:rPr>
                <w:i/>
                <w:sz w:val="22"/>
                <w:szCs w:val="22"/>
              </w:rPr>
              <w:t>Решението на ОС може да бъде предоставено по време на оценката на проектното предложение или преди подписването на договор по процедурата, в случай че при подаването на проекта не е предвидена сесия на общинския съвет.</w:t>
            </w:r>
          </w:p>
          <w:p w14:paraId="71151691" w14:textId="1A2CFA0C" w:rsidR="00CE7E33" w:rsidRPr="008B276B" w:rsidRDefault="00901D32" w:rsidP="00394C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Поясняваме, че процедурата е чрез директно предоставяне и </w:t>
            </w:r>
            <w:r w:rsidR="001C7D78">
              <w:rPr>
                <w:sz w:val="22"/>
                <w:szCs w:val="22"/>
              </w:rPr>
              <w:t>в</w:t>
            </w:r>
            <w:r w:rsidRPr="00901D32">
              <w:rPr>
                <w:sz w:val="22"/>
                <w:szCs w:val="22"/>
              </w:rPr>
              <w:t xml:space="preserve"> съответствие с чл. 24, ал. 4 от ПМС № 114/08.06.2022 г. за определяне на детайлни правила за предоставяне на средства на крайни получатели от Механизма за възстановяване и устойчивост при установяване на </w:t>
            </w:r>
            <w:proofErr w:type="spellStart"/>
            <w:r w:rsidRPr="00901D32">
              <w:rPr>
                <w:sz w:val="22"/>
                <w:szCs w:val="22"/>
              </w:rPr>
              <w:t>нередовности</w:t>
            </w:r>
            <w:proofErr w:type="spellEnd"/>
            <w:r w:rsidRPr="00901D32">
              <w:rPr>
                <w:sz w:val="22"/>
                <w:szCs w:val="22"/>
              </w:rPr>
              <w:t xml:space="preserve">, </w:t>
            </w:r>
            <w:proofErr w:type="spellStart"/>
            <w:r w:rsidRPr="00901D32">
              <w:rPr>
                <w:sz w:val="22"/>
                <w:szCs w:val="22"/>
              </w:rPr>
              <w:t>непълноти</w:t>
            </w:r>
            <w:proofErr w:type="spellEnd"/>
            <w:r w:rsidRPr="00901D32">
              <w:rPr>
                <w:sz w:val="22"/>
                <w:szCs w:val="22"/>
              </w:rPr>
              <w:t xml:space="preserve"> и/или несъответствия в предложението структурата за наблюдение и докладване изпраща на конкретния краен получател уведомление за установените </w:t>
            </w:r>
            <w:proofErr w:type="spellStart"/>
            <w:r w:rsidRPr="00901D32">
              <w:rPr>
                <w:sz w:val="22"/>
                <w:szCs w:val="22"/>
              </w:rPr>
              <w:t>нередовности</w:t>
            </w:r>
            <w:proofErr w:type="spellEnd"/>
            <w:r w:rsidRPr="00901D32">
              <w:rPr>
                <w:sz w:val="22"/>
                <w:szCs w:val="22"/>
              </w:rPr>
              <w:t xml:space="preserve">, </w:t>
            </w:r>
            <w:proofErr w:type="spellStart"/>
            <w:r w:rsidRPr="00901D32">
              <w:rPr>
                <w:sz w:val="22"/>
                <w:szCs w:val="22"/>
              </w:rPr>
              <w:t>непълноти</w:t>
            </w:r>
            <w:proofErr w:type="spellEnd"/>
            <w:r w:rsidRPr="00901D32">
              <w:rPr>
                <w:sz w:val="22"/>
                <w:szCs w:val="22"/>
              </w:rPr>
              <w:t xml:space="preserve"> и/или несъответствия и определя разумен срок за тяхното отстраняване, който не може да</w:t>
            </w:r>
            <w:r w:rsidR="00CE7E33">
              <w:rPr>
                <w:sz w:val="22"/>
                <w:szCs w:val="22"/>
              </w:rPr>
              <w:t xml:space="preserve"> бъде по-кратък от една седмица - т.е. в случай на установена липса на даден документ, същият ще бъдат изискан допълнително.</w:t>
            </w:r>
          </w:p>
        </w:tc>
      </w:tr>
    </w:tbl>
    <w:p w14:paraId="3A75C596" w14:textId="77777777" w:rsidR="004F17A6" w:rsidRDefault="004F17A6" w:rsidP="00050BD0">
      <w:pPr>
        <w:spacing w:after="360"/>
        <w:rPr>
          <w:b/>
        </w:rPr>
      </w:pPr>
    </w:p>
    <w:sectPr w:rsidR="004F17A6" w:rsidSect="00D94297">
      <w:headerReference w:type="default" r:id="rId7"/>
      <w:pgSz w:w="16838" w:h="11906" w:orient="landscape"/>
      <w:pgMar w:top="1276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D2F7F" w14:textId="77777777" w:rsidR="004532D0" w:rsidRDefault="004532D0" w:rsidP="00D33F03">
      <w:r>
        <w:separator/>
      </w:r>
    </w:p>
  </w:endnote>
  <w:endnote w:type="continuationSeparator" w:id="0">
    <w:p w14:paraId="31000968" w14:textId="77777777" w:rsidR="004532D0" w:rsidRDefault="004532D0" w:rsidP="00D3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50A5A" w14:textId="77777777" w:rsidR="004532D0" w:rsidRDefault="004532D0" w:rsidP="00D33F03">
      <w:r>
        <w:separator/>
      </w:r>
    </w:p>
  </w:footnote>
  <w:footnote w:type="continuationSeparator" w:id="0">
    <w:p w14:paraId="6AD8E245" w14:textId="77777777" w:rsidR="004532D0" w:rsidRDefault="004532D0" w:rsidP="00D3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3A40C" w14:textId="77777777" w:rsidR="004F0918" w:rsidRPr="004F0918" w:rsidRDefault="004F0918" w:rsidP="004F0918">
    <w:pPr>
      <w:spacing w:line="259" w:lineRule="auto"/>
      <w:jc w:val="right"/>
      <w:rPr>
        <w:rFonts w:eastAsia="Calibri"/>
        <w:sz w:val="20"/>
        <w:szCs w:val="20"/>
        <w:lang w:eastAsia="en-US"/>
      </w:rPr>
    </w:pPr>
    <w:r w:rsidRPr="004F0918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2E51F7B" wp14:editId="7D0171AC">
          <wp:simplePos x="0" y="0"/>
          <wp:positionH relativeFrom="column">
            <wp:posOffset>3743960</wp:posOffset>
          </wp:positionH>
          <wp:positionV relativeFrom="paragraph">
            <wp:posOffset>-8807</wp:posOffset>
          </wp:positionV>
          <wp:extent cx="1837267" cy="511559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267" cy="5115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0918">
      <w:rPr>
        <w:rFonts w:eastAsia="Calibri"/>
        <w:sz w:val="20"/>
        <w:szCs w:val="20"/>
        <w:lang w:eastAsia="en-US"/>
      </w:rPr>
      <w:t>класификация на информацията</w:t>
    </w:r>
  </w:p>
  <w:p w14:paraId="69692CB6" w14:textId="77777777" w:rsidR="004F0918" w:rsidRPr="004F0918" w:rsidRDefault="004F0918" w:rsidP="004F0918">
    <w:pPr>
      <w:spacing w:after="160" w:line="259" w:lineRule="auto"/>
      <w:jc w:val="right"/>
      <w:rPr>
        <w:rFonts w:eastAsia="Calibri"/>
        <w:noProof/>
        <w:color w:val="000000"/>
        <w:sz w:val="22"/>
        <w:szCs w:val="22"/>
      </w:rPr>
    </w:pPr>
    <w:r w:rsidRPr="004F0918">
      <w:rPr>
        <w:rFonts w:eastAsia="Calibri"/>
        <w:sz w:val="20"/>
        <w:szCs w:val="20"/>
        <w:lang w:eastAsia="en-US"/>
      </w:rPr>
      <w:t>ниво</w:t>
    </w:r>
    <w:r w:rsidRPr="004F0918">
      <w:rPr>
        <w:rFonts w:eastAsia="Calibri"/>
        <w:sz w:val="20"/>
        <w:szCs w:val="20"/>
        <w:lang w:val="ru-RU" w:eastAsia="en-US"/>
      </w:rPr>
      <w:t xml:space="preserve"> 0</w:t>
    </w:r>
    <w:r w:rsidRPr="004F0918">
      <w:rPr>
        <w:rFonts w:eastAsia="Calibri"/>
        <w:sz w:val="20"/>
        <w:szCs w:val="20"/>
        <w:lang w:eastAsia="en-US"/>
      </w:rPr>
      <w:t>,</w:t>
    </w:r>
    <w:r w:rsidRPr="004F0918">
      <w:rPr>
        <w:rFonts w:eastAsia="Calibri"/>
        <w:color w:val="00B050"/>
        <w:sz w:val="20"/>
        <w:szCs w:val="20"/>
        <w:lang w:eastAsia="en-US"/>
      </w:rPr>
      <w:t xml:space="preserve"> </w:t>
    </w:r>
    <w:r w:rsidRPr="004F0918">
      <w:rPr>
        <w:rFonts w:eastAsia="Calibri"/>
        <w:color w:val="000000"/>
        <w:sz w:val="20"/>
        <w:szCs w:val="20"/>
        <w:lang w:eastAsia="en-US"/>
      </w:rPr>
      <w:t>TLP-</w:t>
    </w:r>
    <w:r w:rsidRPr="004F0918">
      <w:rPr>
        <w:rFonts w:eastAsia="Calibri"/>
        <w:color w:val="000000"/>
        <w:sz w:val="20"/>
        <w:szCs w:val="20"/>
        <w:lang w:val="en-US" w:eastAsia="en-US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72438"/>
    <w:multiLevelType w:val="hybridMultilevel"/>
    <w:tmpl w:val="62CEF26E"/>
    <w:lvl w:ilvl="0" w:tplc="206400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05AF9"/>
    <w:multiLevelType w:val="hybridMultilevel"/>
    <w:tmpl w:val="7A8E15B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88"/>
    <w:rsid w:val="00020CCC"/>
    <w:rsid w:val="000410E7"/>
    <w:rsid w:val="00050031"/>
    <w:rsid w:val="00050BD0"/>
    <w:rsid w:val="000A664C"/>
    <w:rsid w:val="00121B55"/>
    <w:rsid w:val="00134D19"/>
    <w:rsid w:val="0017510C"/>
    <w:rsid w:val="00176975"/>
    <w:rsid w:val="001C1352"/>
    <w:rsid w:val="001C6B0B"/>
    <w:rsid w:val="001C7D78"/>
    <w:rsid w:val="001E01F8"/>
    <w:rsid w:val="00222A2F"/>
    <w:rsid w:val="002310FE"/>
    <w:rsid w:val="00284990"/>
    <w:rsid w:val="002858AF"/>
    <w:rsid w:val="00290453"/>
    <w:rsid w:val="002C01D0"/>
    <w:rsid w:val="002C3088"/>
    <w:rsid w:val="002C4116"/>
    <w:rsid w:val="002E1AD8"/>
    <w:rsid w:val="003155D4"/>
    <w:rsid w:val="00331740"/>
    <w:rsid w:val="00343EAB"/>
    <w:rsid w:val="003514D3"/>
    <w:rsid w:val="00377624"/>
    <w:rsid w:val="00394C33"/>
    <w:rsid w:val="003950B2"/>
    <w:rsid w:val="003A54E0"/>
    <w:rsid w:val="00410E4B"/>
    <w:rsid w:val="004218C6"/>
    <w:rsid w:val="004250E7"/>
    <w:rsid w:val="0044006E"/>
    <w:rsid w:val="004532D0"/>
    <w:rsid w:val="00457B18"/>
    <w:rsid w:val="00487FD8"/>
    <w:rsid w:val="004A2FB3"/>
    <w:rsid w:val="004A7AAB"/>
    <w:rsid w:val="004D61B7"/>
    <w:rsid w:val="004E750C"/>
    <w:rsid w:val="004F0918"/>
    <w:rsid w:val="004F17A6"/>
    <w:rsid w:val="00552CDB"/>
    <w:rsid w:val="00576807"/>
    <w:rsid w:val="005E4459"/>
    <w:rsid w:val="005F7BDC"/>
    <w:rsid w:val="00614687"/>
    <w:rsid w:val="006764EC"/>
    <w:rsid w:val="006C5757"/>
    <w:rsid w:val="006D2487"/>
    <w:rsid w:val="0070230D"/>
    <w:rsid w:val="007336E2"/>
    <w:rsid w:val="007F241A"/>
    <w:rsid w:val="00883982"/>
    <w:rsid w:val="008A19E9"/>
    <w:rsid w:val="008B276B"/>
    <w:rsid w:val="008D322B"/>
    <w:rsid w:val="008F0280"/>
    <w:rsid w:val="00901D32"/>
    <w:rsid w:val="00926B75"/>
    <w:rsid w:val="00927E35"/>
    <w:rsid w:val="00953F63"/>
    <w:rsid w:val="0097412B"/>
    <w:rsid w:val="00984624"/>
    <w:rsid w:val="0099603D"/>
    <w:rsid w:val="00A428C3"/>
    <w:rsid w:val="00A5790C"/>
    <w:rsid w:val="00A64E03"/>
    <w:rsid w:val="00A816FD"/>
    <w:rsid w:val="00AF0B31"/>
    <w:rsid w:val="00B40CDA"/>
    <w:rsid w:val="00B54DCB"/>
    <w:rsid w:val="00B76818"/>
    <w:rsid w:val="00BB2F8C"/>
    <w:rsid w:val="00BD4EF3"/>
    <w:rsid w:val="00C17F53"/>
    <w:rsid w:val="00CE7E33"/>
    <w:rsid w:val="00D02F70"/>
    <w:rsid w:val="00D14DA9"/>
    <w:rsid w:val="00D21BCA"/>
    <w:rsid w:val="00D33F03"/>
    <w:rsid w:val="00D80E87"/>
    <w:rsid w:val="00D94297"/>
    <w:rsid w:val="00DA5416"/>
    <w:rsid w:val="00DB4FA6"/>
    <w:rsid w:val="00DC3C28"/>
    <w:rsid w:val="00DF1385"/>
    <w:rsid w:val="00DF2EDC"/>
    <w:rsid w:val="00E03E92"/>
    <w:rsid w:val="00E10E6D"/>
    <w:rsid w:val="00E231E0"/>
    <w:rsid w:val="00E3471C"/>
    <w:rsid w:val="00E421AF"/>
    <w:rsid w:val="00E63D8A"/>
    <w:rsid w:val="00E93CC0"/>
    <w:rsid w:val="00EF1852"/>
    <w:rsid w:val="00EF2831"/>
    <w:rsid w:val="00F13C76"/>
    <w:rsid w:val="00F14DFA"/>
    <w:rsid w:val="00F15001"/>
    <w:rsid w:val="00F201E9"/>
    <w:rsid w:val="00F42888"/>
    <w:rsid w:val="00F74569"/>
    <w:rsid w:val="00FC0D18"/>
    <w:rsid w:val="00FD1568"/>
    <w:rsid w:val="00FF47C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93E788"/>
  <w15:docId w15:val="{2DB6499E-8B78-4D57-AE62-D44D51D5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F14DFA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14DF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TableContents">
    <w:name w:val="Table Contents"/>
    <w:basedOn w:val="BodyText"/>
    <w:rsid w:val="00F14DFA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customStyle="1" w:styleId="TableHeading">
    <w:name w:val="Table Heading"/>
    <w:basedOn w:val="TableContents"/>
    <w:rsid w:val="00F14DFA"/>
    <w:pPr>
      <w:jc w:val="center"/>
    </w:pPr>
    <w:rPr>
      <w:b/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F14D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4D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E03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33F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F0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D33F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F0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C30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7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9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90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90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Ognyanova</dc:creator>
  <cp:keywords/>
  <dc:description/>
  <cp:lastModifiedBy>Anna Savova</cp:lastModifiedBy>
  <cp:revision>116</cp:revision>
  <dcterms:created xsi:type="dcterms:W3CDTF">2016-02-19T14:08:00Z</dcterms:created>
  <dcterms:modified xsi:type="dcterms:W3CDTF">2025-11-27T15:08:00Z</dcterms:modified>
</cp:coreProperties>
</file>